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197" w:rsidRPr="00347F28" w:rsidRDefault="008C3197" w:rsidP="00347F28">
      <w:pPr>
        <w:spacing w:line="240" w:lineRule="auto"/>
        <w:jc w:val="center"/>
        <w:rPr>
          <w:b/>
          <w:sz w:val="32"/>
          <w:szCs w:val="32"/>
        </w:rPr>
      </w:pPr>
      <w:r w:rsidRPr="00347F28">
        <w:rPr>
          <w:b/>
          <w:sz w:val="32"/>
          <w:szCs w:val="32"/>
        </w:rPr>
        <w:t xml:space="preserve">Revascularization of </w:t>
      </w:r>
      <w:proofErr w:type="spellStart"/>
      <w:r w:rsidRPr="00347F28">
        <w:rPr>
          <w:b/>
          <w:sz w:val="32"/>
          <w:szCs w:val="32"/>
        </w:rPr>
        <w:t>Temporomandibular</w:t>
      </w:r>
      <w:proofErr w:type="spellEnd"/>
      <w:r w:rsidRPr="00347F28">
        <w:rPr>
          <w:b/>
          <w:sz w:val="32"/>
          <w:szCs w:val="32"/>
        </w:rPr>
        <w:t xml:space="preserve"> Joint </w:t>
      </w:r>
      <w:proofErr w:type="gramStart"/>
      <w:r w:rsidRPr="00347F28">
        <w:rPr>
          <w:b/>
          <w:sz w:val="32"/>
          <w:szCs w:val="32"/>
        </w:rPr>
        <w:t>After</w:t>
      </w:r>
      <w:proofErr w:type="gramEnd"/>
      <w:r w:rsidRPr="00347F28">
        <w:rPr>
          <w:b/>
          <w:sz w:val="32"/>
          <w:szCs w:val="32"/>
        </w:rPr>
        <w:t xml:space="preserve"> Surgical Intervention Using CT Volume Rendering Technique (Clinical Study)</w:t>
      </w:r>
    </w:p>
    <w:p w:rsidR="008C3197" w:rsidRPr="00347F28" w:rsidRDefault="008C3197" w:rsidP="00347F28">
      <w:pPr>
        <w:spacing w:line="240" w:lineRule="auto"/>
        <w:jc w:val="center"/>
        <w:rPr>
          <w:b/>
          <w:bCs/>
          <w:sz w:val="28"/>
          <w:szCs w:val="28"/>
        </w:rPr>
      </w:pPr>
      <w:proofErr w:type="spellStart"/>
      <w:r w:rsidRPr="00347F28">
        <w:rPr>
          <w:b/>
          <w:bCs/>
          <w:sz w:val="28"/>
          <w:szCs w:val="28"/>
        </w:rPr>
        <w:t>Heba</w:t>
      </w:r>
      <w:proofErr w:type="spellEnd"/>
      <w:r w:rsidRPr="00347F28">
        <w:rPr>
          <w:b/>
          <w:bCs/>
          <w:sz w:val="28"/>
          <w:szCs w:val="28"/>
        </w:rPr>
        <w:t xml:space="preserve"> Abdul </w:t>
      </w:r>
      <w:proofErr w:type="spellStart"/>
      <w:r w:rsidRPr="00347F28">
        <w:rPr>
          <w:b/>
          <w:bCs/>
          <w:sz w:val="28"/>
          <w:szCs w:val="28"/>
        </w:rPr>
        <w:t>wahed</w:t>
      </w:r>
      <w:proofErr w:type="spellEnd"/>
      <w:r w:rsidRPr="00347F28">
        <w:rPr>
          <w:b/>
          <w:bCs/>
          <w:sz w:val="28"/>
          <w:szCs w:val="28"/>
        </w:rPr>
        <w:t xml:space="preserve"> </w:t>
      </w:r>
      <w:proofErr w:type="spellStart"/>
      <w:r w:rsidRPr="00347F28">
        <w:rPr>
          <w:b/>
          <w:bCs/>
          <w:sz w:val="28"/>
          <w:szCs w:val="28"/>
        </w:rPr>
        <w:t>Sleem</w:t>
      </w:r>
      <w:proofErr w:type="spellEnd"/>
      <w:r w:rsidRPr="00347F28">
        <w:rPr>
          <w:b/>
          <w:bCs/>
          <w:sz w:val="28"/>
          <w:szCs w:val="28"/>
        </w:rPr>
        <w:t xml:space="preserve"> </w:t>
      </w:r>
      <w:r w:rsidRPr="00347F28">
        <w:rPr>
          <w:b/>
          <w:bCs/>
          <w:sz w:val="28"/>
          <w:szCs w:val="28"/>
          <w:vertAlign w:val="superscript"/>
        </w:rPr>
        <w:t xml:space="preserve">1   </w:t>
      </w:r>
      <w:r w:rsidRPr="00347F28">
        <w:rPr>
          <w:b/>
          <w:bCs/>
          <w:sz w:val="28"/>
          <w:szCs w:val="28"/>
        </w:rPr>
        <w:t xml:space="preserve">, Mona </w:t>
      </w:r>
      <w:proofErr w:type="spellStart"/>
      <w:proofErr w:type="gramStart"/>
      <w:r w:rsidRPr="00347F28">
        <w:rPr>
          <w:b/>
          <w:bCs/>
          <w:sz w:val="28"/>
          <w:szCs w:val="28"/>
        </w:rPr>
        <w:t>Gamalludin</w:t>
      </w:r>
      <w:proofErr w:type="spellEnd"/>
      <w:r w:rsidRPr="00347F28">
        <w:rPr>
          <w:b/>
          <w:bCs/>
          <w:sz w:val="28"/>
          <w:szCs w:val="28"/>
        </w:rPr>
        <w:t xml:space="preserve">  </w:t>
      </w:r>
      <w:proofErr w:type="spellStart"/>
      <w:r w:rsidRPr="00347F28">
        <w:rPr>
          <w:b/>
          <w:bCs/>
          <w:sz w:val="28"/>
          <w:szCs w:val="28"/>
        </w:rPr>
        <w:t>Alkaphoury</w:t>
      </w:r>
      <w:proofErr w:type="spellEnd"/>
      <w:proofErr w:type="gramEnd"/>
      <w:r w:rsidRPr="00347F28">
        <w:rPr>
          <w:b/>
          <w:bCs/>
          <w:sz w:val="28"/>
          <w:szCs w:val="28"/>
        </w:rPr>
        <w:t xml:space="preserve"> </w:t>
      </w:r>
      <w:r w:rsidRPr="00347F28">
        <w:rPr>
          <w:b/>
          <w:bCs/>
          <w:sz w:val="28"/>
          <w:szCs w:val="28"/>
          <w:vertAlign w:val="superscript"/>
        </w:rPr>
        <w:t>2</w:t>
      </w:r>
    </w:p>
    <w:p w:rsidR="008C3197" w:rsidRDefault="008C3197" w:rsidP="008C3197">
      <w:pPr>
        <w:pStyle w:val="ListParagraph"/>
        <w:spacing w:line="240" w:lineRule="auto"/>
      </w:pPr>
    </w:p>
    <w:p w:rsidR="008C3197" w:rsidRPr="00347F28" w:rsidRDefault="008C3197" w:rsidP="008C3197">
      <w:pPr>
        <w:pStyle w:val="ListParagraph"/>
        <w:numPr>
          <w:ilvl w:val="0"/>
          <w:numId w:val="1"/>
        </w:numPr>
        <w:spacing w:line="240" w:lineRule="auto"/>
        <w:rPr>
          <w:i/>
          <w:iCs/>
          <w:sz w:val="28"/>
          <w:szCs w:val="28"/>
        </w:rPr>
      </w:pPr>
      <w:r w:rsidRPr="00347F28">
        <w:rPr>
          <w:i/>
          <w:iCs/>
          <w:sz w:val="28"/>
          <w:szCs w:val="28"/>
        </w:rPr>
        <w:t xml:space="preserve">Associate professor, department of oral and maxillofacial surgery, faculty of dentistry Ain Shams University, Cairo , Egypt  </w:t>
      </w:r>
    </w:p>
    <w:p w:rsidR="008C3197" w:rsidRPr="00347F28" w:rsidRDefault="008C3197" w:rsidP="008C3197">
      <w:pPr>
        <w:pStyle w:val="ListParagraph"/>
        <w:numPr>
          <w:ilvl w:val="0"/>
          <w:numId w:val="1"/>
        </w:numPr>
        <w:spacing w:line="240" w:lineRule="auto"/>
        <w:rPr>
          <w:i/>
          <w:iCs/>
          <w:sz w:val="28"/>
          <w:szCs w:val="28"/>
        </w:rPr>
      </w:pPr>
      <w:r w:rsidRPr="00347F28">
        <w:rPr>
          <w:i/>
          <w:iCs/>
          <w:sz w:val="28"/>
          <w:szCs w:val="28"/>
        </w:rPr>
        <w:t>Lecturer, department of Diagnostic radiology, faculty of medicine</w:t>
      </w:r>
      <w:proofErr w:type="gramStart"/>
      <w:r w:rsidRPr="00347F28">
        <w:rPr>
          <w:i/>
          <w:iCs/>
          <w:sz w:val="28"/>
          <w:szCs w:val="28"/>
        </w:rPr>
        <w:t>,  Ain</w:t>
      </w:r>
      <w:proofErr w:type="gramEnd"/>
      <w:r w:rsidRPr="00347F28">
        <w:rPr>
          <w:i/>
          <w:iCs/>
          <w:sz w:val="28"/>
          <w:szCs w:val="28"/>
        </w:rPr>
        <w:t xml:space="preserve"> shams university, , Cairo , Egypt .  </w:t>
      </w:r>
    </w:p>
    <w:p w:rsidR="008C3197" w:rsidRDefault="008C3197" w:rsidP="008C3197">
      <w:pPr>
        <w:spacing w:line="240" w:lineRule="auto"/>
        <w:ind w:left="360"/>
      </w:pPr>
    </w:p>
    <w:p w:rsidR="008C3197" w:rsidRPr="00347F28" w:rsidRDefault="008C3197" w:rsidP="00347F28">
      <w:pPr>
        <w:pStyle w:val="ListParagraph"/>
        <w:rPr>
          <w:b/>
          <w:sz w:val="24"/>
          <w:u w:val="single"/>
          <w:lang w:val="en-GB"/>
        </w:rPr>
      </w:pPr>
      <w:r>
        <w:rPr>
          <w:b/>
          <w:sz w:val="24"/>
          <w:u w:val="single"/>
        </w:rPr>
        <w:t>Abstract</w:t>
      </w:r>
      <w:r w:rsidR="00347F28">
        <w:rPr>
          <w:b/>
          <w:sz w:val="24"/>
          <w:u w:val="single"/>
        </w:rPr>
        <w:t xml:space="preserve"> </w:t>
      </w:r>
      <w:r w:rsidR="00347F28" w:rsidRPr="00347F28">
        <w:rPr>
          <w:b/>
          <w:sz w:val="24"/>
          <w:u w:val="single"/>
          <w:lang w:val="en-GB"/>
        </w:rPr>
        <w:t>(not more than 300 words)</w:t>
      </w:r>
      <w:r w:rsidRPr="00347F28">
        <w:rPr>
          <w:b/>
          <w:sz w:val="24"/>
        </w:rPr>
        <w:t xml:space="preserve">:  </w:t>
      </w:r>
    </w:p>
    <w:p w:rsidR="008C3197" w:rsidRDefault="008C3197" w:rsidP="008C3197">
      <w:pPr>
        <w:pStyle w:val="ListParagraph"/>
        <w:spacing w:line="240" w:lineRule="auto"/>
      </w:pPr>
      <w:r>
        <w:rPr>
          <w:u w:val="single"/>
        </w:rPr>
        <w:t xml:space="preserve"> </w:t>
      </w:r>
    </w:p>
    <w:p w:rsidR="008C3197" w:rsidRDefault="008C3197" w:rsidP="008C3197">
      <w:pPr>
        <w:pStyle w:val="ListParagraph"/>
        <w:spacing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The present study aimed to trace the arterial blood supply of </w:t>
      </w:r>
      <w:proofErr w:type="spellStart"/>
      <w:r>
        <w:rPr>
          <w:rFonts w:ascii="Times New Roman" w:hAnsi="Times New Roman" w:cs="Times New Roman"/>
          <w:sz w:val="28"/>
          <w:szCs w:val="28"/>
        </w:rPr>
        <w:t>Tempromandibular</w:t>
      </w:r>
      <w:proofErr w:type="spellEnd"/>
      <w:r>
        <w:rPr>
          <w:rFonts w:ascii="Times New Roman" w:hAnsi="Times New Roman" w:cs="Times New Roman"/>
          <w:sz w:val="28"/>
          <w:szCs w:val="28"/>
        </w:rPr>
        <w:t xml:space="preserve"> joint after open joint procedures using CT volume rendering technique. To achieve this goal six operated joints with residual symptoms radiographed one year post-operatively.  Computed tomographic scanning with intravenous contrast, were examined. The direct</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volume rendering technique of CT images was used, and a data set of images to demonstrate the vasculature of the human </w:t>
      </w:r>
      <w:proofErr w:type="spellStart"/>
      <w:r>
        <w:rPr>
          <w:rFonts w:ascii="Times New Roman" w:hAnsi="Times New Roman" w:cs="Times New Roman"/>
          <w:sz w:val="28"/>
          <w:szCs w:val="28"/>
        </w:rPr>
        <w:t>Tempromandibular</w:t>
      </w:r>
      <w:proofErr w:type="spellEnd"/>
      <w:r>
        <w:rPr>
          <w:rFonts w:ascii="Times New Roman" w:hAnsi="Times New Roman" w:cs="Times New Roman"/>
          <w:sz w:val="28"/>
          <w:szCs w:val="28"/>
        </w:rPr>
        <w:t xml:space="preserve"> joint in three dimensions. After elaboration of the data through post-processing, the arterial supply of the </w:t>
      </w:r>
      <w:proofErr w:type="spellStart"/>
      <w:r>
        <w:rPr>
          <w:rFonts w:ascii="Times New Roman" w:hAnsi="Times New Roman" w:cs="Times New Roman"/>
          <w:sz w:val="28"/>
          <w:szCs w:val="28"/>
        </w:rPr>
        <w:t>Tempromandibular</w:t>
      </w:r>
      <w:proofErr w:type="spellEnd"/>
      <w:r>
        <w:rPr>
          <w:rFonts w:ascii="Times New Roman" w:hAnsi="Times New Roman" w:cs="Times New Roman"/>
          <w:sz w:val="28"/>
          <w:szCs w:val="28"/>
        </w:rPr>
        <w:t xml:space="preserve"> joint was compared to reference anatomy. </w:t>
      </w:r>
      <w:r>
        <w:rPr>
          <w:rFonts w:ascii="Times New Roman" w:eastAsia="Times New Roman" w:hAnsi="Times New Roman" w:cs="Times New Roman"/>
          <w:sz w:val="28"/>
          <w:szCs w:val="28"/>
        </w:rPr>
        <w:t xml:space="preserve">The most commonly injured arteries are anterior tympanic, </w:t>
      </w:r>
      <w:proofErr w:type="spellStart"/>
      <w:r>
        <w:rPr>
          <w:rFonts w:ascii="Times New Roman" w:eastAsia="Times New Roman" w:hAnsi="Times New Roman" w:cs="Times New Roman"/>
          <w:sz w:val="28"/>
          <w:szCs w:val="28"/>
        </w:rPr>
        <w:t>masseteric</w:t>
      </w:r>
      <w:proofErr w:type="spellEnd"/>
      <w:r>
        <w:rPr>
          <w:rFonts w:ascii="Times New Roman" w:eastAsia="Times New Roman" w:hAnsi="Times New Roman" w:cs="Times New Roman"/>
          <w:sz w:val="28"/>
          <w:szCs w:val="28"/>
        </w:rPr>
        <w:t xml:space="preserve">, superficial temporal arteries (detection rate 33%, 33%, 50% respectively). Furthermore, osteoarthritic changes, synovial and articular cartilage calcifications with detached bony fragments were noticed that could be attributed to vascular injury. Open joint procedures are associated with significant decrease in arterial supply to TMJ, which could be correlated with osteoarthritic changes noticed later on.  The three-dimensional volume rendering technique of computed tomography angiography is an effective non-invasive diagnostic tool; it allows simultaneous evaluation of boney changes and residual vascularity in previously operated joints.  </w:t>
      </w:r>
    </w:p>
    <w:p w:rsidR="00347F28" w:rsidRDefault="00347F28" w:rsidP="008C3197">
      <w:pPr>
        <w:pStyle w:val="ListParagraph"/>
        <w:spacing w:line="240" w:lineRule="auto"/>
        <w:jc w:val="both"/>
        <w:rPr>
          <w:rFonts w:ascii="Times New Roman" w:eastAsia="Times New Roman" w:hAnsi="Times New Roman" w:cs="Times New Roman"/>
          <w:sz w:val="28"/>
          <w:szCs w:val="28"/>
        </w:rPr>
      </w:pPr>
    </w:p>
    <w:p w:rsidR="00347F28" w:rsidRDefault="00347F28" w:rsidP="00347F28">
      <w:pPr>
        <w:pStyle w:val="ListParagraph"/>
        <w:tabs>
          <w:tab w:val="left" w:pos="6960"/>
        </w:tabs>
        <w:spacing w:line="240" w:lineRule="auto"/>
        <w:rPr>
          <w:b/>
          <w:sz w:val="24"/>
        </w:rPr>
      </w:pPr>
      <w:r>
        <w:rPr>
          <w:b/>
          <w:sz w:val="24"/>
          <w:u w:val="single"/>
        </w:rPr>
        <w:t>KEY WORDS</w:t>
      </w:r>
      <w:r>
        <w:rPr>
          <w:b/>
          <w:sz w:val="24"/>
        </w:rPr>
        <w:t xml:space="preserve">: </w:t>
      </w:r>
      <w:r>
        <w:rPr>
          <w:b/>
          <w:sz w:val="24"/>
        </w:rPr>
        <w:tab/>
      </w:r>
    </w:p>
    <w:p w:rsidR="00347F28" w:rsidRDefault="00347F28" w:rsidP="00347F28">
      <w:pPr>
        <w:pStyle w:val="ListParagraph"/>
        <w:spacing w:line="240" w:lineRule="auto"/>
        <w:rPr>
          <w:rFonts w:ascii="Times New Roman" w:hAnsi="Times New Roman" w:cs="Times New Roman"/>
          <w:sz w:val="28"/>
          <w:szCs w:val="24"/>
        </w:rPr>
      </w:pPr>
      <w:r>
        <w:rPr>
          <w:rFonts w:ascii="Times New Roman" w:hAnsi="Times New Roman" w:cs="Times New Roman"/>
          <w:sz w:val="28"/>
          <w:szCs w:val="24"/>
        </w:rPr>
        <w:t xml:space="preserve">  Revascularization, </w:t>
      </w:r>
      <w:proofErr w:type="spellStart"/>
      <w:r>
        <w:rPr>
          <w:rFonts w:ascii="Times New Roman" w:hAnsi="Times New Roman" w:cs="Times New Roman"/>
          <w:sz w:val="28"/>
          <w:szCs w:val="24"/>
        </w:rPr>
        <w:t>temporomandibular</w:t>
      </w:r>
      <w:proofErr w:type="spellEnd"/>
      <w:r>
        <w:rPr>
          <w:rFonts w:ascii="Times New Roman" w:hAnsi="Times New Roman" w:cs="Times New Roman"/>
          <w:sz w:val="28"/>
          <w:szCs w:val="24"/>
        </w:rPr>
        <w:t xml:space="preserve"> joint, joint surgery</w:t>
      </w:r>
      <w:proofErr w:type="gramStart"/>
      <w:r>
        <w:rPr>
          <w:rFonts w:ascii="Times New Roman" w:hAnsi="Times New Roman" w:cs="Times New Roman"/>
          <w:sz w:val="28"/>
          <w:szCs w:val="24"/>
        </w:rPr>
        <w:t xml:space="preserve">, </w:t>
      </w:r>
      <w:r>
        <w:rPr>
          <w:rFonts w:ascii="Times New Roman" w:hAnsi="Times New Roman" w:cs="Times New Roman"/>
          <w:color w:val="FF0000"/>
          <w:sz w:val="28"/>
          <w:szCs w:val="24"/>
        </w:rPr>
        <w:t xml:space="preserve"> </w:t>
      </w:r>
      <w:r>
        <w:rPr>
          <w:rFonts w:ascii="Times New Roman" w:hAnsi="Times New Roman" w:cs="Times New Roman"/>
          <w:sz w:val="28"/>
          <w:szCs w:val="24"/>
        </w:rPr>
        <w:t>CT</w:t>
      </w:r>
      <w:proofErr w:type="gramEnd"/>
      <w:r>
        <w:rPr>
          <w:rFonts w:ascii="Times New Roman" w:hAnsi="Times New Roman" w:cs="Times New Roman"/>
          <w:sz w:val="28"/>
          <w:szCs w:val="24"/>
        </w:rPr>
        <w:t xml:space="preserve"> volume rendering technique.  </w:t>
      </w:r>
    </w:p>
    <w:p w:rsidR="00347F28" w:rsidRDefault="00347F28" w:rsidP="00347F28">
      <w:pPr>
        <w:pStyle w:val="ListParagraph"/>
        <w:spacing w:line="240" w:lineRule="auto"/>
        <w:rPr>
          <w:u w:val="single"/>
        </w:rPr>
      </w:pPr>
      <w:r>
        <w:rPr>
          <w:u w:val="single"/>
        </w:rPr>
        <w:lastRenderedPageBreak/>
        <w:t xml:space="preserve"> </w:t>
      </w:r>
    </w:p>
    <w:p w:rsidR="00347F28" w:rsidRDefault="00347F28" w:rsidP="00347F28">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347F28" w:rsidRDefault="00347F28" w:rsidP="00347F28">
      <w:pPr>
        <w:pStyle w:val="HTMLPreformatted"/>
        <w:jc w:val="both"/>
        <w:rPr>
          <w:rFonts w:ascii="Times New Roman" w:hAnsi="Times New Roman" w:cs="Times New Roman"/>
          <w:b/>
          <w:iCs/>
          <w:sz w:val="24"/>
        </w:rPr>
      </w:pPr>
    </w:p>
    <w:p w:rsidR="00347F28" w:rsidRDefault="00347F28" w:rsidP="00347F28">
      <w:pPr>
        <w:pStyle w:val="HTMLPreformatted"/>
        <w:jc w:val="both"/>
        <w:rPr>
          <w:rFonts w:ascii="Times New Roman" w:hAnsi="Times New Roman" w:cs="Times New Roman"/>
          <w:iCs/>
          <w:sz w:val="24"/>
        </w:rPr>
      </w:pPr>
      <w:r>
        <w:rPr>
          <w:rFonts w:ascii="Times New Roman" w:hAnsi="Times New Roman" w:cs="Times New Roman"/>
          <w:iCs/>
          <w:sz w:val="24"/>
        </w:rPr>
        <w:t xml:space="preserve">Dr. </w:t>
      </w:r>
      <w:r>
        <w:rPr>
          <w:rFonts w:ascii="Times New Roman" w:hAnsi="Times New Roman" w:cs="Times New Roman"/>
          <w:iCs/>
          <w:sz w:val="24"/>
        </w:rPr>
        <w:t xml:space="preserve">Mona </w:t>
      </w:r>
      <w:proofErr w:type="spellStart"/>
      <w:r>
        <w:rPr>
          <w:rFonts w:ascii="Times New Roman" w:hAnsi="Times New Roman" w:cs="Times New Roman"/>
          <w:iCs/>
          <w:sz w:val="24"/>
        </w:rPr>
        <w:t>Alkaphoury</w:t>
      </w:r>
      <w:proofErr w:type="spellEnd"/>
      <w:r>
        <w:rPr>
          <w:rFonts w:ascii="Times New Roman" w:hAnsi="Times New Roman" w:cs="Times New Roman"/>
          <w:iCs/>
          <w:sz w:val="24"/>
        </w:rPr>
        <w:t xml:space="preserve"> </w:t>
      </w:r>
      <w:r>
        <w:rPr>
          <w:rFonts w:ascii="Times New Roman" w:hAnsi="Times New Roman" w:cs="Times New Roman"/>
          <w:iCs/>
          <w:sz w:val="24"/>
        </w:rPr>
        <w:t>has completed her M.</w:t>
      </w:r>
      <w:r w:rsidRPr="00DF04E3">
        <w:rPr>
          <w:rFonts w:ascii="Times New Roman" w:hAnsi="Times New Roman" w:cs="Times New Roman"/>
          <w:iCs/>
          <w:sz w:val="24"/>
        </w:rPr>
        <w:t xml:space="preserve">D at the age of </w:t>
      </w:r>
      <w:r>
        <w:rPr>
          <w:rFonts w:ascii="Times New Roman" w:hAnsi="Times New Roman" w:cs="Times New Roman"/>
          <w:iCs/>
          <w:sz w:val="24"/>
        </w:rPr>
        <w:t>3</w:t>
      </w:r>
      <w:r>
        <w:rPr>
          <w:rFonts w:ascii="Times New Roman" w:hAnsi="Times New Roman" w:cs="Times New Roman"/>
          <w:iCs/>
          <w:sz w:val="24"/>
        </w:rPr>
        <w:t>2</w:t>
      </w:r>
      <w:r w:rsidRPr="00DF04E3">
        <w:rPr>
          <w:rFonts w:ascii="Times New Roman" w:hAnsi="Times New Roman" w:cs="Times New Roman"/>
          <w:iCs/>
          <w:sz w:val="24"/>
        </w:rPr>
        <w:t xml:space="preserve"> years from </w:t>
      </w:r>
      <w:r>
        <w:rPr>
          <w:rFonts w:ascii="Times New Roman" w:hAnsi="Times New Roman" w:cs="Times New Roman"/>
          <w:iCs/>
          <w:sz w:val="24"/>
        </w:rPr>
        <w:t>Ain Shams University.</w:t>
      </w:r>
      <w:r w:rsidRPr="00DF04E3">
        <w:rPr>
          <w:rFonts w:ascii="Times New Roman" w:hAnsi="Times New Roman" w:cs="Times New Roman"/>
          <w:iCs/>
          <w:sz w:val="24"/>
        </w:rPr>
        <w:t xml:space="preserve"> </w:t>
      </w:r>
      <w:r>
        <w:rPr>
          <w:rFonts w:ascii="Times New Roman" w:hAnsi="Times New Roman" w:cs="Times New Roman"/>
          <w:iCs/>
          <w:sz w:val="24"/>
        </w:rPr>
        <w:t>She</w:t>
      </w:r>
      <w:r w:rsidRPr="00DF04E3">
        <w:rPr>
          <w:rFonts w:ascii="Times New Roman" w:hAnsi="Times New Roman" w:cs="Times New Roman"/>
          <w:iCs/>
          <w:sz w:val="24"/>
        </w:rPr>
        <w:t xml:space="preserve"> is </w:t>
      </w:r>
      <w:r>
        <w:rPr>
          <w:rFonts w:ascii="Times New Roman" w:hAnsi="Times New Roman" w:cs="Times New Roman"/>
          <w:iCs/>
          <w:sz w:val="24"/>
        </w:rPr>
        <w:t xml:space="preserve">lecturer at Ain Shams University Hospitals, Cairo, Egypt and works </w:t>
      </w:r>
      <w:r>
        <w:rPr>
          <w:rFonts w:ascii="Times New Roman" w:hAnsi="Times New Roman" w:cs="Times New Roman"/>
          <w:iCs/>
          <w:sz w:val="24"/>
        </w:rPr>
        <w:t>a</w:t>
      </w:r>
      <w:r>
        <w:rPr>
          <w:rFonts w:ascii="Times New Roman" w:hAnsi="Times New Roman" w:cs="Times New Roman"/>
          <w:iCs/>
          <w:sz w:val="24"/>
        </w:rPr>
        <w:t>s</w:t>
      </w:r>
      <w:r>
        <w:rPr>
          <w:rFonts w:ascii="Times New Roman" w:hAnsi="Times New Roman" w:cs="Times New Roman"/>
          <w:iCs/>
          <w:sz w:val="24"/>
        </w:rPr>
        <w:t xml:space="preserve"> diagnostic radiology consultant in </w:t>
      </w:r>
      <w:r>
        <w:rPr>
          <w:rFonts w:ascii="Times New Roman" w:hAnsi="Times New Roman" w:cs="Times New Roman"/>
          <w:iCs/>
          <w:sz w:val="24"/>
        </w:rPr>
        <w:t xml:space="preserve">Ain </w:t>
      </w:r>
      <w:proofErr w:type="spellStart"/>
      <w:r>
        <w:rPr>
          <w:rFonts w:ascii="Times New Roman" w:hAnsi="Times New Roman" w:cs="Times New Roman"/>
          <w:iCs/>
          <w:sz w:val="24"/>
        </w:rPr>
        <w:t>Misr</w:t>
      </w:r>
      <w:proofErr w:type="spellEnd"/>
      <w:r>
        <w:rPr>
          <w:rFonts w:ascii="Times New Roman" w:hAnsi="Times New Roman" w:cs="Times New Roman"/>
          <w:iCs/>
          <w:sz w:val="24"/>
        </w:rPr>
        <w:t xml:space="preserve"> Radiology Centre (MRC)</w:t>
      </w:r>
      <w:r>
        <w:rPr>
          <w:rFonts w:ascii="Times New Roman" w:hAnsi="Times New Roman" w:cs="Times New Roman"/>
          <w:iCs/>
          <w:sz w:val="24"/>
        </w:rPr>
        <w:t xml:space="preserve"> in Cairo, and published this paper </w:t>
      </w:r>
      <w:bookmarkStart w:id="0" w:name="_GoBack"/>
      <w:bookmarkEnd w:id="0"/>
      <w:r w:rsidRPr="00347F28">
        <w:rPr>
          <w:rFonts w:ascii="Times New Roman" w:hAnsi="Times New Roman" w:cs="Times New Roman"/>
          <w:iCs/>
          <w:sz w:val="24"/>
        </w:rPr>
        <w:t>International Journal of Clinical Oral and Maxillofacial Surgery</w:t>
      </w:r>
      <w:r>
        <w:rPr>
          <w:rFonts w:ascii="Times New Roman" w:hAnsi="Times New Roman" w:cs="Times New Roman"/>
          <w:iCs/>
          <w:sz w:val="24"/>
        </w:rPr>
        <w:t xml:space="preserve">. </w:t>
      </w:r>
    </w:p>
    <w:p w:rsidR="00347F28" w:rsidRDefault="00347F28" w:rsidP="00347F28">
      <w:pPr>
        <w:pStyle w:val="HTMLPreformatted"/>
        <w:jc w:val="both"/>
        <w:rPr>
          <w:rFonts w:ascii="Times New Roman" w:hAnsi="Times New Roman" w:cs="Times New Roman"/>
          <w:iCs/>
          <w:sz w:val="24"/>
        </w:rPr>
      </w:pPr>
    </w:p>
    <w:p w:rsidR="00347F28" w:rsidRDefault="00347F28" w:rsidP="00347F28">
      <w:pPr>
        <w:pStyle w:val="HTMLPreformatted"/>
        <w:jc w:val="both"/>
        <w:rPr>
          <w:rFonts w:ascii="Times New Roman" w:hAnsi="Times New Roman" w:cs="Times New Roman"/>
          <w:iCs/>
          <w:sz w:val="24"/>
        </w:rPr>
      </w:pPr>
    </w:p>
    <w:p w:rsidR="00347F28" w:rsidRDefault="00347F28" w:rsidP="008C3197">
      <w:pPr>
        <w:pStyle w:val="ListParagraph"/>
        <w:spacing w:line="240" w:lineRule="auto"/>
        <w:jc w:val="both"/>
        <w:rPr>
          <w:rFonts w:ascii="Times New Roman" w:hAnsi="Times New Roman" w:cs="Times New Roman"/>
          <w:sz w:val="28"/>
          <w:szCs w:val="28"/>
        </w:rPr>
      </w:pPr>
    </w:p>
    <w:p w:rsidR="00347F28" w:rsidRDefault="00347F28" w:rsidP="008C3197">
      <w:pPr>
        <w:tabs>
          <w:tab w:val="left" w:pos="5860"/>
        </w:tabs>
      </w:pPr>
    </w:p>
    <w:p w:rsidR="00347F28" w:rsidRDefault="00347F28" w:rsidP="008C3197">
      <w:pPr>
        <w:tabs>
          <w:tab w:val="left" w:pos="5860"/>
        </w:tabs>
      </w:pPr>
      <w:r>
        <w:rPr>
          <w:noProof/>
        </w:rPr>
        <w:drawing>
          <wp:inline distT="0" distB="0" distL="0" distR="0">
            <wp:extent cx="2913321" cy="3264196"/>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8">
                      <a:extLst>
                        <a:ext uri="{28A0092B-C50C-407E-A947-70E740481C1C}">
                          <a14:useLocalDpi xmlns:a14="http://schemas.microsoft.com/office/drawing/2010/main" val="0"/>
                        </a:ext>
                      </a:extLst>
                    </a:blip>
                    <a:stretch>
                      <a:fillRect/>
                    </a:stretch>
                  </pic:blipFill>
                  <pic:spPr>
                    <a:xfrm>
                      <a:off x="0" y="0"/>
                      <a:ext cx="2915457" cy="3266589"/>
                    </a:xfrm>
                    <a:prstGeom prst="rect">
                      <a:avLst/>
                    </a:prstGeom>
                  </pic:spPr>
                </pic:pic>
              </a:graphicData>
            </a:graphic>
          </wp:inline>
        </w:drawing>
      </w:r>
    </w:p>
    <w:p w:rsidR="00347F28" w:rsidRDefault="00347F28" w:rsidP="00347F28"/>
    <w:p w:rsidR="00347F28" w:rsidRPr="008C49FB" w:rsidRDefault="00347F28" w:rsidP="00347F28">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Pr>
          <w:rFonts w:ascii="Times New Roman" w:hAnsi="Times New Roman" w:cs="Times New Roman"/>
          <w:sz w:val="24"/>
          <w:szCs w:val="24"/>
        </w:rPr>
        <w:t xml:space="preserve">: </w:t>
      </w:r>
      <w:r>
        <w:rPr>
          <w:rFonts w:ascii="Times New Roman" w:hAnsi="Times New Roman" w:cs="Times New Roman"/>
          <w:sz w:val="24"/>
          <w:szCs w:val="24"/>
        </w:rPr>
        <w:t xml:space="preserve">Mona </w:t>
      </w:r>
      <w:proofErr w:type="spellStart"/>
      <w:r>
        <w:rPr>
          <w:rFonts w:ascii="Times New Roman" w:hAnsi="Times New Roman" w:cs="Times New Roman"/>
          <w:sz w:val="24"/>
          <w:szCs w:val="24"/>
        </w:rPr>
        <w:t>Gamalludin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Alsayed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Alkaphoury</w:t>
      </w:r>
      <w:proofErr w:type="spellEnd"/>
    </w:p>
    <w:p w:rsidR="00347F28" w:rsidRPr="008C49FB" w:rsidRDefault="00347F28" w:rsidP="00347F28">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Pr>
          <w:rFonts w:ascii="Times New Roman" w:hAnsi="Times New Roman" w:cs="Times New Roman"/>
          <w:sz w:val="24"/>
          <w:szCs w:val="24"/>
        </w:rPr>
        <w:t xml:space="preserve">: </w:t>
      </w:r>
      <w:r>
        <w:rPr>
          <w:rFonts w:ascii="Times New Roman" w:hAnsi="Times New Roman" w:cs="Times New Roman"/>
          <w:sz w:val="24"/>
          <w:szCs w:val="24"/>
        </w:rPr>
        <w:t>Dr.monakaphoury@hotmail.com</w:t>
      </w:r>
    </w:p>
    <w:p w:rsidR="00347F28" w:rsidRPr="008C49FB" w:rsidRDefault="00347F28" w:rsidP="00347F28">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Pr>
          <w:rFonts w:ascii="Times New Roman" w:hAnsi="Times New Roman" w:cs="Times New Roman"/>
          <w:sz w:val="24"/>
          <w:szCs w:val="24"/>
        </w:rPr>
        <w:t xml:space="preserve"> 00201118374630</w:t>
      </w:r>
      <w:r>
        <w:rPr>
          <w:rFonts w:ascii="Times New Roman" w:hAnsi="Times New Roman" w:cs="Times New Roman"/>
          <w:sz w:val="24"/>
          <w:szCs w:val="24"/>
        </w:rPr>
        <w:t xml:space="preserve"> </w:t>
      </w:r>
      <w:proofErr w:type="gramStart"/>
      <w:r>
        <w:rPr>
          <w:rFonts w:ascii="Times New Roman" w:hAnsi="Times New Roman" w:cs="Times New Roman"/>
          <w:sz w:val="24"/>
          <w:szCs w:val="24"/>
        </w:rPr>
        <w:t>-  00966560014968</w:t>
      </w:r>
      <w:proofErr w:type="gramEnd"/>
    </w:p>
    <w:p w:rsidR="007B6C44" w:rsidRPr="00347F28" w:rsidRDefault="00347F28" w:rsidP="00347F28">
      <w:pPr>
        <w:contextualSpacing/>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(LinkedIn)</w:t>
      </w:r>
      <w:r w:rsidRPr="008C49FB">
        <w:rPr>
          <w:rFonts w:ascii="Times New Roman" w:hAnsi="Times New Roman" w:cs="Times New Roman"/>
          <w:sz w:val="24"/>
          <w:szCs w:val="24"/>
        </w:rPr>
        <w:t>:</w:t>
      </w:r>
      <w:r>
        <w:rPr>
          <w:rFonts w:ascii="Times New Roman" w:hAnsi="Times New Roman" w:cs="Times New Roman"/>
          <w:sz w:val="24"/>
          <w:szCs w:val="24"/>
        </w:rPr>
        <w:t xml:space="preserve"> </w:t>
      </w:r>
      <w:r w:rsidRPr="00347F28">
        <w:rPr>
          <w:rFonts w:ascii="Times New Roman" w:hAnsi="Times New Roman" w:cs="Times New Roman"/>
          <w:sz w:val="24"/>
          <w:szCs w:val="24"/>
        </w:rPr>
        <w:t>https://www.linkedin.com/in/mona-kaphoury-130a1034/</w:t>
      </w:r>
    </w:p>
    <w:sectPr w:rsidR="007B6C44" w:rsidRPr="00347F2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A4D" w:rsidRDefault="00AB3A4D" w:rsidP="00347F28">
      <w:pPr>
        <w:spacing w:after="0" w:line="240" w:lineRule="auto"/>
      </w:pPr>
      <w:r>
        <w:separator/>
      </w:r>
    </w:p>
  </w:endnote>
  <w:endnote w:type="continuationSeparator" w:id="0">
    <w:p w:rsidR="00AB3A4D" w:rsidRDefault="00AB3A4D" w:rsidP="00347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A4D" w:rsidRDefault="00AB3A4D" w:rsidP="00347F28">
      <w:pPr>
        <w:spacing w:after="0" w:line="240" w:lineRule="auto"/>
      </w:pPr>
      <w:r>
        <w:separator/>
      </w:r>
    </w:p>
  </w:footnote>
  <w:footnote w:type="continuationSeparator" w:id="0">
    <w:p w:rsidR="00AB3A4D" w:rsidRDefault="00AB3A4D" w:rsidP="00347F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28" w:rsidRDefault="00347F28" w:rsidP="00347F28">
    <w:pPr>
      <w:pStyle w:val="Header"/>
      <w:jc w:val="center"/>
    </w:pPr>
    <w:r>
      <w:rPr>
        <w:noProof/>
      </w:rPr>
      <w:drawing>
        <wp:inline distT="0" distB="0" distL="0" distR="0" wp14:anchorId="46B371C1" wp14:editId="6D1FC1B7">
          <wp:extent cx="3838353" cy="752424"/>
          <wp:effectExtent l="0" t="0" r="0" b="0"/>
          <wp:docPr id="1" name="Picture 1"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753090"/>
                  </a:xfrm>
                  <a:prstGeom prst="rect">
                    <a:avLst/>
                  </a:prstGeom>
                  <a:noFill/>
                  <a:ln>
                    <a:noFill/>
                  </a:ln>
                </pic:spPr>
              </pic:pic>
            </a:graphicData>
          </a:graphic>
        </wp:inline>
      </w:drawing>
    </w:r>
  </w:p>
  <w:p w:rsidR="00347F28" w:rsidRDefault="00347F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623176"/>
    <w:multiLevelType w:val="hybridMultilevel"/>
    <w:tmpl w:val="41581C5E"/>
    <w:lvl w:ilvl="0" w:tplc="1474F55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270"/>
    <w:rsid w:val="00347F28"/>
    <w:rsid w:val="006736C8"/>
    <w:rsid w:val="007B6C44"/>
    <w:rsid w:val="008C3197"/>
    <w:rsid w:val="00AB3A4D"/>
    <w:rsid w:val="00F61270"/>
    <w:rsid w:val="00FE51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197"/>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3197"/>
    <w:pPr>
      <w:ind w:left="720"/>
      <w:contextualSpacing/>
    </w:pPr>
  </w:style>
  <w:style w:type="paragraph" w:customStyle="1" w:styleId="02-SciencePG-Paper-title">
    <w:name w:val="02-SciencePG-Paper-title"/>
    <w:basedOn w:val="Normal"/>
    <w:qFormat/>
    <w:rsid w:val="008C3197"/>
    <w:pPr>
      <w:widowControl w:val="0"/>
      <w:adjustRightInd w:val="0"/>
      <w:snapToGrid w:val="0"/>
      <w:spacing w:before="240" w:after="240" w:line="400" w:lineRule="exact"/>
    </w:pPr>
    <w:rPr>
      <w:rFonts w:ascii="Arial" w:eastAsia="Arial" w:hAnsi="Arial" w:cs="Arial"/>
      <w:b/>
      <w:bCs/>
      <w:kern w:val="2"/>
      <w:sz w:val="36"/>
      <w:szCs w:val="36"/>
      <w:lang w:val="en-GB" w:eastAsia="zh-CN"/>
    </w:rPr>
  </w:style>
  <w:style w:type="paragraph" w:styleId="Header">
    <w:name w:val="header"/>
    <w:basedOn w:val="Normal"/>
    <w:link w:val="HeaderChar"/>
    <w:uiPriority w:val="99"/>
    <w:unhideWhenUsed/>
    <w:rsid w:val="00347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F28"/>
    <w:rPr>
      <w:rFonts w:eastAsiaTheme="minorEastAsia"/>
    </w:rPr>
  </w:style>
  <w:style w:type="paragraph" w:styleId="Footer">
    <w:name w:val="footer"/>
    <w:basedOn w:val="Normal"/>
    <w:link w:val="FooterChar"/>
    <w:uiPriority w:val="99"/>
    <w:unhideWhenUsed/>
    <w:rsid w:val="00347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F28"/>
    <w:rPr>
      <w:rFonts w:eastAsiaTheme="minorEastAsia"/>
    </w:rPr>
  </w:style>
  <w:style w:type="paragraph" w:styleId="BalloonText">
    <w:name w:val="Balloon Text"/>
    <w:basedOn w:val="Normal"/>
    <w:link w:val="BalloonTextChar"/>
    <w:uiPriority w:val="99"/>
    <w:semiHidden/>
    <w:unhideWhenUsed/>
    <w:rsid w:val="00347F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F28"/>
    <w:rPr>
      <w:rFonts w:ascii="Tahoma" w:eastAsiaTheme="minorEastAsia" w:hAnsi="Tahoma" w:cs="Tahoma"/>
      <w:sz w:val="16"/>
      <w:szCs w:val="16"/>
    </w:rPr>
  </w:style>
  <w:style w:type="paragraph" w:styleId="HTMLPreformatted">
    <w:name w:val="HTML Preformatted"/>
    <w:basedOn w:val="Normal"/>
    <w:link w:val="HTMLPreformattedChar"/>
    <w:unhideWhenUsed/>
    <w:rsid w:val="00347F28"/>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rsid w:val="00347F28"/>
    <w:rPr>
      <w:rFonts w:ascii="Consolas" w:eastAsiaTheme="minorEastAsia" w:hAnsi="Consolas" w:cs="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197"/>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3197"/>
    <w:pPr>
      <w:ind w:left="720"/>
      <w:contextualSpacing/>
    </w:pPr>
  </w:style>
  <w:style w:type="paragraph" w:customStyle="1" w:styleId="02-SciencePG-Paper-title">
    <w:name w:val="02-SciencePG-Paper-title"/>
    <w:basedOn w:val="Normal"/>
    <w:qFormat/>
    <w:rsid w:val="008C3197"/>
    <w:pPr>
      <w:widowControl w:val="0"/>
      <w:adjustRightInd w:val="0"/>
      <w:snapToGrid w:val="0"/>
      <w:spacing w:before="240" w:after="240" w:line="400" w:lineRule="exact"/>
    </w:pPr>
    <w:rPr>
      <w:rFonts w:ascii="Arial" w:eastAsia="Arial" w:hAnsi="Arial" w:cs="Arial"/>
      <w:b/>
      <w:bCs/>
      <w:kern w:val="2"/>
      <w:sz w:val="36"/>
      <w:szCs w:val="36"/>
      <w:lang w:val="en-GB" w:eastAsia="zh-CN"/>
    </w:rPr>
  </w:style>
  <w:style w:type="paragraph" w:styleId="Header">
    <w:name w:val="header"/>
    <w:basedOn w:val="Normal"/>
    <w:link w:val="HeaderChar"/>
    <w:uiPriority w:val="99"/>
    <w:unhideWhenUsed/>
    <w:rsid w:val="00347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F28"/>
    <w:rPr>
      <w:rFonts w:eastAsiaTheme="minorEastAsia"/>
    </w:rPr>
  </w:style>
  <w:style w:type="paragraph" w:styleId="Footer">
    <w:name w:val="footer"/>
    <w:basedOn w:val="Normal"/>
    <w:link w:val="FooterChar"/>
    <w:uiPriority w:val="99"/>
    <w:unhideWhenUsed/>
    <w:rsid w:val="00347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F28"/>
    <w:rPr>
      <w:rFonts w:eastAsiaTheme="minorEastAsia"/>
    </w:rPr>
  </w:style>
  <w:style w:type="paragraph" w:styleId="BalloonText">
    <w:name w:val="Balloon Text"/>
    <w:basedOn w:val="Normal"/>
    <w:link w:val="BalloonTextChar"/>
    <w:uiPriority w:val="99"/>
    <w:semiHidden/>
    <w:unhideWhenUsed/>
    <w:rsid w:val="00347F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F28"/>
    <w:rPr>
      <w:rFonts w:ascii="Tahoma" w:eastAsiaTheme="minorEastAsia" w:hAnsi="Tahoma" w:cs="Tahoma"/>
      <w:sz w:val="16"/>
      <w:szCs w:val="16"/>
    </w:rPr>
  </w:style>
  <w:style w:type="paragraph" w:styleId="HTMLPreformatted">
    <w:name w:val="HTML Preformatted"/>
    <w:basedOn w:val="Normal"/>
    <w:link w:val="HTMLPreformattedChar"/>
    <w:unhideWhenUsed/>
    <w:rsid w:val="00347F28"/>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rsid w:val="00347F28"/>
    <w:rPr>
      <w:rFonts w:ascii="Consolas" w:eastAsiaTheme="minorEastAsia"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43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kaphoury</dc:creator>
  <cp:keywords/>
  <dc:description/>
  <cp:lastModifiedBy>Mona kaphoury</cp:lastModifiedBy>
  <cp:revision>3</cp:revision>
  <dcterms:created xsi:type="dcterms:W3CDTF">2018-08-13T15:17:00Z</dcterms:created>
  <dcterms:modified xsi:type="dcterms:W3CDTF">2018-11-04T13:37:00Z</dcterms:modified>
</cp:coreProperties>
</file>