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7666" w:rsidRDefault="00147666" w:rsidP="00147666">
      <w:pPr>
        <w:autoSpaceDE w:val="0"/>
        <w:autoSpaceDN w:val="0"/>
        <w:adjustRightInd w:val="0"/>
        <w:jc w:val="center"/>
        <w:rPr>
          <w:rFonts w:ascii="Times New Roman" w:hAnsi="Times New Roman" w:cs="Times New Roman"/>
          <w:b/>
          <w:bCs/>
          <w:sz w:val="28"/>
          <w:szCs w:val="28"/>
        </w:rPr>
      </w:pPr>
      <w:r w:rsidRPr="005A0BE2">
        <w:rPr>
          <w:rFonts w:ascii="Times New Roman" w:hAnsi="Times New Roman" w:cs="Times New Roman"/>
          <w:b/>
          <w:bCs/>
          <w:color w:val="000000"/>
          <w:sz w:val="28"/>
          <w:szCs w:val="28"/>
        </w:rPr>
        <w:t xml:space="preserve">VALUE OF ICG STUDY IN INTRACRANIAL ANEURYSM SURGERY &amp; </w:t>
      </w:r>
      <w:r w:rsidRPr="005A0BE2">
        <w:rPr>
          <w:rFonts w:ascii="Times New Roman" w:hAnsi="Times New Roman" w:cs="Times New Roman"/>
          <w:b/>
          <w:bCs/>
          <w:sz w:val="28"/>
          <w:szCs w:val="28"/>
        </w:rPr>
        <w:t>COMPARING IT WITH POSTOPERATIVE DSA STUDY</w:t>
      </w:r>
    </w:p>
    <w:p w:rsidR="00147666" w:rsidRPr="00313EFC" w:rsidRDefault="00147666" w:rsidP="00147666">
      <w:pPr>
        <w:spacing w:line="360" w:lineRule="auto"/>
        <w:jc w:val="both"/>
        <w:rPr>
          <w:rFonts w:ascii="Calibri" w:hAnsi="Calibri" w:cs="Calibri"/>
          <w:sz w:val="24"/>
          <w:szCs w:val="24"/>
        </w:rPr>
      </w:pPr>
      <w:r>
        <w:rPr>
          <w:rFonts w:ascii="Calibri" w:hAnsi="Calibri" w:cs="Calibri"/>
          <w:sz w:val="24"/>
          <w:szCs w:val="24"/>
        </w:rPr>
        <w:t xml:space="preserve">                            </w:t>
      </w:r>
      <w:proofErr w:type="spellStart"/>
      <w:r>
        <w:rPr>
          <w:rFonts w:ascii="Calibri" w:hAnsi="Calibri" w:cs="Calibri"/>
          <w:sz w:val="24"/>
          <w:szCs w:val="24"/>
        </w:rPr>
        <w:t>Dr.Vishnu</w:t>
      </w:r>
      <w:proofErr w:type="spellEnd"/>
      <w:r>
        <w:rPr>
          <w:rFonts w:ascii="Calibri" w:hAnsi="Calibri" w:cs="Calibri"/>
          <w:sz w:val="24"/>
          <w:szCs w:val="24"/>
        </w:rPr>
        <w:t xml:space="preserve"> </w:t>
      </w:r>
      <w:proofErr w:type="spellStart"/>
      <w:r>
        <w:rPr>
          <w:rFonts w:ascii="Calibri" w:hAnsi="Calibri" w:cs="Calibri"/>
          <w:sz w:val="24"/>
          <w:szCs w:val="24"/>
        </w:rPr>
        <w:t>Rathwa</w:t>
      </w:r>
      <w:proofErr w:type="spellEnd"/>
      <w:r>
        <w:rPr>
          <w:rFonts w:ascii="Calibri" w:hAnsi="Calibri" w:cs="Calibri"/>
          <w:sz w:val="24"/>
          <w:szCs w:val="24"/>
        </w:rPr>
        <w:t xml:space="preserve">, Dept of Neurosurgery KMCH, </w:t>
      </w:r>
      <w:r w:rsidR="00FE0B61">
        <w:rPr>
          <w:rFonts w:ascii="Calibri" w:hAnsi="Calibri" w:cs="Calibri"/>
          <w:sz w:val="24"/>
          <w:szCs w:val="24"/>
        </w:rPr>
        <w:t>Coimbatore</w:t>
      </w:r>
      <w:bookmarkStart w:id="0" w:name="_GoBack"/>
      <w:bookmarkEnd w:id="0"/>
      <w:r w:rsidR="00FE0B61">
        <w:rPr>
          <w:rFonts w:ascii="Calibri" w:hAnsi="Calibri" w:cs="Calibri"/>
          <w:sz w:val="24"/>
          <w:szCs w:val="24"/>
        </w:rPr>
        <w:t>, India</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FE0B61">
        <w:rPr>
          <w:color w:val="BF5A14"/>
        </w:rPr>
        <w:t>.</w:t>
      </w:r>
    </w:p>
    <w:p w:rsidR="00147666" w:rsidRPr="00147666" w:rsidRDefault="00147666" w:rsidP="00147666">
      <w:pPr>
        <w:pStyle w:val="Heading3"/>
        <w:spacing w:before="74"/>
        <w:rPr>
          <w:b w:val="0"/>
        </w:rPr>
      </w:pPr>
      <w:r w:rsidRPr="00147666">
        <w:rPr>
          <w:b w:val="0"/>
        </w:rPr>
        <w:t>Aims of study: 1</w:t>
      </w:r>
      <w:proofErr w:type="gramStart"/>
      <w:r w:rsidRPr="00147666">
        <w:rPr>
          <w:b w:val="0"/>
        </w:rPr>
        <w:t>)To</w:t>
      </w:r>
      <w:proofErr w:type="gramEnd"/>
      <w:r w:rsidRPr="00147666">
        <w:rPr>
          <w:b w:val="0"/>
        </w:rPr>
        <w:t xml:space="preserve"> evaluate the effectiveness of ICG angiography for assessment of patency of </w:t>
      </w:r>
      <w:proofErr w:type="spellStart"/>
      <w:r w:rsidRPr="00147666">
        <w:rPr>
          <w:b w:val="0"/>
        </w:rPr>
        <w:t>parent,branching</w:t>
      </w:r>
      <w:proofErr w:type="spellEnd"/>
      <w:r w:rsidRPr="00147666">
        <w:rPr>
          <w:b w:val="0"/>
        </w:rPr>
        <w:t xml:space="preserve"> &amp; perforating arteries in Intra operative aneurysm surgery </w:t>
      </w:r>
    </w:p>
    <w:p w:rsidR="00147666" w:rsidRPr="00147666" w:rsidRDefault="00147666" w:rsidP="00147666">
      <w:pPr>
        <w:pStyle w:val="Heading3"/>
        <w:spacing w:before="74"/>
        <w:rPr>
          <w:b w:val="0"/>
        </w:rPr>
      </w:pPr>
      <w:r w:rsidRPr="00147666">
        <w:rPr>
          <w:b w:val="0"/>
        </w:rPr>
        <w:t>2)</w:t>
      </w:r>
      <w:r>
        <w:rPr>
          <w:b w:val="0"/>
        </w:rPr>
        <w:t xml:space="preserve"> </w:t>
      </w:r>
      <w:r w:rsidRPr="00147666">
        <w:rPr>
          <w:b w:val="0"/>
        </w:rPr>
        <w:t xml:space="preserve">To evaluate the effectiveness of ICG angiography to assess a complete occlusion of aneurysm. 3)To determine if finding on ICG video angiography correspond to relevant finding on post op DSA study {that is complete aneurysm occlusion, neck remnants, occlusion of parent and branching arteries}. </w:t>
      </w:r>
    </w:p>
    <w:p w:rsidR="00147666" w:rsidRPr="00147666" w:rsidRDefault="00147666" w:rsidP="00147666">
      <w:pPr>
        <w:pStyle w:val="Heading3"/>
        <w:spacing w:before="74"/>
        <w:rPr>
          <w:b w:val="0"/>
        </w:rPr>
      </w:pPr>
      <w:r w:rsidRPr="00147666">
        <w:rPr>
          <w:b w:val="0"/>
        </w:rPr>
        <w:t>Materials and Methods: The study included 30 patients of intracranial aneurysms operated from 2017 to 2018 in our institutes. Operating microscope with integrated near infrared ICG was used. ICG dye was administered after clipping of aneurysm sack. Clip readjustment was done accordingly wherever required. Post op DSA was done to confirm the operative results.</w:t>
      </w:r>
    </w:p>
    <w:p w:rsidR="00147666" w:rsidRPr="00147666" w:rsidRDefault="00147666" w:rsidP="00147666">
      <w:pPr>
        <w:pStyle w:val="Heading3"/>
        <w:spacing w:before="74"/>
        <w:rPr>
          <w:b w:val="0"/>
        </w:rPr>
      </w:pPr>
      <w:r w:rsidRPr="00147666">
        <w:rPr>
          <w:b w:val="0"/>
        </w:rPr>
        <w:t xml:space="preserve">Results: Our series included 30 patients with intracranial aneurysm. Most of them were middle age with female patients outnumbering males. 25 patients had only one aneurysm while 5 patients had multiple aneurysms. Commonest location of aneurysm was Acom followed by MCA aneurysm. Based on intra operative findings clip readjustment was done in 5 patients. Acom aneurysms were most notorious and required multiple clip reconstruction most of time. Mini clips were used to occlude the neck residuals after applying first clip. There was no occlusion of Parent or branching vessels. </w:t>
      </w:r>
    </w:p>
    <w:p w:rsidR="00AE3E37" w:rsidRDefault="00147666" w:rsidP="00147666">
      <w:pPr>
        <w:pStyle w:val="Heading3"/>
        <w:spacing w:before="74"/>
      </w:pPr>
      <w:r w:rsidRPr="00147666">
        <w:rPr>
          <w:b w:val="0"/>
        </w:rPr>
        <w:t xml:space="preserve">Conclusion: Overall in our experience ICG study is a very convenient tool. Due to the magnification of the operating microscope and the high resolution of the images, intra operative assessment of blood flow in the perforating branches is one of the most important advantages of the ICG dye study. ICG study is simple, fast and cost effective method of real time blood flow assessment following clipping aneurysm and is significantly useful in reducing </w:t>
      </w:r>
      <w:proofErr w:type="spellStart"/>
      <w:r w:rsidRPr="00147666">
        <w:rPr>
          <w:b w:val="0"/>
        </w:rPr>
        <w:t>postop</w:t>
      </w:r>
      <w:proofErr w:type="spellEnd"/>
      <w:r w:rsidRPr="00147666">
        <w:rPr>
          <w:b w:val="0"/>
        </w:rPr>
        <w:t xml:space="preserve"> complication and morbidity. </w:t>
      </w:r>
      <w:r w:rsidR="00A9710C">
        <w:rPr>
          <w:b w:val="0"/>
        </w:rPr>
        <w:br w:type="column"/>
      </w:r>
      <w:r w:rsidR="00A9710C">
        <w:rPr>
          <w:color w:val="BF5A14"/>
        </w:rPr>
        <w:lastRenderedPageBreak/>
        <w:t>Image</w:t>
      </w:r>
    </w:p>
    <w:p w:rsidR="00AE3E37" w:rsidRDefault="00FE0B61">
      <w:pPr>
        <w:pStyle w:val="BodyText"/>
        <w:spacing w:before="2"/>
        <w:rPr>
          <w:rFonts w:ascii="Arial"/>
          <w:b/>
          <w:sz w:val="16"/>
        </w:rPr>
      </w:pPr>
      <w:r>
        <w:rPr>
          <w:rFonts w:ascii="Arial"/>
          <w:b/>
          <w:sz w:val="16"/>
        </w:rPr>
        <w:t xml:space="preserve"> </w:t>
      </w:r>
      <w:r w:rsidRPr="00FE0B61">
        <w:rPr>
          <w:rFonts w:ascii="Arial"/>
          <w:b/>
          <w:sz w:val="16"/>
        </w:rPr>
        <w:t xml:space="preserve"> </w:t>
      </w:r>
      <w:r>
        <w:rPr>
          <w:rFonts w:ascii="Arial"/>
          <w:b/>
          <w:sz w:val="16"/>
        </w:rPr>
        <w:t xml:space="preserve">  </w:t>
      </w:r>
      <w:r w:rsidRPr="00FE0B61">
        <w:rPr>
          <w:rFonts w:ascii="Arial"/>
          <w:b/>
          <w:sz w:val="16"/>
        </w:rPr>
        <w:t xml:space="preserve"> </w:t>
      </w:r>
      <w:r w:rsidR="00D53CD3">
        <w:rPr>
          <w:rFonts w:ascii="Arial"/>
          <w:b/>
          <w:noProof/>
          <w:sz w:val="16"/>
          <w:lang w:bidi="hi-IN"/>
        </w:rPr>
        <w:drawing>
          <wp:inline distT="0" distB="0" distL="0" distR="0">
            <wp:extent cx="792608" cy="821931"/>
            <wp:effectExtent l="19050" t="0" r="7492" b="0"/>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srcRect/>
                    <a:stretch>
                      <a:fillRect/>
                    </a:stretch>
                  </pic:blipFill>
                  <pic:spPr bwMode="auto">
                    <a:xfrm>
                      <a:off x="0" y="0"/>
                      <a:ext cx="792526" cy="821846"/>
                    </a:xfrm>
                    <a:prstGeom prst="rect">
                      <a:avLst/>
                    </a:prstGeom>
                    <a:noFill/>
                    <a:ln w="9525">
                      <a:noFill/>
                      <a:miter lim="800000"/>
                      <a:headEnd/>
                      <a:tailEnd/>
                    </a:ln>
                  </pic:spPr>
                </pic:pic>
              </a:graphicData>
            </a:graphic>
          </wp:inline>
        </w:drawing>
      </w:r>
      <w:r w:rsidR="00D53CD3">
        <w:rPr>
          <w:rFonts w:ascii="Arial"/>
          <w:b/>
          <w:noProof/>
          <w:sz w:val="16"/>
          <w:lang w:bidi="hi-IN"/>
        </w:rPr>
        <w:drawing>
          <wp:inline distT="0" distB="0" distL="0" distR="0">
            <wp:extent cx="813157" cy="821932"/>
            <wp:effectExtent l="19050" t="0" r="5993"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813011" cy="821785"/>
                    </a:xfrm>
                    <a:prstGeom prst="rect">
                      <a:avLst/>
                    </a:prstGeom>
                    <a:noFill/>
                    <a:ln w="9525">
                      <a:noFill/>
                      <a:miter lim="800000"/>
                      <a:headEnd/>
                      <a:tailEnd/>
                    </a:ln>
                  </pic:spPr>
                </pic:pic>
              </a:graphicData>
            </a:graphic>
          </wp:inline>
        </w:drawing>
      </w:r>
      <w:r w:rsidR="00D53CD3">
        <w:rPr>
          <w:rFonts w:ascii="Arial"/>
          <w:b/>
          <w:noProof/>
          <w:sz w:val="16"/>
          <w:lang w:bidi="hi-IN"/>
        </w:rPr>
        <w:drawing>
          <wp:inline distT="0" distB="0" distL="0" distR="0">
            <wp:extent cx="817715" cy="821932"/>
            <wp:effectExtent l="19050" t="0" r="1435"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817819" cy="822036"/>
                    </a:xfrm>
                    <a:prstGeom prst="rect">
                      <a:avLst/>
                    </a:prstGeom>
                    <a:noFill/>
                    <a:ln w="9525">
                      <a:noFill/>
                      <a:miter lim="800000"/>
                      <a:headEnd/>
                      <a:tailEnd/>
                    </a:ln>
                  </pic:spPr>
                </pic:pic>
              </a:graphicData>
            </a:graphic>
          </wp:inline>
        </w:drawing>
      </w:r>
    </w:p>
    <w:p w:rsidR="00FE0B61" w:rsidRDefault="00FE0B61">
      <w:pPr>
        <w:pStyle w:val="BodyText"/>
        <w:spacing w:before="2"/>
        <w:rPr>
          <w:rFonts w:ascii="Arial"/>
          <w:b/>
          <w:sz w:val="16"/>
        </w:rPr>
      </w:pPr>
      <w:r w:rsidRPr="00FE0B61">
        <w:rPr>
          <w:rFonts w:ascii="Arial"/>
          <w:b/>
          <w:sz w:val="16"/>
        </w:rPr>
        <w:t xml:space="preserve"> </w:t>
      </w:r>
      <w:r>
        <w:rPr>
          <w:rFonts w:ascii="Arial"/>
          <w:b/>
          <w:noProof/>
          <w:sz w:val="16"/>
          <w:lang w:bidi="hi-IN"/>
        </w:rPr>
        <w:t xml:space="preserve">   </w:t>
      </w:r>
      <w:r w:rsidRPr="00FE0B61">
        <w:rPr>
          <w:rFonts w:ascii="Arial"/>
          <w:b/>
          <w:noProof/>
          <w:sz w:val="16"/>
          <w:lang w:bidi="hi-IN"/>
        </w:rPr>
        <w:t xml:space="preserve"> </w:t>
      </w:r>
      <w:r>
        <w:rPr>
          <w:rFonts w:ascii="Arial"/>
          <w:b/>
          <w:noProof/>
          <w:sz w:val="16"/>
          <w:lang w:bidi="hi-IN"/>
        </w:rPr>
        <w:t xml:space="preserve"> </w:t>
      </w:r>
    </w:p>
    <w:p w:rsidR="005973B9" w:rsidRDefault="005973B9" w:rsidP="005973B9">
      <w:pPr>
        <w:spacing w:line="204" w:lineRule="exact"/>
        <w:rPr>
          <w:rFonts w:ascii="Arial"/>
          <w:b/>
          <w:sz w:val="20"/>
        </w:rPr>
      </w:pPr>
      <w:r>
        <w:rPr>
          <w:rFonts w:ascii="Arial"/>
          <w:b/>
          <w:color w:val="BF5A14"/>
          <w:sz w:val="20"/>
        </w:rPr>
        <w:br/>
        <w:t>Recent Publications</w:t>
      </w:r>
    </w:p>
    <w:p w:rsidR="005973B9" w:rsidRPr="00147666" w:rsidRDefault="00147666" w:rsidP="005973B9">
      <w:pPr>
        <w:pStyle w:val="ListParagraph"/>
        <w:numPr>
          <w:ilvl w:val="0"/>
          <w:numId w:val="3"/>
        </w:numPr>
        <w:tabs>
          <w:tab w:val="left" w:pos="384"/>
        </w:tabs>
        <w:spacing w:before="103" w:line="216" w:lineRule="exact"/>
        <w:ind w:right="137" w:hanging="283"/>
        <w:rPr>
          <w:sz w:val="18"/>
        </w:rPr>
      </w:pPr>
      <w:r w:rsidRPr="00147666">
        <w:rPr>
          <w:b/>
          <w:bCs/>
          <w:sz w:val="20"/>
          <w:szCs w:val="20"/>
        </w:rPr>
        <w:t xml:space="preserve">Doss VT, </w:t>
      </w:r>
      <w:proofErr w:type="spellStart"/>
      <w:r w:rsidRPr="00147666">
        <w:rPr>
          <w:b/>
          <w:bCs/>
          <w:sz w:val="20"/>
          <w:szCs w:val="20"/>
        </w:rPr>
        <w:t>Goyal</w:t>
      </w:r>
      <w:proofErr w:type="spellEnd"/>
      <w:r w:rsidRPr="00147666">
        <w:rPr>
          <w:b/>
          <w:bCs/>
          <w:sz w:val="20"/>
          <w:szCs w:val="20"/>
        </w:rPr>
        <w:t xml:space="preserve"> N, Humphri</w:t>
      </w:r>
      <w:r w:rsidR="00FE0B61">
        <w:rPr>
          <w:b/>
          <w:bCs/>
          <w:sz w:val="20"/>
          <w:szCs w:val="20"/>
        </w:rPr>
        <w:t xml:space="preserve">es W. </w:t>
      </w:r>
      <w:r w:rsidRPr="00147666">
        <w:rPr>
          <w:b/>
          <w:bCs/>
          <w:sz w:val="20"/>
          <w:szCs w:val="20"/>
        </w:rPr>
        <w:t xml:space="preserve">Comparison of </w:t>
      </w:r>
      <w:proofErr w:type="spellStart"/>
      <w:r w:rsidRPr="00147666">
        <w:rPr>
          <w:b/>
          <w:bCs/>
          <w:sz w:val="20"/>
          <w:szCs w:val="20"/>
        </w:rPr>
        <w:t>Intraoperative</w:t>
      </w:r>
      <w:proofErr w:type="spellEnd"/>
      <w:r w:rsidRPr="00147666">
        <w:rPr>
          <w:b/>
          <w:bCs/>
          <w:sz w:val="20"/>
          <w:szCs w:val="20"/>
        </w:rPr>
        <w:t xml:space="preserve"> Indocyanine Green Angiography and Digital Subtraction Angiography for Clipping of Intracranial Aneurysms. </w:t>
      </w:r>
      <w:proofErr w:type="spellStart"/>
      <w:r w:rsidRPr="00147666">
        <w:rPr>
          <w:b/>
          <w:bCs/>
          <w:sz w:val="20"/>
          <w:szCs w:val="20"/>
        </w:rPr>
        <w:t>Interv</w:t>
      </w:r>
      <w:proofErr w:type="spellEnd"/>
      <w:r w:rsidRPr="00147666">
        <w:rPr>
          <w:b/>
          <w:bCs/>
          <w:sz w:val="20"/>
          <w:szCs w:val="20"/>
        </w:rPr>
        <w:t xml:space="preserve"> Neurol. 2015 Jul</w:t>
      </w:r>
      <w:proofErr w:type="gramStart"/>
      <w:r w:rsidRPr="00147666">
        <w:rPr>
          <w:b/>
          <w:bCs/>
          <w:sz w:val="20"/>
          <w:szCs w:val="20"/>
        </w:rPr>
        <w:t>;3</w:t>
      </w:r>
      <w:proofErr w:type="gramEnd"/>
      <w:r w:rsidRPr="00147666">
        <w:rPr>
          <w:b/>
          <w:bCs/>
          <w:sz w:val="20"/>
          <w:szCs w:val="20"/>
        </w:rPr>
        <w:t xml:space="preserve">(3–4):129–34. </w:t>
      </w:r>
    </w:p>
    <w:p w:rsidR="005973B9" w:rsidRDefault="00147666" w:rsidP="005973B9">
      <w:pPr>
        <w:pStyle w:val="ListParagraph"/>
        <w:numPr>
          <w:ilvl w:val="0"/>
          <w:numId w:val="3"/>
        </w:numPr>
        <w:tabs>
          <w:tab w:val="left" w:pos="384"/>
        </w:tabs>
        <w:spacing w:line="216" w:lineRule="exact"/>
        <w:ind w:right="137" w:hanging="283"/>
        <w:rPr>
          <w:sz w:val="18"/>
        </w:rPr>
      </w:pPr>
      <w:r>
        <w:rPr>
          <w:b/>
          <w:bCs/>
          <w:sz w:val="20"/>
          <w:szCs w:val="20"/>
        </w:rPr>
        <w:t xml:space="preserve">Hardesty DA, </w:t>
      </w:r>
      <w:proofErr w:type="spellStart"/>
      <w:r>
        <w:rPr>
          <w:b/>
          <w:bCs/>
          <w:sz w:val="20"/>
          <w:szCs w:val="20"/>
        </w:rPr>
        <w:t>Thind</w:t>
      </w:r>
      <w:proofErr w:type="spellEnd"/>
      <w:r>
        <w:rPr>
          <w:b/>
          <w:bCs/>
          <w:sz w:val="20"/>
          <w:szCs w:val="20"/>
        </w:rPr>
        <w:t xml:space="preserve"> H, </w:t>
      </w:r>
      <w:proofErr w:type="spellStart"/>
      <w:r>
        <w:rPr>
          <w:b/>
          <w:bCs/>
          <w:sz w:val="20"/>
          <w:szCs w:val="20"/>
        </w:rPr>
        <w:t>Zabramski</w:t>
      </w:r>
      <w:proofErr w:type="spellEnd"/>
      <w:r>
        <w:rPr>
          <w:b/>
          <w:bCs/>
          <w:sz w:val="20"/>
          <w:szCs w:val="20"/>
        </w:rPr>
        <w:t xml:space="preserve"> JM</w:t>
      </w:r>
      <w:r w:rsidR="00FE0B61">
        <w:rPr>
          <w:b/>
          <w:bCs/>
          <w:sz w:val="20"/>
          <w:szCs w:val="20"/>
        </w:rPr>
        <w:t xml:space="preserve">. </w:t>
      </w:r>
      <w:r>
        <w:rPr>
          <w:b/>
          <w:bCs/>
          <w:sz w:val="20"/>
          <w:szCs w:val="20"/>
        </w:rPr>
        <w:t xml:space="preserve">Safety, efficacy, and cost of </w:t>
      </w:r>
      <w:proofErr w:type="spellStart"/>
      <w:r>
        <w:rPr>
          <w:b/>
          <w:bCs/>
          <w:sz w:val="20"/>
          <w:szCs w:val="20"/>
        </w:rPr>
        <w:t>intraoperative</w:t>
      </w:r>
      <w:proofErr w:type="spellEnd"/>
      <w:r>
        <w:rPr>
          <w:b/>
          <w:bCs/>
          <w:sz w:val="20"/>
          <w:szCs w:val="20"/>
        </w:rPr>
        <w:t xml:space="preserve"> indocyanine green angiography compared to </w:t>
      </w:r>
      <w:proofErr w:type="spellStart"/>
      <w:r>
        <w:rPr>
          <w:b/>
          <w:bCs/>
          <w:sz w:val="20"/>
          <w:szCs w:val="20"/>
        </w:rPr>
        <w:t>intraoperative</w:t>
      </w:r>
      <w:proofErr w:type="spellEnd"/>
      <w:r>
        <w:rPr>
          <w:b/>
          <w:bCs/>
          <w:sz w:val="20"/>
          <w:szCs w:val="20"/>
        </w:rPr>
        <w:t xml:space="preserve"> catheter angiography in cerebral aneurysm surgery. J </w:t>
      </w:r>
      <w:proofErr w:type="spellStart"/>
      <w:r>
        <w:rPr>
          <w:b/>
          <w:bCs/>
          <w:sz w:val="20"/>
          <w:szCs w:val="20"/>
        </w:rPr>
        <w:t>Clin</w:t>
      </w:r>
      <w:proofErr w:type="spellEnd"/>
      <w:r>
        <w:rPr>
          <w:b/>
          <w:bCs/>
          <w:sz w:val="20"/>
          <w:szCs w:val="20"/>
        </w:rPr>
        <w:t xml:space="preserve"> </w:t>
      </w:r>
      <w:proofErr w:type="spellStart"/>
      <w:r>
        <w:rPr>
          <w:b/>
          <w:bCs/>
          <w:sz w:val="20"/>
          <w:szCs w:val="20"/>
        </w:rPr>
        <w:t>Neurosci</w:t>
      </w:r>
      <w:proofErr w:type="spellEnd"/>
      <w:r>
        <w:rPr>
          <w:b/>
          <w:bCs/>
          <w:sz w:val="20"/>
          <w:szCs w:val="20"/>
        </w:rPr>
        <w:t xml:space="preserve"> </w:t>
      </w:r>
      <w:proofErr w:type="gramStart"/>
      <w:r>
        <w:rPr>
          <w:b/>
          <w:bCs/>
          <w:sz w:val="20"/>
          <w:szCs w:val="20"/>
        </w:rPr>
        <w:t>Off</w:t>
      </w:r>
      <w:proofErr w:type="gramEnd"/>
      <w:r>
        <w:rPr>
          <w:b/>
          <w:bCs/>
          <w:sz w:val="20"/>
          <w:szCs w:val="20"/>
        </w:rPr>
        <w:t xml:space="preserve"> J </w:t>
      </w:r>
      <w:proofErr w:type="spellStart"/>
      <w:r>
        <w:rPr>
          <w:b/>
          <w:bCs/>
          <w:sz w:val="20"/>
          <w:szCs w:val="20"/>
        </w:rPr>
        <w:t>Neurosurg</w:t>
      </w:r>
      <w:proofErr w:type="spellEnd"/>
      <w:r>
        <w:rPr>
          <w:b/>
          <w:bCs/>
          <w:sz w:val="20"/>
          <w:szCs w:val="20"/>
        </w:rPr>
        <w:t xml:space="preserve"> Soc </w:t>
      </w:r>
      <w:proofErr w:type="spellStart"/>
      <w:r>
        <w:rPr>
          <w:b/>
          <w:bCs/>
          <w:sz w:val="20"/>
          <w:szCs w:val="20"/>
        </w:rPr>
        <w:t>Australas</w:t>
      </w:r>
      <w:proofErr w:type="spellEnd"/>
      <w:r>
        <w:rPr>
          <w:b/>
          <w:bCs/>
          <w:sz w:val="20"/>
          <w:szCs w:val="20"/>
        </w:rPr>
        <w:t>. 2014 Aug</w:t>
      </w:r>
      <w:proofErr w:type="gramStart"/>
      <w:r>
        <w:rPr>
          <w:b/>
          <w:bCs/>
          <w:sz w:val="20"/>
          <w:szCs w:val="20"/>
        </w:rPr>
        <w:t>;21</w:t>
      </w:r>
      <w:proofErr w:type="gramEnd"/>
      <w:r>
        <w:rPr>
          <w:b/>
          <w:bCs/>
          <w:sz w:val="20"/>
          <w:szCs w:val="20"/>
        </w:rPr>
        <w:t xml:space="preserve">(8):1377–82. </w:t>
      </w:r>
    </w:p>
    <w:p w:rsidR="005973B9" w:rsidRDefault="00147666" w:rsidP="005973B9">
      <w:pPr>
        <w:pStyle w:val="ListParagraph"/>
        <w:numPr>
          <w:ilvl w:val="0"/>
          <w:numId w:val="3"/>
        </w:numPr>
        <w:tabs>
          <w:tab w:val="left" w:pos="384"/>
        </w:tabs>
        <w:spacing w:line="216" w:lineRule="exact"/>
        <w:ind w:right="138" w:hanging="283"/>
        <w:rPr>
          <w:sz w:val="18"/>
        </w:rPr>
      </w:pPr>
      <w:r>
        <w:rPr>
          <w:b/>
          <w:bCs/>
          <w:sz w:val="20"/>
          <w:szCs w:val="20"/>
        </w:rPr>
        <w:t xml:space="preserve">Lane B, </w:t>
      </w:r>
      <w:proofErr w:type="spellStart"/>
      <w:r>
        <w:rPr>
          <w:b/>
          <w:bCs/>
          <w:sz w:val="20"/>
          <w:szCs w:val="20"/>
        </w:rPr>
        <w:t>Bohnstedt</w:t>
      </w:r>
      <w:proofErr w:type="spellEnd"/>
      <w:r>
        <w:rPr>
          <w:b/>
          <w:bCs/>
          <w:sz w:val="20"/>
          <w:szCs w:val="20"/>
        </w:rPr>
        <w:t xml:space="preserve"> BN</w:t>
      </w:r>
      <w:r w:rsidR="00FE0B61">
        <w:rPr>
          <w:b/>
          <w:bCs/>
          <w:sz w:val="20"/>
          <w:szCs w:val="20"/>
        </w:rPr>
        <w:t xml:space="preserve">. </w:t>
      </w:r>
      <w:r>
        <w:rPr>
          <w:b/>
          <w:bCs/>
          <w:sz w:val="20"/>
          <w:szCs w:val="20"/>
        </w:rPr>
        <w:t xml:space="preserve">A prospective comparative study of microscope-integrated </w:t>
      </w:r>
      <w:proofErr w:type="spellStart"/>
      <w:r>
        <w:rPr>
          <w:b/>
          <w:bCs/>
          <w:sz w:val="20"/>
          <w:szCs w:val="20"/>
        </w:rPr>
        <w:t>intraoperative</w:t>
      </w:r>
      <w:proofErr w:type="spellEnd"/>
      <w:r>
        <w:rPr>
          <w:b/>
          <w:bCs/>
          <w:sz w:val="20"/>
          <w:szCs w:val="20"/>
        </w:rPr>
        <w:t xml:space="preserve"> fluorescein and indocyanine </w:t>
      </w:r>
      <w:proofErr w:type="spellStart"/>
      <w:r>
        <w:rPr>
          <w:b/>
          <w:bCs/>
          <w:sz w:val="20"/>
          <w:szCs w:val="20"/>
        </w:rPr>
        <w:t>videoangiography</w:t>
      </w:r>
      <w:proofErr w:type="spellEnd"/>
      <w:r>
        <w:rPr>
          <w:b/>
          <w:bCs/>
          <w:sz w:val="20"/>
          <w:szCs w:val="20"/>
        </w:rPr>
        <w:t xml:space="preserve"> for clip ligation of complex cerebral aneurysms. J </w:t>
      </w:r>
      <w:proofErr w:type="spellStart"/>
      <w:r>
        <w:rPr>
          <w:b/>
          <w:bCs/>
          <w:sz w:val="20"/>
          <w:szCs w:val="20"/>
        </w:rPr>
        <w:t>Neurosurg</w:t>
      </w:r>
      <w:proofErr w:type="spellEnd"/>
      <w:r>
        <w:rPr>
          <w:b/>
          <w:bCs/>
          <w:sz w:val="20"/>
          <w:szCs w:val="20"/>
        </w:rPr>
        <w:t>. 2015 Mar</w:t>
      </w:r>
      <w:proofErr w:type="gramStart"/>
      <w:r>
        <w:rPr>
          <w:b/>
          <w:bCs/>
          <w:sz w:val="20"/>
          <w:szCs w:val="20"/>
        </w:rPr>
        <w:t>;122</w:t>
      </w:r>
      <w:proofErr w:type="gramEnd"/>
      <w:r>
        <w:rPr>
          <w:b/>
          <w:bCs/>
          <w:sz w:val="20"/>
          <w:szCs w:val="20"/>
        </w:rPr>
        <w:t>(3):618–26.</w:t>
      </w:r>
    </w:p>
    <w:p w:rsidR="00FE0B61" w:rsidRPr="00FE0B61" w:rsidRDefault="00147666" w:rsidP="005973B9">
      <w:pPr>
        <w:pStyle w:val="ListParagraph"/>
        <w:numPr>
          <w:ilvl w:val="0"/>
          <w:numId w:val="3"/>
        </w:numPr>
        <w:tabs>
          <w:tab w:val="left" w:pos="384"/>
        </w:tabs>
        <w:spacing w:before="85" w:line="216" w:lineRule="exact"/>
        <w:ind w:right="138"/>
      </w:pPr>
      <w:proofErr w:type="spellStart"/>
      <w:r w:rsidRPr="00147666">
        <w:rPr>
          <w:b/>
          <w:bCs/>
          <w:sz w:val="20"/>
          <w:szCs w:val="20"/>
        </w:rPr>
        <w:t>Özgiray</w:t>
      </w:r>
      <w:proofErr w:type="spellEnd"/>
      <w:r w:rsidRPr="00147666">
        <w:rPr>
          <w:b/>
          <w:bCs/>
          <w:sz w:val="20"/>
          <w:szCs w:val="20"/>
        </w:rPr>
        <w:t xml:space="preserve"> E, </w:t>
      </w:r>
      <w:proofErr w:type="spellStart"/>
      <w:r w:rsidRPr="00147666">
        <w:rPr>
          <w:b/>
          <w:bCs/>
          <w:sz w:val="20"/>
          <w:szCs w:val="20"/>
        </w:rPr>
        <w:t>Aktüre</w:t>
      </w:r>
      <w:proofErr w:type="spellEnd"/>
      <w:r w:rsidRPr="00147666">
        <w:rPr>
          <w:b/>
          <w:bCs/>
          <w:sz w:val="20"/>
          <w:szCs w:val="20"/>
        </w:rPr>
        <w:t xml:space="preserve"> E, Patel N, </w:t>
      </w:r>
      <w:proofErr w:type="spellStart"/>
      <w:r w:rsidRPr="00147666">
        <w:rPr>
          <w:b/>
          <w:bCs/>
          <w:sz w:val="20"/>
          <w:szCs w:val="20"/>
        </w:rPr>
        <w:t>Baggott</w:t>
      </w:r>
      <w:proofErr w:type="spellEnd"/>
      <w:r w:rsidRPr="00147666">
        <w:rPr>
          <w:b/>
          <w:bCs/>
          <w:sz w:val="20"/>
          <w:szCs w:val="20"/>
        </w:rPr>
        <w:t xml:space="preserve"> C. How reliable and accurate is indocyanine green video angiography in the evaluation of aneurysm obliteration? </w:t>
      </w:r>
      <w:proofErr w:type="spellStart"/>
      <w:r w:rsidRPr="00147666">
        <w:rPr>
          <w:b/>
          <w:bCs/>
          <w:sz w:val="20"/>
          <w:szCs w:val="20"/>
        </w:rPr>
        <w:t>Clin</w:t>
      </w:r>
      <w:proofErr w:type="spellEnd"/>
      <w:r w:rsidRPr="00147666">
        <w:rPr>
          <w:b/>
          <w:bCs/>
          <w:sz w:val="20"/>
          <w:szCs w:val="20"/>
        </w:rPr>
        <w:t xml:space="preserve"> </w:t>
      </w:r>
      <w:proofErr w:type="spellStart"/>
      <w:r w:rsidRPr="00147666">
        <w:rPr>
          <w:b/>
          <w:bCs/>
          <w:sz w:val="20"/>
          <w:szCs w:val="20"/>
        </w:rPr>
        <w:t>Neurol</w:t>
      </w:r>
      <w:proofErr w:type="spellEnd"/>
      <w:r w:rsidRPr="00147666">
        <w:rPr>
          <w:b/>
          <w:bCs/>
          <w:sz w:val="20"/>
          <w:szCs w:val="20"/>
        </w:rPr>
        <w:t xml:space="preserve"> </w:t>
      </w:r>
      <w:proofErr w:type="spellStart"/>
      <w:r w:rsidRPr="00147666">
        <w:rPr>
          <w:b/>
          <w:bCs/>
          <w:sz w:val="20"/>
          <w:szCs w:val="20"/>
        </w:rPr>
        <w:t>Neurosurg</w:t>
      </w:r>
      <w:proofErr w:type="spellEnd"/>
      <w:r w:rsidRPr="00147666">
        <w:rPr>
          <w:b/>
          <w:bCs/>
          <w:sz w:val="20"/>
          <w:szCs w:val="20"/>
        </w:rPr>
        <w:t>. 2013 Jul</w:t>
      </w:r>
      <w:proofErr w:type="gramStart"/>
      <w:r w:rsidRPr="00147666">
        <w:rPr>
          <w:b/>
          <w:bCs/>
          <w:sz w:val="20"/>
          <w:szCs w:val="20"/>
        </w:rPr>
        <w:t>;115</w:t>
      </w:r>
      <w:proofErr w:type="gramEnd"/>
      <w:r w:rsidRPr="00147666">
        <w:rPr>
          <w:b/>
          <w:bCs/>
          <w:sz w:val="20"/>
          <w:szCs w:val="20"/>
        </w:rPr>
        <w:t xml:space="preserve">(7):870–8. </w:t>
      </w:r>
    </w:p>
    <w:p w:rsidR="00FE0B61" w:rsidRPr="00FE0B61" w:rsidRDefault="00FE0B61" w:rsidP="005973B9">
      <w:pPr>
        <w:pStyle w:val="ListParagraph"/>
        <w:numPr>
          <w:ilvl w:val="0"/>
          <w:numId w:val="3"/>
        </w:numPr>
        <w:tabs>
          <w:tab w:val="left" w:pos="384"/>
        </w:tabs>
        <w:spacing w:before="85" w:line="216" w:lineRule="exact"/>
        <w:ind w:right="138"/>
      </w:pPr>
      <w:r>
        <w:rPr>
          <w:b/>
          <w:bCs/>
          <w:sz w:val="20"/>
          <w:szCs w:val="20"/>
        </w:rPr>
        <w:t xml:space="preserve">Moon H-S, </w:t>
      </w:r>
      <w:proofErr w:type="spellStart"/>
      <w:r>
        <w:rPr>
          <w:b/>
          <w:bCs/>
          <w:sz w:val="20"/>
          <w:szCs w:val="20"/>
        </w:rPr>
        <w:t>Joo</w:t>
      </w:r>
      <w:proofErr w:type="spellEnd"/>
      <w:r>
        <w:rPr>
          <w:b/>
          <w:bCs/>
          <w:sz w:val="20"/>
          <w:szCs w:val="20"/>
        </w:rPr>
        <w:t xml:space="preserve"> S-P, </w:t>
      </w:r>
      <w:proofErr w:type="spellStart"/>
      <w:r>
        <w:rPr>
          <w:b/>
          <w:bCs/>
          <w:sz w:val="20"/>
          <w:szCs w:val="20"/>
        </w:rPr>
        <w:t>Seo</w:t>
      </w:r>
      <w:proofErr w:type="spellEnd"/>
      <w:r>
        <w:rPr>
          <w:b/>
          <w:bCs/>
          <w:sz w:val="20"/>
          <w:szCs w:val="20"/>
        </w:rPr>
        <w:t xml:space="preserve"> B-R, Jang J-W, Kim J-H, Kim T-S. Value of indocyanine green </w:t>
      </w:r>
      <w:proofErr w:type="spellStart"/>
      <w:r>
        <w:rPr>
          <w:b/>
          <w:bCs/>
          <w:sz w:val="20"/>
          <w:szCs w:val="20"/>
        </w:rPr>
        <w:t>videoangiography</w:t>
      </w:r>
      <w:proofErr w:type="spellEnd"/>
      <w:r>
        <w:rPr>
          <w:b/>
          <w:bCs/>
          <w:sz w:val="20"/>
          <w:szCs w:val="20"/>
        </w:rPr>
        <w:t xml:space="preserve"> in deciding the completeness of cerebrovascular surgery. J Korean </w:t>
      </w:r>
      <w:proofErr w:type="spellStart"/>
      <w:r>
        <w:rPr>
          <w:b/>
          <w:bCs/>
          <w:sz w:val="20"/>
          <w:szCs w:val="20"/>
        </w:rPr>
        <w:t>Neurosurg</w:t>
      </w:r>
      <w:proofErr w:type="spellEnd"/>
      <w:r>
        <w:rPr>
          <w:b/>
          <w:bCs/>
          <w:sz w:val="20"/>
          <w:szCs w:val="20"/>
        </w:rPr>
        <w:t xml:space="preserve"> Soc. 2013 Jun</w:t>
      </w:r>
      <w:proofErr w:type="gramStart"/>
      <w:r>
        <w:rPr>
          <w:b/>
          <w:bCs/>
          <w:sz w:val="20"/>
          <w:szCs w:val="20"/>
        </w:rPr>
        <w:t>;53</w:t>
      </w:r>
      <w:proofErr w:type="gramEnd"/>
      <w:r>
        <w:rPr>
          <w:b/>
          <w:bCs/>
          <w:sz w:val="20"/>
          <w:szCs w:val="20"/>
        </w:rPr>
        <w:t>(6):349–55.</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D62425" w:rsidP="00147666">
      <w:pPr>
        <w:pStyle w:val="BodyText"/>
        <w:rPr>
          <w:rFonts w:ascii="Arial"/>
          <w:sz w:val="19"/>
        </w:rPr>
      </w:pPr>
      <w:r>
        <w:rPr>
          <w:rFonts w:ascii="Calibri"/>
          <w:sz w:val="20"/>
        </w:rPr>
        <w:lastRenderedPageBreak/>
        <w:t xml:space="preserve">                 </w: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2C86" w:rsidRDefault="00422C86">
      <w:r>
        <w:separator/>
      </w:r>
    </w:p>
  </w:endnote>
  <w:endnote w:type="continuationSeparator" w:id="0">
    <w:p w:rsidR="00422C86" w:rsidRDefault="00422C8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60F7D">
    <w:pPr>
      <w:pStyle w:val="BodyText"/>
      <w:spacing w:line="14" w:lineRule="auto"/>
      <w:rPr>
        <w:sz w:val="20"/>
      </w:rPr>
    </w:pPr>
    <w:r w:rsidRPr="00360F7D">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360F7D">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60F7D">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2C86" w:rsidRDefault="00422C86">
      <w:r>
        <w:separator/>
      </w:r>
    </w:p>
  </w:footnote>
  <w:footnote w:type="continuationSeparator" w:id="0">
    <w:p w:rsidR="00422C86" w:rsidRDefault="00422C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60F7D">
    <w:pPr>
      <w:pStyle w:val="BodyText"/>
      <w:spacing w:line="14" w:lineRule="auto"/>
      <w:rPr>
        <w:sz w:val="20"/>
      </w:rPr>
    </w:pPr>
    <w:r w:rsidRPr="00360F7D">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360F7D">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147666"/>
    <w:rsid w:val="001E763C"/>
    <w:rsid w:val="00292ED9"/>
    <w:rsid w:val="00314AFB"/>
    <w:rsid w:val="00360F7D"/>
    <w:rsid w:val="003B76D9"/>
    <w:rsid w:val="00404E5B"/>
    <w:rsid w:val="00414F7B"/>
    <w:rsid w:val="00422C86"/>
    <w:rsid w:val="004355DC"/>
    <w:rsid w:val="004749B4"/>
    <w:rsid w:val="00494130"/>
    <w:rsid w:val="004F3523"/>
    <w:rsid w:val="005973B9"/>
    <w:rsid w:val="005B3A56"/>
    <w:rsid w:val="006060CE"/>
    <w:rsid w:val="0063497F"/>
    <w:rsid w:val="0078738A"/>
    <w:rsid w:val="00873DF0"/>
    <w:rsid w:val="008756E6"/>
    <w:rsid w:val="00901ACF"/>
    <w:rsid w:val="009B2D44"/>
    <w:rsid w:val="00A07E82"/>
    <w:rsid w:val="00A9710C"/>
    <w:rsid w:val="00AE3E37"/>
    <w:rsid w:val="00B21A57"/>
    <w:rsid w:val="00C219A8"/>
    <w:rsid w:val="00C33602"/>
    <w:rsid w:val="00CD6F55"/>
    <w:rsid w:val="00D53CD3"/>
    <w:rsid w:val="00D62425"/>
    <w:rsid w:val="00DE3104"/>
    <w:rsid w:val="00F72EEA"/>
    <w:rsid w:val="00F8136A"/>
    <w:rsid w:val="00F84CAE"/>
    <w:rsid w:val="00FE0B61"/>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1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487</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VISHNU</cp:lastModifiedBy>
  <cp:revision>6</cp:revision>
  <dcterms:created xsi:type="dcterms:W3CDTF">2016-08-31T13:10:00Z</dcterms:created>
  <dcterms:modified xsi:type="dcterms:W3CDTF">2019-03-23T21:19:00Z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