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1340" w:rsidRPr="00F71340" w:rsidRDefault="00F71340" w:rsidP="00F71340">
      <w:pPr>
        <w:rPr>
          <w:rFonts w:ascii="Minion pr" w:hAnsi="Minion pr"/>
          <w:b/>
          <w:sz w:val="36"/>
          <w:szCs w:val="36"/>
        </w:rPr>
      </w:pPr>
      <w:bookmarkStart w:id="0" w:name="_GoBack"/>
      <w:bookmarkEnd w:id="0"/>
      <w:r w:rsidRPr="00F71340">
        <w:rPr>
          <w:rFonts w:ascii="Minion pr" w:hAnsi="Minion pr"/>
          <w:b/>
          <w:sz w:val="36"/>
          <w:szCs w:val="36"/>
        </w:rPr>
        <w:t xml:space="preserve">MINI- INVASIVE </w:t>
      </w:r>
      <w:proofErr w:type="gramStart"/>
      <w:r w:rsidRPr="00F71340">
        <w:rPr>
          <w:rFonts w:ascii="Minion pr" w:hAnsi="Minion pr"/>
          <w:b/>
          <w:sz w:val="36"/>
          <w:szCs w:val="36"/>
        </w:rPr>
        <w:t>WITH  INTRA</w:t>
      </w:r>
      <w:proofErr w:type="gramEnd"/>
      <w:r w:rsidRPr="00F71340">
        <w:rPr>
          <w:rFonts w:ascii="Minion pr" w:hAnsi="Minion pr"/>
          <w:b/>
          <w:sz w:val="36"/>
          <w:szCs w:val="36"/>
        </w:rPr>
        <w:t>-OPERATIVE ULTRASOUND – HOW IT INFLUENCE MY SURGERY?</w:t>
      </w:r>
    </w:p>
    <w:p w:rsidR="0078738A" w:rsidRDefault="00F71340" w:rsidP="005973B9">
      <w:pPr>
        <w:pStyle w:val="BodyText"/>
        <w:spacing w:before="73" w:line="198" w:lineRule="exact"/>
        <w:ind w:left="100" w:right="5987"/>
        <w:rPr>
          <w:rFonts w:ascii="Arial"/>
        </w:rPr>
      </w:pPr>
      <w:proofErr w:type="spellStart"/>
      <w:r>
        <w:rPr>
          <w:rFonts w:ascii="Arial"/>
        </w:rPr>
        <w:t>Dr</w:t>
      </w:r>
      <w:proofErr w:type="spellEnd"/>
      <w:r w:rsidR="00884E0F">
        <w:rPr>
          <w:rFonts w:ascii="Arial"/>
        </w:rPr>
        <w:t xml:space="preserve"> KHOO YEE HWA,</w:t>
      </w:r>
      <w:r>
        <w:rPr>
          <w:rFonts w:ascii="Arial"/>
        </w:rPr>
        <w:t xml:space="preserve"> QUEEN ELIZABETH HOSPITAL, SABAH, MALAYSIA</w:t>
      </w:r>
    </w:p>
    <w:p w:rsidR="005973B9" w:rsidRDefault="00F71340" w:rsidP="005973B9">
      <w:pPr>
        <w:pStyle w:val="BodyText"/>
        <w:spacing w:before="73" w:line="198" w:lineRule="exact"/>
        <w:ind w:left="100" w:right="5987"/>
        <w:rPr>
          <w:rFonts w:ascii="Arial"/>
        </w:rPr>
      </w:pPr>
      <w:r>
        <w:rPr>
          <w:rFonts w:ascii="Arial"/>
        </w:rPr>
        <w:t xml:space="preserve">Mr. (Dr.) MOHD </w:t>
      </w:r>
      <w:r w:rsidR="00884E0F">
        <w:rPr>
          <w:rFonts w:ascii="Arial"/>
        </w:rPr>
        <w:t xml:space="preserve">SOFAN </w:t>
      </w:r>
      <w:proofErr w:type="gramStart"/>
      <w:r w:rsidR="00884E0F">
        <w:rPr>
          <w:rFonts w:ascii="Arial"/>
        </w:rPr>
        <w:t>ZENIAN ,</w:t>
      </w:r>
      <w:proofErr w:type="gramEnd"/>
      <w:r w:rsidR="005973B9">
        <w:rPr>
          <w:rFonts w:ascii="Arial"/>
        </w:rPr>
        <w:t xml:space="preserve"> </w:t>
      </w:r>
      <w:r>
        <w:rPr>
          <w:rFonts w:ascii="Arial"/>
        </w:rPr>
        <w:t>QUEEN ELIZABETH HOSPITAL, SABAH, MALAYSIA</w:t>
      </w:r>
    </w:p>
    <w:p w:rsidR="00F71340" w:rsidRDefault="00F71340" w:rsidP="005973B9">
      <w:pPr>
        <w:pStyle w:val="BodyText"/>
        <w:spacing w:before="73" w:line="198" w:lineRule="exact"/>
        <w:ind w:left="100" w:right="5987"/>
        <w:rPr>
          <w:rFonts w:ascii="Arial"/>
        </w:rPr>
      </w:pPr>
      <w:r>
        <w:rPr>
          <w:rFonts w:ascii="Arial"/>
        </w:rPr>
        <w:t>Mr. (</w:t>
      </w:r>
      <w:r w:rsidR="00884E0F">
        <w:rPr>
          <w:rFonts w:ascii="Arial"/>
        </w:rPr>
        <w:t>Dr.) SENTHIL KUMAR RAJAPTHY,</w:t>
      </w:r>
      <w:r>
        <w:rPr>
          <w:rFonts w:ascii="Arial"/>
        </w:rPr>
        <w:t xml:space="preserve"> QUEEN ELIZABETH HOSPITAL, SABAH, MALAYSIA</w:t>
      </w:r>
    </w:p>
    <w:p w:rsidR="00FC5860" w:rsidRDefault="00FC5860" w:rsidP="005973B9">
      <w:pPr>
        <w:pStyle w:val="BodyText"/>
        <w:spacing w:before="73" w:line="198" w:lineRule="exact"/>
        <w:ind w:left="100" w:right="5987"/>
        <w:rPr>
          <w:rFonts w:ascii="Arial"/>
        </w:rPr>
      </w:pPr>
      <w:r>
        <w:rPr>
          <w:rFonts w:ascii="Arial"/>
        </w:rPr>
        <w:t>Mr. (Dr.) PULIVENDHAN SELLAMUTHU, QUEEN ELIZABETH HOSPITAL, SABAH, MALAYSIA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F71340" w:rsidRPr="00F71340" w:rsidRDefault="00F71340" w:rsidP="00F71340">
      <w:pPr>
        <w:spacing w:after="200" w:line="276" w:lineRule="auto"/>
        <w:jc w:val="both"/>
        <w:rPr>
          <w:color w:val="000000" w:themeColor="text1"/>
          <w:sz w:val="18"/>
          <w:szCs w:val="18"/>
        </w:rPr>
      </w:pPr>
      <w:r w:rsidRPr="00F71340">
        <w:rPr>
          <w:color w:val="000000" w:themeColor="text1"/>
          <w:sz w:val="18"/>
          <w:szCs w:val="18"/>
        </w:rPr>
        <w:t>Purpose: Evaluating the safety and effectiveness of intraoperative ultrasound (IOUS) as a standard device for minimally invasive intracranial surgery for intracranial bleed (ICB) in Queen Elizabeth Hospital (QEH).</w:t>
      </w:r>
      <w:r>
        <w:rPr>
          <w:color w:val="000000" w:themeColor="text1"/>
          <w:sz w:val="18"/>
          <w:szCs w:val="18"/>
        </w:rPr>
        <w:t xml:space="preserve"> </w:t>
      </w:r>
      <w:r w:rsidRPr="00F71340">
        <w:rPr>
          <w:color w:val="000000" w:themeColor="text1"/>
          <w:sz w:val="18"/>
          <w:szCs w:val="18"/>
        </w:rPr>
        <w:t>Materials and Methods:</w:t>
      </w:r>
      <w:r w:rsidR="0003665E" w:rsidRPr="0003665E">
        <w:rPr>
          <w:color w:val="000000" w:themeColor="text1"/>
          <w:sz w:val="18"/>
          <w:szCs w:val="18"/>
        </w:rPr>
        <w:t xml:space="preserve"> </w:t>
      </w:r>
      <w:r w:rsidRPr="00F71340">
        <w:rPr>
          <w:color w:val="000000" w:themeColor="text1"/>
          <w:sz w:val="18"/>
          <w:szCs w:val="18"/>
        </w:rPr>
        <w:t>We reviewed cranial surgery cases done in neurosurgical department of Queen Elizabeth Hospital, state of Sabah, Malaysia, where IOUS were used in our mini</w:t>
      </w:r>
      <w:r w:rsidR="00FC5860">
        <w:rPr>
          <w:color w:val="000000" w:themeColor="text1"/>
          <w:sz w:val="18"/>
          <w:szCs w:val="18"/>
        </w:rPr>
        <w:t>mally invasive craniotomy cases</w:t>
      </w:r>
      <w:r w:rsidR="00EB2A59">
        <w:rPr>
          <w:color w:val="000000" w:themeColor="text1"/>
          <w:sz w:val="18"/>
          <w:szCs w:val="18"/>
        </w:rPr>
        <w:t xml:space="preserve">. </w:t>
      </w:r>
      <w:r w:rsidRPr="00F71340">
        <w:rPr>
          <w:color w:val="000000" w:themeColor="text1"/>
          <w:sz w:val="18"/>
          <w:szCs w:val="18"/>
        </w:rPr>
        <w:t xml:space="preserve">Patient records, intraoperative </w:t>
      </w:r>
      <w:proofErr w:type="spellStart"/>
      <w:r w:rsidRPr="00F71340">
        <w:rPr>
          <w:color w:val="000000" w:themeColor="text1"/>
          <w:sz w:val="18"/>
          <w:szCs w:val="18"/>
        </w:rPr>
        <w:t>sonographic</w:t>
      </w:r>
      <w:proofErr w:type="spellEnd"/>
      <w:r w:rsidRPr="00F71340">
        <w:rPr>
          <w:color w:val="000000" w:themeColor="text1"/>
          <w:sz w:val="18"/>
          <w:szCs w:val="18"/>
        </w:rPr>
        <w:t xml:space="preserve"> images and post-operative radiological images were analyzed and compared to the conventional craniotomy to evaluate the effectiveness and safety of the procedure.</w:t>
      </w:r>
      <w:r>
        <w:rPr>
          <w:color w:val="000000" w:themeColor="text1"/>
          <w:sz w:val="18"/>
          <w:szCs w:val="18"/>
        </w:rPr>
        <w:t xml:space="preserve"> </w:t>
      </w:r>
      <w:r w:rsidRPr="00F71340">
        <w:rPr>
          <w:color w:val="000000" w:themeColor="text1"/>
          <w:sz w:val="18"/>
          <w:szCs w:val="18"/>
        </w:rPr>
        <w:t>Resul</w:t>
      </w:r>
      <w:r w:rsidR="00D87754">
        <w:rPr>
          <w:color w:val="000000" w:themeColor="text1"/>
          <w:sz w:val="18"/>
          <w:szCs w:val="18"/>
        </w:rPr>
        <w:t xml:space="preserve">ts: We have </w:t>
      </w:r>
      <w:proofErr w:type="spellStart"/>
      <w:r w:rsidR="00D87754">
        <w:rPr>
          <w:color w:val="000000" w:themeColor="text1"/>
          <w:sz w:val="18"/>
          <w:szCs w:val="18"/>
        </w:rPr>
        <w:t>take</w:t>
      </w:r>
      <w:proofErr w:type="spellEnd"/>
      <w:r w:rsidR="00D87754">
        <w:rPr>
          <w:color w:val="000000" w:themeColor="text1"/>
          <w:sz w:val="18"/>
          <w:szCs w:val="18"/>
        </w:rPr>
        <w:t xml:space="preserve"> on a total of 2</w:t>
      </w:r>
      <w:r w:rsidRPr="00F71340">
        <w:rPr>
          <w:color w:val="000000" w:themeColor="text1"/>
          <w:sz w:val="18"/>
          <w:szCs w:val="18"/>
        </w:rPr>
        <w:t>0 cases with intracranial bleed into this study. Minima</w:t>
      </w:r>
      <w:r w:rsidR="00EB2A59">
        <w:rPr>
          <w:color w:val="000000" w:themeColor="text1"/>
          <w:sz w:val="18"/>
          <w:szCs w:val="18"/>
        </w:rPr>
        <w:t>l invasive surgery</w:t>
      </w:r>
      <w:r w:rsidRPr="00F71340">
        <w:rPr>
          <w:color w:val="000000" w:themeColor="text1"/>
          <w:sz w:val="18"/>
          <w:szCs w:val="18"/>
        </w:rPr>
        <w:t xml:space="preserve"> shortens the timing of the surgery and reduces </w:t>
      </w:r>
      <w:proofErr w:type="spellStart"/>
      <w:r w:rsidRPr="00F71340">
        <w:rPr>
          <w:color w:val="000000" w:themeColor="text1"/>
          <w:sz w:val="18"/>
          <w:szCs w:val="18"/>
        </w:rPr>
        <w:t>post operative</w:t>
      </w:r>
      <w:proofErr w:type="spellEnd"/>
      <w:r w:rsidRPr="00F71340">
        <w:rPr>
          <w:color w:val="000000" w:themeColor="text1"/>
          <w:sz w:val="18"/>
          <w:szCs w:val="18"/>
        </w:rPr>
        <w:t xml:space="preserve"> complications such as low risk infection, wound breakdown and CSF leak, shortened the hospital stay, less pain at the operation site, less blood loss and comparable functional neurological outcome and </w:t>
      </w:r>
      <w:proofErr w:type="spellStart"/>
      <w:r w:rsidRPr="00F71340">
        <w:rPr>
          <w:color w:val="000000" w:themeColor="text1"/>
          <w:sz w:val="18"/>
          <w:szCs w:val="18"/>
        </w:rPr>
        <w:t>post operative</w:t>
      </w:r>
      <w:proofErr w:type="spellEnd"/>
      <w:r w:rsidRPr="00F71340">
        <w:rPr>
          <w:color w:val="000000" w:themeColor="text1"/>
          <w:sz w:val="18"/>
          <w:szCs w:val="18"/>
        </w:rPr>
        <w:t xml:space="preserve"> CT scan findings. </w:t>
      </w:r>
      <w:r w:rsidR="00EB2A59">
        <w:rPr>
          <w:color w:val="000000" w:themeColor="text1"/>
          <w:sz w:val="18"/>
          <w:szCs w:val="18"/>
        </w:rPr>
        <w:t xml:space="preserve">It </w:t>
      </w:r>
      <w:r w:rsidRPr="00F71340">
        <w:rPr>
          <w:color w:val="000000" w:themeColor="text1"/>
          <w:sz w:val="18"/>
          <w:szCs w:val="18"/>
        </w:rPr>
        <w:t xml:space="preserve">IOUS is helpful in intraoperative localization the lesion prior to </w:t>
      </w:r>
      <w:proofErr w:type="spellStart"/>
      <w:r w:rsidRPr="00F71340">
        <w:rPr>
          <w:color w:val="000000" w:themeColor="text1"/>
          <w:sz w:val="18"/>
          <w:szCs w:val="18"/>
        </w:rPr>
        <w:t>dura</w:t>
      </w:r>
      <w:proofErr w:type="spellEnd"/>
      <w:r w:rsidRPr="00F71340">
        <w:rPr>
          <w:color w:val="000000" w:themeColor="text1"/>
          <w:sz w:val="18"/>
          <w:szCs w:val="18"/>
        </w:rPr>
        <w:t xml:space="preserve"> opening, assessing the residual and avoiding vital structures including major vessels and ventricles. The only difficulty we faced in the course of this study is the unforeseen circumstance of crucial vessels impeding the path and safe route to the lesion owing to the small limited craniotomy. </w:t>
      </w:r>
      <w:r>
        <w:rPr>
          <w:color w:val="000000" w:themeColor="text1"/>
          <w:sz w:val="18"/>
          <w:szCs w:val="18"/>
        </w:rPr>
        <w:t xml:space="preserve">Conclusion: </w:t>
      </w:r>
      <w:r w:rsidRPr="00F71340">
        <w:rPr>
          <w:sz w:val="18"/>
          <w:szCs w:val="18"/>
        </w:rPr>
        <w:t>The u</w:t>
      </w:r>
      <w:r w:rsidR="00FC5860">
        <w:rPr>
          <w:sz w:val="18"/>
          <w:szCs w:val="18"/>
        </w:rPr>
        <w:t>se of the IOUS has</w:t>
      </w:r>
      <w:r w:rsidRPr="00F71340">
        <w:rPr>
          <w:sz w:val="18"/>
          <w:szCs w:val="18"/>
        </w:rPr>
        <w:t xml:space="preserve"> complemented current widely practiced surgical method of dealing with ICB. Mini craniotomy is associated with be</w:t>
      </w:r>
      <w:r w:rsidR="00FC5860">
        <w:rPr>
          <w:sz w:val="18"/>
          <w:szCs w:val="18"/>
        </w:rPr>
        <w:t xml:space="preserve">tter </w:t>
      </w:r>
      <w:proofErr w:type="spellStart"/>
      <w:r w:rsidR="00FC5860">
        <w:rPr>
          <w:sz w:val="18"/>
          <w:szCs w:val="18"/>
        </w:rPr>
        <w:t>cosmesis</w:t>
      </w:r>
      <w:proofErr w:type="spellEnd"/>
      <w:r w:rsidR="00FC5860">
        <w:rPr>
          <w:sz w:val="18"/>
          <w:szCs w:val="18"/>
        </w:rPr>
        <w:t xml:space="preserve"> and wound healing as the skin incision not extend more than 5cm length and it</w:t>
      </w:r>
      <w:r w:rsidRPr="00F71340">
        <w:rPr>
          <w:sz w:val="18"/>
          <w:szCs w:val="18"/>
        </w:rPr>
        <w:t xml:space="preserve"> shortened the operative time without compromising the neurology outcome.</w:t>
      </w:r>
    </w:p>
    <w:p w:rsidR="00F71340" w:rsidRPr="00F71340" w:rsidRDefault="00F71340" w:rsidP="00F71340">
      <w:pPr>
        <w:spacing w:after="200" w:line="276" w:lineRule="auto"/>
        <w:jc w:val="both"/>
        <w:rPr>
          <w:color w:val="000000" w:themeColor="text1"/>
          <w:sz w:val="18"/>
          <w:szCs w:val="18"/>
        </w:rPr>
      </w:pPr>
    </w:p>
    <w:p w:rsidR="00F71340" w:rsidRPr="00F71340" w:rsidRDefault="00F71340" w:rsidP="00F71340">
      <w:pPr>
        <w:spacing w:after="200" w:line="276" w:lineRule="auto"/>
        <w:rPr>
          <w:b/>
          <w:color w:val="000000" w:themeColor="text1"/>
          <w:sz w:val="18"/>
          <w:szCs w:val="18"/>
          <w:u w:val="single"/>
        </w:rPr>
      </w:pPr>
    </w:p>
    <w:p w:rsidR="00F71340" w:rsidRPr="00F71340" w:rsidRDefault="00F71340" w:rsidP="00F71340">
      <w:pPr>
        <w:spacing w:after="200" w:line="276" w:lineRule="auto"/>
        <w:jc w:val="both"/>
        <w:rPr>
          <w:color w:val="000000" w:themeColor="text1"/>
          <w:sz w:val="18"/>
          <w:szCs w:val="18"/>
        </w:rPr>
      </w:pPr>
    </w:p>
    <w:p w:rsidR="00F71340" w:rsidRDefault="00F71340">
      <w:pPr>
        <w:pStyle w:val="BodyText"/>
        <w:spacing w:before="90" w:line="280" w:lineRule="auto"/>
        <w:ind w:left="100"/>
        <w:jc w:val="both"/>
      </w:pPr>
    </w:p>
    <w:p w:rsidR="00F71340" w:rsidRDefault="00F71340">
      <w:pPr>
        <w:pStyle w:val="BodyText"/>
        <w:spacing w:before="90" w:line="280" w:lineRule="auto"/>
        <w:ind w:left="100"/>
        <w:jc w:val="both"/>
      </w:pPr>
    </w:p>
    <w:p w:rsidR="00AE3E37" w:rsidRDefault="00A9710C">
      <w:pPr>
        <w:pStyle w:val="Heading3"/>
        <w:spacing w:before="74"/>
      </w:pPr>
      <w:r>
        <w:rPr>
          <w:b w:val="0"/>
        </w:rPr>
        <w:br w:type="column"/>
      </w:r>
      <w:r>
        <w:rPr>
          <w:color w:val="BF5A14"/>
        </w:rPr>
        <w:lastRenderedPageBreak/>
        <w:t>Image</w:t>
      </w:r>
    </w:p>
    <w:p w:rsidR="00F71340" w:rsidRDefault="00F71340" w:rsidP="00F71340">
      <w:pPr>
        <w:pStyle w:val="BodyText"/>
        <w:spacing w:before="2"/>
        <w:rPr>
          <w:noProof/>
        </w:rPr>
      </w:pPr>
      <w:r>
        <w:rPr>
          <w:noProof/>
          <w:lang w:val="en-MY" w:eastAsia="en-MY"/>
        </w:rPr>
        <w:drawing>
          <wp:inline distT="0" distB="0" distL="0" distR="0" wp14:anchorId="3F45717D" wp14:editId="661FAD30">
            <wp:extent cx="1060704" cy="1133856"/>
            <wp:effectExtent l="0" t="0" r="6350" b="9525"/>
            <wp:docPr id="1435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51" name="Picture 15"/>
                    <pic:cNvPicPr>
                      <a:picLocks noChangeAspect="1" noChangeArrowheads="1"/>
                    </pic:cNvPicPr>
                  </pic:nvPicPr>
                  <pic:blipFill>
                    <a:blip r:embed="rId9" cstate="print">
                      <a:extLst>
                        <a:ext uri="{28A0092B-C50C-407E-A947-70E740481C1C}">
                          <a14:useLocalDpi xmlns:a14="http://schemas.microsoft.com/office/drawing/2010/main" val="0"/>
                        </a:ext>
                      </a:extLst>
                    </a:blip>
                    <a:srcRect l="28793" t="31630" r="28008" b="34886"/>
                    <a:stretch>
                      <a:fillRect/>
                    </a:stretch>
                  </pic:blipFill>
                  <pic:spPr bwMode="auto">
                    <a:xfrm>
                      <a:off x="0" y="0"/>
                      <a:ext cx="1063232" cy="1136558"/>
                    </a:xfrm>
                    <a:prstGeom prst="rect">
                      <a:avLst/>
                    </a:prstGeom>
                    <a:noFill/>
                    <a:ln>
                      <a:noFill/>
                    </a:ln>
                    <a:extLst/>
                  </pic:spPr>
                </pic:pic>
              </a:graphicData>
            </a:graphic>
          </wp:inline>
        </w:drawing>
      </w:r>
      <w:r>
        <w:rPr>
          <w:noProof/>
          <w:lang w:val="en-MY" w:eastAsia="en-MY"/>
        </w:rPr>
        <w:drawing>
          <wp:inline distT="0" distB="0" distL="0" distR="0" wp14:anchorId="6843F00A" wp14:editId="115C952A">
            <wp:extent cx="1060704" cy="1148486"/>
            <wp:effectExtent l="0" t="0" r="6350" b="0"/>
            <wp:docPr id="1435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50" name="Picture 13"/>
                    <pic:cNvPicPr>
                      <a:picLocks noChangeAspect="1" noChangeArrowheads="1"/>
                    </pic:cNvPicPr>
                  </pic:nvPicPr>
                  <pic:blipFill rotWithShape="1">
                    <a:blip r:embed="rId10">
                      <a:extLst>
                        <a:ext uri="{28A0092B-C50C-407E-A947-70E740481C1C}">
                          <a14:useLocalDpi xmlns:a14="http://schemas.microsoft.com/office/drawing/2010/main" val="0"/>
                        </a:ext>
                      </a:extLst>
                    </a:blip>
                    <a:srcRect l="23569" t="36723" r="60979" b="39597"/>
                    <a:stretch/>
                  </pic:blipFill>
                  <pic:spPr bwMode="auto">
                    <a:xfrm>
                      <a:off x="0" y="0"/>
                      <a:ext cx="1066217" cy="1154455"/>
                    </a:xfrm>
                    <a:prstGeom prst="rect">
                      <a:avLst/>
                    </a:prstGeom>
                    <a:noFill/>
                    <a:ln>
                      <a:noFill/>
                    </a:ln>
                    <a:extLst>
                      <a:ext uri="{53640926-AAD7-44D8-BBD7-CCE9431645EC}">
                        <a14:shadowObscured xmlns:a14="http://schemas.microsoft.com/office/drawing/2010/main"/>
                      </a:ext>
                    </a:extLst>
                  </pic:spPr>
                </pic:pic>
              </a:graphicData>
            </a:graphic>
          </wp:inline>
        </w:drawing>
      </w:r>
      <w:r w:rsidRPr="00F71340">
        <w:rPr>
          <w:noProof/>
        </w:rPr>
        <w:t xml:space="preserve"> </w:t>
      </w:r>
    </w:p>
    <w:p w:rsidR="00F71340" w:rsidRDefault="00F71340" w:rsidP="00F71340">
      <w:pPr>
        <w:pStyle w:val="BodyText"/>
        <w:spacing w:before="2"/>
        <w:rPr>
          <w:noProof/>
        </w:rPr>
      </w:pPr>
      <w:r>
        <w:rPr>
          <w:noProof/>
        </w:rPr>
        <w:t xml:space="preserve">Fig 1                           Fig 2                           </w:t>
      </w:r>
    </w:p>
    <w:p w:rsidR="00EB2A59" w:rsidRDefault="00EB2A59" w:rsidP="00F71340">
      <w:pPr>
        <w:pStyle w:val="BodyText"/>
        <w:spacing w:before="2"/>
        <w:rPr>
          <w:sz w:val="16"/>
        </w:rPr>
      </w:pPr>
      <w:r w:rsidRPr="00EB2A59">
        <w:rPr>
          <w:rFonts w:ascii="Minion Pro"/>
          <w:noProof/>
          <w:sz w:val="26"/>
          <w:lang w:val="en-MY" w:eastAsia="en-MY"/>
        </w:rPr>
        <w:t xml:space="preserve"> </w:t>
      </w:r>
      <w:r w:rsidRPr="00EB2A59">
        <w:rPr>
          <w:rFonts w:ascii="Minion Pro"/>
          <w:noProof/>
          <w:sz w:val="26"/>
          <w:lang w:val="en-MY" w:eastAsia="en-MY"/>
        </w:rPr>
        <w:drawing>
          <wp:inline distT="0" distB="0" distL="0" distR="0" wp14:anchorId="5FD51E3E" wp14:editId="0DF60D70">
            <wp:extent cx="1004043" cy="1106672"/>
            <wp:effectExtent l="0" t="0" r="5715" b="0"/>
            <wp:docPr id="3" name="Picture 3" descr="G:\probe siz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probe size.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31266" t="39293" r="34417" b="34522"/>
                    <a:stretch/>
                  </pic:blipFill>
                  <pic:spPr bwMode="auto">
                    <a:xfrm>
                      <a:off x="0" y="0"/>
                      <a:ext cx="1010307" cy="1113576"/>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val="en-MY" w:eastAsia="en-MY"/>
        </w:rPr>
        <w:drawing>
          <wp:inline distT="0" distB="0" distL="0" distR="0" wp14:anchorId="3BC4C91D" wp14:editId="07642E76">
            <wp:extent cx="1094105" cy="1106984"/>
            <wp:effectExtent l="0" t="0" r="0" b="0"/>
            <wp:docPr id="1440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08"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l="27798" t="14983"/>
                    <a:stretch>
                      <a:fillRect/>
                    </a:stretch>
                  </pic:blipFill>
                  <pic:spPr bwMode="auto">
                    <a:xfrm>
                      <a:off x="0" y="0"/>
                      <a:ext cx="1108814" cy="1121866"/>
                    </a:xfrm>
                    <a:prstGeom prst="rect">
                      <a:avLst/>
                    </a:prstGeom>
                    <a:noFill/>
                    <a:ln>
                      <a:noFill/>
                    </a:ln>
                    <a:extLst/>
                  </pic:spPr>
                </pic:pic>
              </a:graphicData>
            </a:graphic>
          </wp:inline>
        </w:drawing>
      </w:r>
    </w:p>
    <w:p w:rsidR="00EB2A59" w:rsidRPr="00FC5860" w:rsidRDefault="00FC5860" w:rsidP="00F71340">
      <w:pPr>
        <w:pStyle w:val="BodyText"/>
        <w:spacing w:before="2"/>
      </w:pPr>
      <w:r w:rsidRPr="00FC5860">
        <w:t>Fig 3</w:t>
      </w:r>
      <w:r>
        <w:t xml:space="preserve">                          Fig 4</w:t>
      </w:r>
    </w:p>
    <w:p w:rsidR="00F71340" w:rsidRPr="0036101B" w:rsidRDefault="00D87754" w:rsidP="00F71340">
      <w:pPr>
        <w:pStyle w:val="BodyText"/>
        <w:spacing w:before="2"/>
        <w:rPr>
          <w:sz w:val="16"/>
        </w:rPr>
      </w:pPr>
      <w:r>
        <w:rPr>
          <w:sz w:val="16"/>
        </w:rPr>
        <w:t>Fig 1</w:t>
      </w:r>
      <w:proofErr w:type="gramStart"/>
      <w:r>
        <w:rPr>
          <w:sz w:val="16"/>
        </w:rPr>
        <w:t>:Surgical</w:t>
      </w:r>
      <w:proofErr w:type="gramEnd"/>
      <w:r>
        <w:rPr>
          <w:sz w:val="16"/>
        </w:rPr>
        <w:t xml:space="preserve"> incis</w:t>
      </w:r>
      <w:r w:rsidR="00F71340" w:rsidRPr="0036101B">
        <w:rPr>
          <w:sz w:val="16"/>
        </w:rPr>
        <w:t>ion around 5cm</w:t>
      </w:r>
    </w:p>
    <w:p w:rsidR="00F71340" w:rsidRDefault="00F71340" w:rsidP="00F71340">
      <w:pPr>
        <w:pStyle w:val="BodyText"/>
        <w:spacing w:before="2"/>
        <w:rPr>
          <w:sz w:val="16"/>
        </w:rPr>
      </w:pPr>
      <w:r w:rsidRPr="0036101B">
        <w:rPr>
          <w:sz w:val="16"/>
        </w:rPr>
        <w:t>Fig 2: 50cents size of craniotomy</w:t>
      </w:r>
    </w:p>
    <w:p w:rsidR="00FC5860" w:rsidRPr="0036101B" w:rsidRDefault="00FC5860" w:rsidP="00F71340">
      <w:pPr>
        <w:pStyle w:val="BodyText"/>
        <w:spacing w:before="2"/>
        <w:rPr>
          <w:sz w:val="16"/>
        </w:rPr>
      </w:pPr>
      <w:r>
        <w:rPr>
          <w:sz w:val="16"/>
        </w:rPr>
        <w:t>Fig 3: incision is just enough to fit the ultrasound probe</w:t>
      </w:r>
    </w:p>
    <w:p w:rsidR="00F71340" w:rsidRPr="0036101B" w:rsidRDefault="00E60C6B" w:rsidP="00F71340">
      <w:pPr>
        <w:pStyle w:val="BodyText"/>
        <w:spacing w:before="2"/>
        <w:rPr>
          <w:sz w:val="16"/>
        </w:rPr>
      </w:pPr>
      <w:r>
        <w:rPr>
          <w:sz w:val="16"/>
        </w:rPr>
        <w:t>Fig</w:t>
      </w:r>
      <w:r w:rsidR="00781CB1">
        <w:rPr>
          <w:sz w:val="16"/>
        </w:rPr>
        <w:t xml:space="preserve"> 4</w:t>
      </w:r>
      <w:r>
        <w:rPr>
          <w:sz w:val="16"/>
        </w:rPr>
        <w:t xml:space="preserve"> </w:t>
      </w:r>
      <w:r w:rsidR="00F71340" w:rsidRPr="0036101B">
        <w:rPr>
          <w:sz w:val="16"/>
        </w:rPr>
        <w:t>: Clot aspiration done under guidance of ultrasound</w:t>
      </w:r>
    </w:p>
    <w:p w:rsidR="00F71340" w:rsidRPr="0036101B" w:rsidRDefault="00F71340" w:rsidP="005973B9">
      <w:pPr>
        <w:spacing w:line="204" w:lineRule="exact"/>
        <w:rPr>
          <w:color w:val="BF5A14"/>
          <w:sz w:val="20"/>
        </w:rPr>
      </w:pPr>
    </w:p>
    <w:p w:rsidR="005973B9" w:rsidRDefault="005973B9" w:rsidP="005973B9">
      <w:pPr>
        <w:spacing w:line="204" w:lineRule="exact"/>
        <w:rPr>
          <w:rFonts w:ascii="Arial"/>
          <w:b/>
          <w:color w:val="BF5A14"/>
          <w:sz w:val="20"/>
        </w:rPr>
      </w:pPr>
      <w:r>
        <w:rPr>
          <w:rFonts w:ascii="Arial"/>
          <w:b/>
          <w:color w:val="BF5A14"/>
          <w:sz w:val="20"/>
        </w:rPr>
        <w:t>Recent Publications (minimum 5)</w:t>
      </w:r>
    </w:p>
    <w:p w:rsidR="00884E0F" w:rsidRDefault="0036101B" w:rsidP="00884E0F">
      <w:pPr>
        <w:pStyle w:val="Heading1"/>
        <w:numPr>
          <w:ilvl w:val="0"/>
          <w:numId w:val="3"/>
        </w:numPr>
        <w:spacing w:before="60" w:line="240" w:lineRule="auto"/>
        <w:rPr>
          <w:rFonts w:asciiTheme="minorHAnsi" w:eastAsia="Times New Roman" w:hAnsiTheme="minorHAnsi" w:cs="Times New Roman"/>
          <w:b w:val="0"/>
          <w:kern w:val="36"/>
          <w:sz w:val="18"/>
          <w:szCs w:val="18"/>
        </w:rPr>
      </w:pPr>
      <w:r w:rsidRPr="0036101B">
        <w:rPr>
          <w:rFonts w:asciiTheme="minorHAnsi" w:eastAsia="Tw Cen MT" w:hAnsiTheme="minorHAnsi" w:cs="Tw Cen MT"/>
          <w:b w:val="0"/>
          <w:sz w:val="18"/>
          <w:szCs w:val="18"/>
        </w:rPr>
        <w:t>O. </w:t>
      </w:r>
      <w:proofErr w:type="spellStart"/>
      <w:r w:rsidRPr="0036101B">
        <w:rPr>
          <w:rFonts w:asciiTheme="minorHAnsi" w:eastAsia="Tw Cen MT" w:hAnsiTheme="minorHAnsi" w:cs="Tw Cen MT"/>
          <w:b w:val="0"/>
          <w:sz w:val="18"/>
          <w:szCs w:val="18"/>
        </w:rPr>
        <w:t>Barlas</w:t>
      </w:r>
      <w:proofErr w:type="spellEnd"/>
      <w:r w:rsidRPr="0036101B">
        <w:rPr>
          <w:rFonts w:asciiTheme="minorHAnsi" w:eastAsia="Tw Cen MT" w:hAnsiTheme="minorHAnsi" w:cs="Tw Cen MT"/>
          <w:b w:val="0"/>
          <w:sz w:val="18"/>
          <w:szCs w:val="18"/>
        </w:rPr>
        <w:t>, S. </w:t>
      </w:r>
      <w:proofErr w:type="spellStart"/>
      <w:proofErr w:type="gramStart"/>
      <w:r w:rsidRPr="0036101B">
        <w:rPr>
          <w:rFonts w:asciiTheme="minorHAnsi" w:eastAsia="Tw Cen MT" w:hAnsiTheme="minorHAnsi" w:cs="Tw Cen MT"/>
          <w:b w:val="0"/>
          <w:sz w:val="18"/>
          <w:szCs w:val="18"/>
        </w:rPr>
        <w:t>Karadereler</w:t>
      </w:r>
      <w:proofErr w:type="spellEnd"/>
      <w:r w:rsidRPr="0036101B">
        <w:rPr>
          <w:rFonts w:asciiTheme="minorHAnsi" w:eastAsia="Tw Cen MT" w:hAnsiTheme="minorHAnsi" w:cs="Tw Cen MT"/>
          <w:b w:val="0"/>
          <w:sz w:val="18"/>
          <w:szCs w:val="18"/>
        </w:rPr>
        <w:t>(</w:t>
      </w:r>
      <w:proofErr w:type="gramEnd"/>
      <w:r w:rsidRPr="0036101B">
        <w:rPr>
          <w:rFonts w:asciiTheme="minorHAnsi" w:eastAsia="Tw Cen MT" w:hAnsiTheme="minorHAnsi" w:cs="Tw Cen MT"/>
          <w:b w:val="0"/>
          <w:sz w:val="18"/>
          <w:szCs w:val="18"/>
        </w:rPr>
        <w:t xml:space="preserve">2009) </w:t>
      </w:r>
      <w:r w:rsidRPr="0036101B">
        <w:rPr>
          <w:rFonts w:asciiTheme="minorHAnsi" w:eastAsia="Times New Roman" w:hAnsiTheme="minorHAnsi" w:cs="Times New Roman"/>
          <w:b w:val="0"/>
          <w:kern w:val="36"/>
          <w:sz w:val="18"/>
          <w:szCs w:val="18"/>
        </w:rPr>
        <w:t xml:space="preserve">Image-guided Keyhole Evacuation of Spontaneous </w:t>
      </w:r>
      <w:proofErr w:type="spellStart"/>
      <w:r w:rsidRPr="0036101B">
        <w:rPr>
          <w:rFonts w:asciiTheme="minorHAnsi" w:eastAsia="Times New Roman" w:hAnsiTheme="minorHAnsi" w:cs="Times New Roman"/>
          <w:b w:val="0"/>
          <w:kern w:val="36"/>
          <w:sz w:val="18"/>
          <w:szCs w:val="18"/>
        </w:rPr>
        <w:t>Supratentorial</w:t>
      </w:r>
      <w:proofErr w:type="spellEnd"/>
      <w:r w:rsidRPr="0036101B">
        <w:rPr>
          <w:rFonts w:asciiTheme="minorHAnsi" w:eastAsia="Times New Roman" w:hAnsiTheme="minorHAnsi" w:cs="Times New Roman"/>
          <w:b w:val="0"/>
          <w:kern w:val="36"/>
          <w:sz w:val="18"/>
          <w:szCs w:val="18"/>
        </w:rPr>
        <w:t xml:space="preserve"> </w:t>
      </w:r>
      <w:proofErr w:type="spellStart"/>
      <w:r w:rsidRPr="0036101B">
        <w:rPr>
          <w:rFonts w:asciiTheme="minorHAnsi" w:eastAsia="Times New Roman" w:hAnsiTheme="minorHAnsi" w:cs="Times New Roman"/>
          <w:b w:val="0"/>
          <w:kern w:val="36"/>
          <w:sz w:val="18"/>
          <w:szCs w:val="18"/>
        </w:rPr>
        <w:t>Intracerebral</w:t>
      </w:r>
      <w:proofErr w:type="spellEnd"/>
      <w:r w:rsidRPr="0036101B">
        <w:rPr>
          <w:rFonts w:asciiTheme="minorHAnsi" w:eastAsia="Times New Roman" w:hAnsiTheme="minorHAnsi" w:cs="Times New Roman"/>
          <w:b w:val="0"/>
          <w:kern w:val="36"/>
          <w:sz w:val="18"/>
          <w:szCs w:val="18"/>
        </w:rPr>
        <w:t xml:space="preserve"> Hemorrhage</w:t>
      </w:r>
      <w:r>
        <w:rPr>
          <w:rFonts w:asciiTheme="minorHAnsi" w:eastAsia="Times New Roman" w:hAnsiTheme="minorHAnsi" w:cs="Times New Roman"/>
          <w:b w:val="0"/>
          <w:kern w:val="36"/>
          <w:sz w:val="18"/>
          <w:szCs w:val="18"/>
        </w:rPr>
        <w:t xml:space="preserve">. </w:t>
      </w:r>
      <w:r>
        <w:rPr>
          <w:rFonts w:asciiTheme="minorHAnsi" w:hAnsiTheme="minorHAnsi"/>
          <w:b w:val="0"/>
          <w:color w:val="000000"/>
          <w:sz w:val="18"/>
          <w:szCs w:val="18"/>
        </w:rPr>
        <w:t xml:space="preserve">Minim Invasive </w:t>
      </w:r>
      <w:proofErr w:type="spellStart"/>
      <w:r>
        <w:rPr>
          <w:rFonts w:asciiTheme="minorHAnsi" w:hAnsiTheme="minorHAnsi"/>
          <w:b w:val="0"/>
          <w:color w:val="000000"/>
          <w:sz w:val="18"/>
          <w:szCs w:val="18"/>
        </w:rPr>
        <w:t>Neurosurg</w:t>
      </w:r>
      <w:proofErr w:type="spellEnd"/>
      <w:r>
        <w:rPr>
          <w:rFonts w:asciiTheme="minorHAnsi" w:hAnsiTheme="minorHAnsi"/>
          <w:b w:val="0"/>
          <w:color w:val="000000"/>
          <w:sz w:val="18"/>
          <w:szCs w:val="18"/>
        </w:rPr>
        <w:t>; 52</w:t>
      </w:r>
      <w:r w:rsidRPr="0036101B">
        <w:rPr>
          <w:rFonts w:asciiTheme="minorHAnsi" w:hAnsiTheme="minorHAnsi"/>
          <w:b w:val="0"/>
          <w:color w:val="000000"/>
          <w:sz w:val="18"/>
          <w:szCs w:val="18"/>
        </w:rPr>
        <w:t>: 62-68</w:t>
      </w:r>
    </w:p>
    <w:p w:rsidR="00E408C1" w:rsidRPr="00884E0F" w:rsidRDefault="00584F8B" w:rsidP="00884E0F">
      <w:pPr>
        <w:pStyle w:val="Heading1"/>
        <w:numPr>
          <w:ilvl w:val="0"/>
          <w:numId w:val="3"/>
        </w:numPr>
        <w:spacing w:before="60" w:line="240" w:lineRule="auto"/>
        <w:rPr>
          <w:rFonts w:asciiTheme="minorHAnsi" w:eastAsia="Times New Roman" w:hAnsiTheme="minorHAnsi" w:cs="Times New Roman"/>
          <w:b w:val="0"/>
          <w:kern w:val="36"/>
          <w:sz w:val="18"/>
          <w:szCs w:val="18"/>
        </w:rPr>
      </w:pPr>
      <w:hyperlink r:id="rId13" w:tooltip="Xinyu Zhou" w:history="1">
        <w:proofErr w:type="spellStart"/>
        <w:r w:rsidR="0036101B" w:rsidRPr="00884E0F">
          <w:rPr>
            <w:rStyle w:val="Hyperlink"/>
            <w:rFonts w:asciiTheme="minorHAnsi" w:hAnsiTheme="minorHAnsi"/>
            <w:b w:val="0"/>
            <w:color w:val="auto"/>
            <w:sz w:val="18"/>
            <w:szCs w:val="18"/>
            <w:u w:val="none"/>
          </w:rPr>
          <w:t>Xinyu</w:t>
        </w:r>
        <w:proofErr w:type="spellEnd"/>
        <w:r w:rsidR="0036101B" w:rsidRPr="00884E0F">
          <w:rPr>
            <w:rStyle w:val="Hyperlink"/>
            <w:rFonts w:asciiTheme="minorHAnsi" w:hAnsiTheme="minorHAnsi"/>
            <w:b w:val="0"/>
            <w:color w:val="auto"/>
            <w:sz w:val="18"/>
            <w:szCs w:val="18"/>
            <w:u w:val="none"/>
          </w:rPr>
          <w:t xml:space="preserve"> Zhou</w:t>
        </w:r>
      </w:hyperlink>
      <w:r w:rsidR="0036101B" w:rsidRPr="00884E0F">
        <w:rPr>
          <w:rFonts w:asciiTheme="minorHAnsi" w:hAnsiTheme="minorHAnsi"/>
          <w:b w:val="0"/>
          <w:sz w:val="18"/>
          <w:szCs w:val="18"/>
        </w:rPr>
        <w:t xml:space="preserve">, </w:t>
      </w:r>
      <w:hyperlink r:id="rId14" w:tooltip="Jianjun Chen" w:history="1">
        <w:proofErr w:type="spellStart"/>
        <w:r w:rsidR="0036101B" w:rsidRPr="00884E0F">
          <w:rPr>
            <w:rStyle w:val="Hyperlink"/>
            <w:rFonts w:asciiTheme="minorHAnsi" w:hAnsiTheme="minorHAnsi"/>
            <w:b w:val="0"/>
            <w:color w:val="auto"/>
            <w:sz w:val="18"/>
            <w:szCs w:val="18"/>
            <w:u w:val="none"/>
          </w:rPr>
          <w:t>Jianjun</w:t>
        </w:r>
        <w:proofErr w:type="spellEnd"/>
        <w:r w:rsidR="0036101B" w:rsidRPr="00884E0F">
          <w:rPr>
            <w:rStyle w:val="Hyperlink"/>
            <w:rFonts w:asciiTheme="minorHAnsi" w:hAnsiTheme="minorHAnsi"/>
            <w:b w:val="0"/>
            <w:color w:val="auto"/>
            <w:sz w:val="18"/>
            <w:szCs w:val="18"/>
            <w:u w:val="none"/>
          </w:rPr>
          <w:t xml:space="preserve"> Chen</w:t>
        </w:r>
      </w:hyperlink>
      <w:proofErr w:type="gramStart"/>
      <w:r w:rsidR="00884E0F">
        <w:rPr>
          <w:rFonts w:asciiTheme="minorHAnsi" w:hAnsiTheme="minorHAnsi"/>
          <w:b w:val="0"/>
          <w:sz w:val="18"/>
          <w:szCs w:val="18"/>
        </w:rPr>
        <w:t>,</w:t>
      </w:r>
      <w:r w:rsidR="0036101B" w:rsidRPr="00884E0F">
        <w:rPr>
          <w:rFonts w:asciiTheme="minorHAnsi" w:hAnsiTheme="minorHAnsi"/>
          <w:b w:val="0"/>
          <w:sz w:val="18"/>
          <w:szCs w:val="18"/>
        </w:rPr>
        <w:t>(</w:t>
      </w:r>
      <w:proofErr w:type="gramEnd"/>
      <w:r w:rsidR="003D4DA7" w:rsidRPr="00884E0F">
        <w:rPr>
          <w:rFonts w:asciiTheme="minorHAnsi" w:hAnsiTheme="minorHAnsi"/>
          <w:b w:val="0"/>
          <w:sz w:val="18"/>
          <w:szCs w:val="18"/>
        </w:rPr>
        <w:t xml:space="preserve">2012) </w:t>
      </w:r>
      <w:hyperlink r:id="rId15" w:tooltip="Minimally Invasive Surgery for Spontaneous Supratentorial Intracerebral Hemorrhage" w:history="1">
        <w:r w:rsidR="003D4DA7" w:rsidRPr="00884E0F">
          <w:rPr>
            <w:rStyle w:val="Hyperlink"/>
            <w:rFonts w:asciiTheme="minorHAnsi" w:hAnsiTheme="minorHAnsi"/>
            <w:b w:val="0"/>
            <w:color w:val="auto"/>
            <w:sz w:val="18"/>
            <w:szCs w:val="18"/>
            <w:u w:val="none"/>
          </w:rPr>
          <w:t xml:space="preserve">Minimally Invasive Surgery for Spontaneous </w:t>
        </w:r>
        <w:proofErr w:type="spellStart"/>
        <w:r w:rsidR="003D4DA7" w:rsidRPr="00884E0F">
          <w:rPr>
            <w:rStyle w:val="Hyperlink"/>
            <w:rFonts w:asciiTheme="minorHAnsi" w:hAnsiTheme="minorHAnsi"/>
            <w:b w:val="0"/>
            <w:color w:val="auto"/>
            <w:sz w:val="18"/>
            <w:szCs w:val="18"/>
            <w:u w:val="none"/>
          </w:rPr>
          <w:t>Supratentorial</w:t>
        </w:r>
        <w:proofErr w:type="spellEnd"/>
        <w:r w:rsidR="003D4DA7" w:rsidRPr="00884E0F">
          <w:rPr>
            <w:rStyle w:val="Hyperlink"/>
            <w:rFonts w:asciiTheme="minorHAnsi" w:hAnsiTheme="minorHAnsi"/>
            <w:b w:val="0"/>
            <w:color w:val="auto"/>
            <w:sz w:val="18"/>
            <w:szCs w:val="18"/>
            <w:u w:val="none"/>
          </w:rPr>
          <w:t xml:space="preserve"> </w:t>
        </w:r>
        <w:proofErr w:type="spellStart"/>
        <w:r w:rsidR="003D4DA7" w:rsidRPr="00884E0F">
          <w:rPr>
            <w:rStyle w:val="Hyperlink"/>
            <w:rFonts w:asciiTheme="minorHAnsi" w:hAnsiTheme="minorHAnsi"/>
            <w:b w:val="0"/>
            <w:color w:val="auto"/>
            <w:sz w:val="18"/>
            <w:szCs w:val="18"/>
            <w:u w:val="none"/>
          </w:rPr>
          <w:t>Intracerebral</w:t>
        </w:r>
        <w:proofErr w:type="spellEnd"/>
        <w:r w:rsidR="003D4DA7" w:rsidRPr="00884E0F">
          <w:rPr>
            <w:rStyle w:val="Hyperlink"/>
            <w:rFonts w:asciiTheme="minorHAnsi" w:hAnsiTheme="minorHAnsi"/>
            <w:b w:val="0"/>
            <w:color w:val="auto"/>
            <w:sz w:val="18"/>
            <w:szCs w:val="18"/>
            <w:u w:val="none"/>
          </w:rPr>
          <w:t xml:space="preserve"> Hemorrhage</w:t>
        </w:r>
      </w:hyperlink>
      <w:r w:rsidR="003D4DA7" w:rsidRPr="00884E0F">
        <w:rPr>
          <w:rFonts w:asciiTheme="minorHAnsi" w:hAnsiTheme="minorHAnsi"/>
          <w:b w:val="0"/>
          <w:sz w:val="18"/>
          <w:szCs w:val="18"/>
        </w:rPr>
        <w:t xml:space="preserve">, A Meta-Analysis of Randomized Controlled Trials. </w:t>
      </w:r>
      <w:r w:rsidR="003D4DA7" w:rsidRPr="00884E0F">
        <w:rPr>
          <w:rFonts w:asciiTheme="minorHAnsi" w:hAnsiTheme="minorHAnsi"/>
          <w:b w:val="0"/>
          <w:color w:val="000000"/>
          <w:sz w:val="18"/>
          <w:szCs w:val="18"/>
          <w:shd w:val="clear" w:color="auto" w:fill="FFFFFF"/>
        </w:rPr>
        <w:t>Stroke. 2012</w:t>
      </w:r>
      <w:proofErr w:type="gramStart"/>
      <w:r w:rsidR="003D4DA7" w:rsidRPr="00884E0F">
        <w:rPr>
          <w:rFonts w:asciiTheme="minorHAnsi" w:hAnsiTheme="minorHAnsi"/>
          <w:b w:val="0"/>
          <w:color w:val="000000"/>
          <w:sz w:val="18"/>
          <w:szCs w:val="18"/>
          <w:shd w:val="clear" w:color="auto" w:fill="FFFFFF"/>
        </w:rPr>
        <w:t>;43:2923</w:t>
      </w:r>
      <w:proofErr w:type="gramEnd"/>
      <w:r w:rsidR="003D4DA7" w:rsidRPr="00884E0F">
        <w:rPr>
          <w:rFonts w:asciiTheme="minorHAnsi" w:hAnsiTheme="minorHAnsi"/>
          <w:b w:val="0"/>
          <w:color w:val="000000"/>
          <w:sz w:val="18"/>
          <w:szCs w:val="18"/>
          <w:shd w:val="clear" w:color="auto" w:fill="FFFFFF"/>
        </w:rPr>
        <w:t>-2930</w:t>
      </w:r>
    </w:p>
    <w:p w:rsidR="003D4DA7" w:rsidRPr="00E408C1" w:rsidRDefault="003D4DA7" w:rsidP="00884E0F">
      <w:pPr>
        <w:pStyle w:val="Heading1"/>
        <w:numPr>
          <w:ilvl w:val="0"/>
          <w:numId w:val="3"/>
        </w:numPr>
        <w:spacing w:before="60" w:line="240" w:lineRule="auto"/>
        <w:rPr>
          <w:rFonts w:asciiTheme="minorHAnsi" w:eastAsia="Times New Roman" w:hAnsiTheme="minorHAnsi" w:cs="Times New Roman"/>
          <w:b w:val="0"/>
          <w:kern w:val="36"/>
          <w:sz w:val="18"/>
          <w:szCs w:val="18"/>
        </w:rPr>
      </w:pPr>
      <w:r w:rsidRPr="00E408C1">
        <w:rPr>
          <w:rFonts w:asciiTheme="minorHAnsi" w:hAnsiTheme="minorHAnsi"/>
          <w:b w:val="0"/>
          <w:sz w:val="18"/>
          <w:szCs w:val="18"/>
        </w:rPr>
        <w:t>Wen-</w:t>
      </w:r>
      <w:proofErr w:type="spellStart"/>
      <w:r w:rsidRPr="00E408C1">
        <w:rPr>
          <w:rFonts w:asciiTheme="minorHAnsi" w:hAnsiTheme="minorHAnsi"/>
          <w:b w:val="0"/>
          <w:sz w:val="18"/>
          <w:szCs w:val="18"/>
        </w:rPr>
        <w:t>Zhi</w:t>
      </w:r>
      <w:proofErr w:type="spellEnd"/>
      <w:r w:rsidRPr="00E408C1">
        <w:rPr>
          <w:rFonts w:asciiTheme="minorHAnsi" w:hAnsiTheme="minorHAnsi"/>
          <w:b w:val="0"/>
          <w:sz w:val="18"/>
          <w:szCs w:val="18"/>
        </w:rPr>
        <w:t xml:space="preserve"> Wang,</w:t>
      </w:r>
      <w:r w:rsidR="00884E0F">
        <w:rPr>
          <w:rFonts w:asciiTheme="minorHAnsi" w:hAnsiTheme="minorHAnsi"/>
          <w:b w:val="0"/>
          <w:sz w:val="18"/>
          <w:szCs w:val="18"/>
        </w:rPr>
        <w:t xml:space="preserve"> Bin Jiang,</w:t>
      </w:r>
      <w:r w:rsidRPr="00E408C1">
        <w:rPr>
          <w:rFonts w:asciiTheme="minorHAnsi" w:hAnsiTheme="minorHAnsi"/>
          <w:b w:val="0"/>
          <w:sz w:val="18"/>
          <w:szCs w:val="18"/>
        </w:rPr>
        <w:t xml:space="preserve"> (2009) </w:t>
      </w:r>
      <w:r w:rsidRPr="00E408C1">
        <w:rPr>
          <w:rFonts w:asciiTheme="minorHAnsi" w:eastAsia="Times New Roman" w:hAnsiTheme="minorHAnsi" w:cs="Arial"/>
          <w:b w:val="0"/>
          <w:kern w:val="36"/>
          <w:sz w:val="18"/>
          <w:szCs w:val="18"/>
        </w:rPr>
        <w:t xml:space="preserve">Minimally Invasive </w:t>
      </w:r>
      <w:proofErr w:type="spellStart"/>
      <w:r w:rsidRPr="00E408C1">
        <w:rPr>
          <w:rFonts w:asciiTheme="minorHAnsi" w:eastAsia="Times New Roman" w:hAnsiTheme="minorHAnsi" w:cs="Arial"/>
          <w:b w:val="0"/>
          <w:kern w:val="36"/>
          <w:sz w:val="18"/>
          <w:szCs w:val="18"/>
        </w:rPr>
        <w:t>Craniopuncture</w:t>
      </w:r>
      <w:proofErr w:type="spellEnd"/>
      <w:r w:rsidRPr="00E408C1">
        <w:rPr>
          <w:rFonts w:asciiTheme="minorHAnsi" w:eastAsia="Times New Roman" w:hAnsiTheme="minorHAnsi" w:cs="Arial"/>
          <w:b w:val="0"/>
          <w:kern w:val="36"/>
          <w:sz w:val="18"/>
          <w:szCs w:val="18"/>
        </w:rPr>
        <w:t xml:space="preserve"> Therapy vs. Conservative Treatment for Spontaneous </w:t>
      </w:r>
      <w:proofErr w:type="spellStart"/>
      <w:r w:rsidRPr="00E408C1">
        <w:rPr>
          <w:rFonts w:asciiTheme="minorHAnsi" w:eastAsia="Times New Roman" w:hAnsiTheme="minorHAnsi" w:cs="Arial"/>
          <w:b w:val="0"/>
          <w:kern w:val="36"/>
          <w:sz w:val="18"/>
          <w:szCs w:val="18"/>
        </w:rPr>
        <w:t>Intracerebral</w:t>
      </w:r>
      <w:proofErr w:type="spellEnd"/>
      <w:r w:rsidRPr="00E408C1">
        <w:rPr>
          <w:rFonts w:asciiTheme="minorHAnsi" w:eastAsia="Times New Roman" w:hAnsiTheme="minorHAnsi" w:cs="Arial"/>
          <w:b w:val="0"/>
          <w:kern w:val="36"/>
          <w:sz w:val="18"/>
          <w:szCs w:val="18"/>
        </w:rPr>
        <w:t xml:space="preserve"> Hemorrhage: Results from a Randomized Clinical Trial in China</w:t>
      </w:r>
      <w:r w:rsidR="00C15766" w:rsidRPr="00E408C1">
        <w:rPr>
          <w:rFonts w:asciiTheme="minorHAnsi" w:eastAsia="Times New Roman" w:hAnsiTheme="minorHAnsi" w:cs="Arial"/>
          <w:b w:val="0"/>
          <w:kern w:val="36"/>
          <w:sz w:val="18"/>
          <w:szCs w:val="18"/>
        </w:rPr>
        <w:t xml:space="preserve">, </w:t>
      </w:r>
      <w:r w:rsidR="00C15766" w:rsidRPr="00E408C1">
        <w:rPr>
          <w:b w:val="0"/>
          <w:sz w:val="18"/>
          <w:szCs w:val="18"/>
        </w:rPr>
        <w:t xml:space="preserve">World Stroke Organization International Journal of Stroke </w:t>
      </w:r>
      <w:proofErr w:type="spellStart"/>
      <w:r w:rsidR="00C15766" w:rsidRPr="00E408C1">
        <w:rPr>
          <w:b w:val="0"/>
          <w:sz w:val="18"/>
          <w:szCs w:val="18"/>
        </w:rPr>
        <w:t>Vol</w:t>
      </w:r>
      <w:proofErr w:type="spellEnd"/>
      <w:r w:rsidR="00C15766" w:rsidRPr="00E408C1">
        <w:rPr>
          <w:b w:val="0"/>
          <w:sz w:val="18"/>
          <w:szCs w:val="18"/>
        </w:rPr>
        <w:t xml:space="preserve"> 4, 11-16</w:t>
      </w:r>
    </w:p>
    <w:p w:rsidR="00884E0F" w:rsidRPr="00884E0F" w:rsidRDefault="00E408C1" w:rsidP="00884E0F">
      <w:pPr>
        <w:pStyle w:val="ListParagraph"/>
        <w:numPr>
          <w:ilvl w:val="0"/>
          <w:numId w:val="3"/>
        </w:numPr>
        <w:shd w:val="clear" w:color="auto" w:fill="FFFFFF"/>
        <w:spacing w:line="240" w:lineRule="auto"/>
        <w:rPr>
          <w:rFonts w:asciiTheme="minorHAnsi" w:hAnsiTheme="minorHAnsi"/>
          <w:sz w:val="18"/>
          <w:szCs w:val="18"/>
        </w:rPr>
      </w:pPr>
      <w:r w:rsidRPr="00E408C1">
        <w:rPr>
          <w:rFonts w:asciiTheme="minorHAnsi" w:hAnsiTheme="minorHAnsi"/>
          <w:sz w:val="18"/>
          <w:szCs w:val="18"/>
        </w:rPr>
        <w:t>Auer L</w:t>
      </w:r>
      <w:r w:rsidR="00884E0F">
        <w:rPr>
          <w:rFonts w:asciiTheme="minorHAnsi" w:hAnsiTheme="minorHAnsi"/>
          <w:sz w:val="18"/>
          <w:szCs w:val="18"/>
        </w:rPr>
        <w:t xml:space="preserve">M, </w:t>
      </w:r>
      <w:proofErr w:type="spellStart"/>
      <w:r w:rsidR="00884E0F">
        <w:rPr>
          <w:rFonts w:asciiTheme="minorHAnsi" w:hAnsiTheme="minorHAnsi"/>
          <w:sz w:val="18"/>
          <w:szCs w:val="18"/>
        </w:rPr>
        <w:t>Deinsberger</w:t>
      </w:r>
      <w:proofErr w:type="spellEnd"/>
      <w:r w:rsidR="00884E0F">
        <w:rPr>
          <w:rFonts w:asciiTheme="minorHAnsi" w:hAnsiTheme="minorHAnsi"/>
          <w:sz w:val="18"/>
          <w:szCs w:val="18"/>
        </w:rPr>
        <w:t xml:space="preserve"> W, </w:t>
      </w:r>
      <w:proofErr w:type="spellStart"/>
      <w:r w:rsidR="00884E0F">
        <w:rPr>
          <w:rFonts w:asciiTheme="minorHAnsi" w:hAnsiTheme="minorHAnsi"/>
          <w:sz w:val="18"/>
          <w:szCs w:val="18"/>
        </w:rPr>
        <w:t>Niederkorn</w:t>
      </w:r>
      <w:proofErr w:type="spellEnd"/>
      <w:r w:rsidR="00884E0F">
        <w:rPr>
          <w:rFonts w:asciiTheme="minorHAnsi" w:hAnsiTheme="minorHAnsi"/>
          <w:sz w:val="18"/>
          <w:szCs w:val="18"/>
        </w:rPr>
        <w:t xml:space="preserve"> K,</w:t>
      </w:r>
      <w:r w:rsidRPr="00E408C1">
        <w:rPr>
          <w:rFonts w:asciiTheme="minorHAnsi" w:hAnsiTheme="minorHAnsi"/>
          <w:color w:val="000000"/>
          <w:sz w:val="18"/>
          <w:szCs w:val="18"/>
          <w:shd w:val="clear" w:color="auto" w:fill="FFFFFF"/>
        </w:rPr>
        <w:t> </w:t>
      </w:r>
      <w:r w:rsidRPr="00E408C1">
        <w:rPr>
          <w:rStyle w:val="referencesarticle-title"/>
          <w:rFonts w:asciiTheme="minorHAnsi" w:hAnsiTheme="minorHAnsi"/>
          <w:color w:val="000000"/>
          <w:sz w:val="18"/>
          <w:szCs w:val="18"/>
          <w:shd w:val="clear" w:color="auto" w:fill="FFFFFF"/>
        </w:rPr>
        <w:t xml:space="preserve">Endoscopic surgery versus medical treatment for spontaneous </w:t>
      </w:r>
      <w:proofErr w:type="spellStart"/>
      <w:r w:rsidRPr="00E408C1">
        <w:rPr>
          <w:rStyle w:val="referencesarticle-title"/>
          <w:rFonts w:asciiTheme="minorHAnsi" w:hAnsiTheme="minorHAnsi"/>
          <w:color w:val="000000"/>
          <w:sz w:val="18"/>
          <w:szCs w:val="18"/>
          <w:shd w:val="clear" w:color="auto" w:fill="FFFFFF"/>
        </w:rPr>
        <w:t>intracerebral</w:t>
      </w:r>
      <w:proofErr w:type="spellEnd"/>
      <w:r w:rsidRPr="00E408C1">
        <w:rPr>
          <w:rStyle w:val="referencesarticle-title"/>
          <w:rFonts w:asciiTheme="minorHAnsi" w:hAnsiTheme="minorHAnsi"/>
          <w:color w:val="000000"/>
          <w:sz w:val="18"/>
          <w:szCs w:val="18"/>
          <w:shd w:val="clear" w:color="auto" w:fill="FFFFFF"/>
        </w:rPr>
        <w:t xml:space="preserve"> hematoma: a randomized </w:t>
      </w:r>
      <w:proofErr w:type="spellStart"/>
      <w:r w:rsidRPr="00E408C1">
        <w:rPr>
          <w:rStyle w:val="referencesarticle-title"/>
          <w:rFonts w:asciiTheme="minorHAnsi" w:hAnsiTheme="minorHAnsi"/>
          <w:color w:val="000000"/>
          <w:sz w:val="18"/>
          <w:szCs w:val="18"/>
          <w:shd w:val="clear" w:color="auto" w:fill="FFFFFF"/>
        </w:rPr>
        <w:t>study.</w:t>
      </w:r>
      <w:r w:rsidRPr="00E408C1">
        <w:rPr>
          <w:rStyle w:val="Strong"/>
          <w:rFonts w:asciiTheme="minorHAnsi" w:hAnsiTheme="minorHAnsi"/>
          <w:b w:val="0"/>
          <w:color w:val="000000"/>
          <w:sz w:val="18"/>
          <w:szCs w:val="18"/>
          <w:shd w:val="clear" w:color="auto" w:fill="FFFFFF"/>
        </w:rPr>
        <w:t>J</w:t>
      </w:r>
      <w:proofErr w:type="spellEnd"/>
      <w:r w:rsidRPr="00E408C1">
        <w:rPr>
          <w:rStyle w:val="Strong"/>
          <w:rFonts w:asciiTheme="minorHAnsi" w:hAnsiTheme="minorHAnsi"/>
          <w:b w:val="0"/>
          <w:color w:val="000000"/>
          <w:sz w:val="18"/>
          <w:szCs w:val="18"/>
          <w:shd w:val="clear" w:color="auto" w:fill="FFFFFF"/>
        </w:rPr>
        <w:t xml:space="preserve"> </w:t>
      </w:r>
      <w:proofErr w:type="spellStart"/>
      <w:r w:rsidRPr="00E408C1">
        <w:rPr>
          <w:rStyle w:val="Strong"/>
          <w:rFonts w:asciiTheme="minorHAnsi" w:hAnsiTheme="minorHAnsi"/>
          <w:b w:val="0"/>
          <w:color w:val="000000"/>
          <w:sz w:val="18"/>
          <w:szCs w:val="18"/>
          <w:shd w:val="clear" w:color="auto" w:fill="FFFFFF"/>
        </w:rPr>
        <w:t>Neurosurg</w:t>
      </w:r>
      <w:proofErr w:type="spellEnd"/>
      <w:r w:rsidRPr="00E408C1">
        <w:rPr>
          <w:rFonts w:asciiTheme="minorHAnsi" w:hAnsiTheme="minorHAnsi"/>
          <w:color w:val="000000"/>
          <w:sz w:val="18"/>
          <w:szCs w:val="18"/>
          <w:shd w:val="clear" w:color="auto" w:fill="FFFFFF"/>
        </w:rPr>
        <w:t>. </w:t>
      </w:r>
      <w:r w:rsidRPr="00E408C1">
        <w:rPr>
          <w:rStyle w:val="referencesyear"/>
          <w:rFonts w:asciiTheme="minorHAnsi" w:hAnsiTheme="minorHAnsi"/>
          <w:color w:val="000000"/>
          <w:sz w:val="18"/>
          <w:szCs w:val="18"/>
          <w:shd w:val="clear" w:color="auto" w:fill="FFFFFF"/>
        </w:rPr>
        <w:t>1989</w:t>
      </w:r>
      <w:r w:rsidRPr="00E408C1">
        <w:rPr>
          <w:rFonts w:asciiTheme="minorHAnsi" w:hAnsiTheme="minorHAnsi"/>
          <w:color w:val="000000"/>
          <w:sz w:val="18"/>
          <w:szCs w:val="18"/>
          <w:shd w:val="clear" w:color="auto" w:fill="FFFFFF"/>
        </w:rPr>
        <w:t>;</w:t>
      </w:r>
      <w:r w:rsidRPr="00E408C1">
        <w:rPr>
          <w:rFonts w:asciiTheme="minorHAnsi" w:hAnsiTheme="minorHAnsi"/>
          <w:i/>
          <w:iCs/>
          <w:color w:val="000000"/>
          <w:sz w:val="18"/>
          <w:szCs w:val="18"/>
          <w:shd w:val="clear" w:color="auto" w:fill="FFFFFF"/>
        </w:rPr>
        <w:t>70</w:t>
      </w:r>
      <w:r w:rsidRPr="00E408C1">
        <w:rPr>
          <w:rFonts w:asciiTheme="minorHAnsi" w:hAnsiTheme="minorHAnsi"/>
          <w:color w:val="000000"/>
          <w:sz w:val="18"/>
          <w:szCs w:val="18"/>
          <w:shd w:val="clear" w:color="auto" w:fill="FFFFFF"/>
        </w:rPr>
        <w:t>:530–535</w:t>
      </w:r>
    </w:p>
    <w:p w:rsidR="00E408C1" w:rsidRPr="00884E0F" w:rsidRDefault="00884E0F" w:rsidP="00884E0F">
      <w:pPr>
        <w:pStyle w:val="ListParagraph"/>
        <w:numPr>
          <w:ilvl w:val="0"/>
          <w:numId w:val="3"/>
        </w:numPr>
        <w:shd w:val="clear" w:color="auto" w:fill="FFFFFF"/>
        <w:spacing w:line="240" w:lineRule="auto"/>
        <w:rPr>
          <w:rFonts w:asciiTheme="minorHAnsi" w:hAnsiTheme="minorHAnsi"/>
          <w:sz w:val="18"/>
          <w:szCs w:val="18"/>
        </w:rPr>
      </w:pPr>
      <w:r w:rsidRPr="00884E0F">
        <w:rPr>
          <w:sz w:val="18"/>
          <w:szCs w:val="18"/>
        </w:rPr>
        <w:t xml:space="preserve">A.J. </w:t>
      </w:r>
      <w:proofErr w:type="spellStart"/>
      <w:r w:rsidRPr="00884E0F">
        <w:rPr>
          <w:sz w:val="18"/>
          <w:szCs w:val="18"/>
        </w:rPr>
        <w:t>Muiz</w:t>
      </w:r>
      <w:proofErr w:type="spellEnd"/>
      <w:r w:rsidRPr="00884E0F">
        <w:rPr>
          <w:sz w:val="18"/>
          <w:szCs w:val="18"/>
        </w:rPr>
        <w:t>, J. Abdullah, N.N</w:t>
      </w:r>
      <w:r>
        <w:rPr>
          <w:sz w:val="18"/>
          <w:szCs w:val="18"/>
        </w:rPr>
        <w:t xml:space="preserve">. </w:t>
      </w:r>
      <w:proofErr w:type="spellStart"/>
      <w:r>
        <w:rPr>
          <w:sz w:val="18"/>
          <w:szCs w:val="18"/>
        </w:rPr>
        <w:t>Naing</w:t>
      </w:r>
      <w:proofErr w:type="spellEnd"/>
      <w:r>
        <w:rPr>
          <w:sz w:val="18"/>
          <w:szCs w:val="18"/>
        </w:rPr>
        <w:t xml:space="preserve">, G. </w:t>
      </w:r>
      <w:r w:rsidRPr="00884E0F">
        <w:rPr>
          <w:sz w:val="18"/>
          <w:szCs w:val="18"/>
        </w:rPr>
        <w:t xml:space="preserve">(2003) Spontaneous </w:t>
      </w:r>
      <w:proofErr w:type="spellStart"/>
      <w:r w:rsidRPr="00884E0F">
        <w:rPr>
          <w:sz w:val="18"/>
          <w:szCs w:val="18"/>
        </w:rPr>
        <w:t>Intracerebral</w:t>
      </w:r>
      <w:proofErr w:type="spellEnd"/>
      <w:r w:rsidRPr="00884E0F">
        <w:rPr>
          <w:sz w:val="18"/>
          <w:szCs w:val="18"/>
        </w:rPr>
        <w:t xml:space="preserve"> Hemorrhage in Northeast Malaysian Patients: A Four-Year Study, Neuroepidemiology;22:184–195</w:t>
      </w:r>
    </w:p>
    <w:p w:rsidR="00AE3E37" w:rsidRDefault="008756E6" w:rsidP="00884E0F">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D62425">
      <w:pPr>
        <w:pStyle w:val="BodyText"/>
        <w:rPr>
          <w:rFonts w:ascii="Calibri"/>
          <w:b/>
          <w:sz w:val="20"/>
        </w:rPr>
      </w:pPr>
      <w:r>
        <w:rPr>
          <w:rFonts w:ascii="Calibri"/>
          <w:sz w:val="20"/>
        </w:rPr>
        <w:lastRenderedPageBreak/>
        <w:t xml:space="preserve">                 </w:t>
      </w:r>
      <w:r w:rsidRPr="00D62425">
        <w:rPr>
          <w:rFonts w:ascii="Calibri"/>
          <w:b/>
          <w:sz w:val="20"/>
        </w:rPr>
        <w:t>Photograph</w:t>
      </w:r>
    </w:p>
    <w:p w:rsidR="00AE3E37" w:rsidRDefault="00292ED9">
      <w:pPr>
        <w:pStyle w:val="BodyText"/>
        <w:spacing w:line="40" w:lineRule="exact"/>
        <w:ind w:left="2202"/>
        <w:rPr>
          <w:rFonts w:ascii="Calibri"/>
          <w:sz w:val="4"/>
        </w:rPr>
      </w:pPr>
      <w:r>
        <w:rPr>
          <w:rFonts w:ascii="Calibri"/>
          <w:noProof/>
          <w:sz w:val="4"/>
          <w:lang w:val="en-MY" w:eastAsia="en-MY"/>
        </w:rPr>
        <mc:AlternateContent>
          <mc:Choice Requires="wpg">
            <w:drawing>
              <wp:inline distT="0" distB="0" distL="0" distR="0" wp14:anchorId="48D8F797" wp14:editId="469F444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474476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D87754" w:rsidRPr="00E411D6">
        <w:rPr>
          <w:rFonts w:ascii="Minion Pro"/>
          <w:noProof/>
          <w:sz w:val="26"/>
          <w:lang w:val="en-MY" w:eastAsia="en-MY"/>
        </w:rPr>
        <w:drawing>
          <wp:inline distT="0" distB="0" distL="0" distR="0" wp14:anchorId="2E46B1E9" wp14:editId="692414DA">
            <wp:extent cx="334851" cy="491139"/>
            <wp:effectExtent l="0" t="0" r="8255" b="4445"/>
            <wp:docPr id="1" name="Picture 1" descr="G:\p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ic.JPG"/>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64615" t="47165" r="17351" b="15300"/>
                    <a:stretch/>
                  </pic:blipFill>
                  <pic:spPr bwMode="auto">
                    <a:xfrm>
                      <a:off x="0" y="0"/>
                      <a:ext cx="362893" cy="53227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proofErr w:type="spellStart"/>
      <w:r>
        <w:rPr>
          <w:rFonts w:ascii="Arial"/>
          <w:sz w:val="14"/>
        </w:rPr>
        <w:lastRenderedPageBreak/>
        <w:t>D</w:t>
      </w:r>
      <w:r w:rsidR="0078738A">
        <w:rPr>
          <w:rFonts w:ascii="Arial"/>
          <w:sz w:val="14"/>
        </w:rPr>
        <w:t>r</w:t>
      </w:r>
      <w:proofErr w:type="spellEnd"/>
      <w:r w:rsidR="0078738A">
        <w:rPr>
          <w:rFonts w:ascii="Arial"/>
          <w:sz w:val="14"/>
        </w:rPr>
        <w:t xml:space="preserve"> </w:t>
      </w:r>
      <w:proofErr w:type="spellStart"/>
      <w:r w:rsidR="001C0125">
        <w:rPr>
          <w:rFonts w:ascii="Arial"/>
          <w:sz w:val="14"/>
        </w:rPr>
        <w:t>Khoo</w:t>
      </w:r>
      <w:proofErr w:type="spellEnd"/>
      <w:r w:rsidR="001C0125">
        <w:rPr>
          <w:rFonts w:ascii="Arial"/>
          <w:sz w:val="14"/>
        </w:rPr>
        <w:t xml:space="preserve"> Yee </w:t>
      </w:r>
      <w:proofErr w:type="spellStart"/>
      <w:r w:rsidR="001C0125">
        <w:rPr>
          <w:rFonts w:ascii="Arial"/>
          <w:sz w:val="14"/>
        </w:rPr>
        <w:t>Hwa</w:t>
      </w:r>
      <w:proofErr w:type="spellEnd"/>
      <w:r w:rsidR="001C0125">
        <w:rPr>
          <w:rFonts w:ascii="Arial"/>
          <w:sz w:val="14"/>
        </w:rPr>
        <w:t xml:space="preserve"> </w:t>
      </w:r>
      <w:r w:rsidR="006F716F">
        <w:rPr>
          <w:rFonts w:ascii="Arial"/>
          <w:sz w:val="14"/>
        </w:rPr>
        <w:t>obtained her medical degree from Volgograd State Medical University, Russia Federation. She co</w:t>
      </w:r>
      <w:r w:rsidR="00C32B25">
        <w:rPr>
          <w:rFonts w:ascii="Arial"/>
          <w:sz w:val="14"/>
        </w:rPr>
        <w:t>mpleted her training in</w:t>
      </w:r>
      <w:r w:rsidR="006F716F">
        <w:rPr>
          <w:rFonts w:ascii="Arial"/>
          <w:sz w:val="14"/>
        </w:rPr>
        <w:t xml:space="preserve"> Raja </w:t>
      </w:r>
      <w:proofErr w:type="spellStart"/>
      <w:r w:rsidR="006F716F">
        <w:rPr>
          <w:rFonts w:ascii="Arial"/>
          <w:sz w:val="14"/>
        </w:rPr>
        <w:t>Permaisuri</w:t>
      </w:r>
      <w:proofErr w:type="spellEnd"/>
      <w:r w:rsidR="006F716F">
        <w:rPr>
          <w:rFonts w:ascii="Arial"/>
          <w:sz w:val="14"/>
        </w:rPr>
        <w:t xml:space="preserve"> </w:t>
      </w:r>
      <w:proofErr w:type="spellStart"/>
      <w:r w:rsidR="006F716F">
        <w:rPr>
          <w:rFonts w:ascii="Arial"/>
          <w:sz w:val="14"/>
        </w:rPr>
        <w:t>Bainun</w:t>
      </w:r>
      <w:proofErr w:type="spellEnd"/>
      <w:r w:rsidR="00C32B25">
        <w:rPr>
          <w:rFonts w:ascii="Arial"/>
          <w:sz w:val="14"/>
        </w:rPr>
        <w:t xml:space="preserve"> Hospital</w:t>
      </w:r>
      <w:r w:rsidR="006F716F">
        <w:rPr>
          <w:rFonts w:ascii="Arial"/>
          <w:sz w:val="14"/>
        </w:rPr>
        <w:t xml:space="preserve">, Ipoh before becoming a medical officer in Neurosurgery Unit, Queen Elizabeth Hospital, </w:t>
      </w:r>
      <w:proofErr w:type="gramStart"/>
      <w:r w:rsidR="006F716F">
        <w:rPr>
          <w:rFonts w:ascii="Arial"/>
          <w:sz w:val="14"/>
        </w:rPr>
        <w:t>Sabah</w:t>
      </w:r>
      <w:proofErr w:type="gramEnd"/>
      <w:r w:rsidR="006F716F">
        <w:rPr>
          <w:rFonts w:ascii="Arial"/>
          <w:sz w:val="14"/>
        </w:rPr>
        <w:t xml:space="preserve">. </w:t>
      </w:r>
      <w:r w:rsidR="00C32B25">
        <w:rPr>
          <w:rFonts w:ascii="Arial"/>
          <w:sz w:val="14"/>
        </w:rPr>
        <w:t>She has been actively managing neurosurgical patients from pediatrics group to older patients, ward and intensive care unit. Her judgment and surgical skills on the choice of operations and treatments are optimized for each patient. Her surgical philosophy is simple: for patients to achieve the best outcome from the surgery.</w:t>
      </w:r>
    </w:p>
    <w:p w:rsidR="00AE3E37" w:rsidRPr="006F716F" w:rsidRDefault="006F716F">
      <w:pPr>
        <w:spacing w:before="62"/>
        <w:ind w:left="4217" w:right="4235"/>
        <w:jc w:val="center"/>
        <w:rPr>
          <w:rFonts w:ascii="Arial" w:hAnsi="Arial" w:cs="Arial"/>
          <w:sz w:val="16"/>
          <w:szCs w:val="16"/>
        </w:rPr>
      </w:pPr>
      <w:r>
        <w:rPr>
          <w:rFonts w:ascii="Arial"/>
          <w:sz w:val="14"/>
        </w:rPr>
        <w:t>Email:</w:t>
      </w:r>
      <w:r w:rsidRPr="006F716F">
        <w:rPr>
          <w:rFonts w:ascii="Arial" w:hAnsi="Arial" w:cs="Arial"/>
          <w:sz w:val="14"/>
          <w:szCs w:val="14"/>
        </w:rPr>
        <w:t>khooyeehwa@gmail.com</w:t>
      </w:r>
    </w:p>
    <w:p w:rsidR="00AE3E37" w:rsidRDefault="00292ED9">
      <w:pPr>
        <w:pStyle w:val="BodyText"/>
        <w:spacing w:before="2"/>
        <w:rPr>
          <w:rFonts w:ascii="Arial"/>
          <w:sz w:val="19"/>
        </w:rPr>
      </w:pPr>
      <w:r>
        <w:rPr>
          <w:noProof/>
          <w:lang w:val="en-MY" w:eastAsia="en-MY"/>
        </w:rPr>
        <mc:AlternateContent>
          <mc:Choice Requires="wps">
            <w:drawing>
              <wp:anchor distT="0" distB="0" distL="0" distR="0" simplePos="0" relativeHeight="1072" behindDoc="0" locked="0" layoutInCell="1" allowOverlap="1" wp14:anchorId="7F2FBA4E" wp14:editId="650B4622">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E2615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136A" w:rsidRDefault="00F8136A">
      <w:r>
        <w:separator/>
      </w:r>
    </w:p>
  </w:endnote>
  <w:endnote w:type="continuationSeparator" w:id="0">
    <w:p w:rsidR="00F8136A" w:rsidRDefault="00F813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 pr">
    <w:altName w:val="Times New Roman"/>
    <w:panose1 w:val="00000000000000000000"/>
    <w:charset w:val="00"/>
    <w:family w:val="roman"/>
    <w:notTrueType/>
    <w:pitch w:val="default"/>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MY" w:eastAsia="en-MY"/>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MY" w:eastAsia="en-MY"/>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MY" w:eastAsia="en-MY"/>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136A" w:rsidRDefault="00F8136A">
      <w:r>
        <w:separator/>
      </w:r>
    </w:p>
  </w:footnote>
  <w:footnote w:type="continuationSeparator" w:id="0">
    <w:p w:rsidR="00F8136A" w:rsidRDefault="00F8136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MY" w:eastAsia="en-MY"/>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MY" w:eastAsia="en-MY"/>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2A789F3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1228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3665E"/>
    <w:rsid w:val="000E2911"/>
    <w:rsid w:val="001263DF"/>
    <w:rsid w:val="001C0125"/>
    <w:rsid w:val="001E763C"/>
    <w:rsid w:val="00292ED9"/>
    <w:rsid w:val="002D72B8"/>
    <w:rsid w:val="00314AFB"/>
    <w:rsid w:val="0036101B"/>
    <w:rsid w:val="003B76D9"/>
    <w:rsid w:val="003D4DA7"/>
    <w:rsid w:val="00404E5B"/>
    <w:rsid w:val="00414F7B"/>
    <w:rsid w:val="004355DC"/>
    <w:rsid w:val="004749B4"/>
    <w:rsid w:val="00494130"/>
    <w:rsid w:val="004F3523"/>
    <w:rsid w:val="00584F8B"/>
    <w:rsid w:val="005973B9"/>
    <w:rsid w:val="005B3A56"/>
    <w:rsid w:val="006060CE"/>
    <w:rsid w:val="0063497F"/>
    <w:rsid w:val="006F716F"/>
    <w:rsid w:val="00712065"/>
    <w:rsid w:val="00781CB1"/>
    <w:rsid w:val="0078738A"/>
    <w:rsid w:val="00873DF0"/>
    <w:rsid w:val="008756E6"/>
    <w:rsid w:val="00884E0F"/>
    <w:rsid w:val="009B2D44"/>
    <w:rsid w:val="00A07E82"/>
    <w:rsid w:val="00A9710C"/>
    <w:rsid w:val="00AE3E37"/>
    <w:rsid w:val="00B21A57"/>
    <w:rsid w:val="00C15766"/>
    <w:rsid w:val="00C32B25"/>
    <w:rsid w:val="00C33602"/>
    <w:rsid w:val="00CD6F55"/>
    <w:rsid w:val="00D62425"/>
    <w:rsid w:val="00D87754"/>
    <w:rsid w:val="00DE3104"/>
    <w:rsid w:val="00E408C1"/>
    <w:rsid w:val="00E411D6"/>
    <w:rsid w:val="00E60C6B"/>
    <w:rsid w:val="00EB2A59"/>
    <w:rsid w:val="00F71340"/>
    <w:rsid w:val="00F72EEA"/>
    <w:rsid w:val="00F8136A"/>
    <w:rsid w:val="00F84CAE"/>
    <w:rsid w:val="00FC586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5:docId w15:val="{0F54EA94-13D9-44B4-863E-B2700A002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referencesauthorsothers">
    <w:name w:val="references__authors__others"/>
    <w:basedOn w:val="DefaultParagraphFont"/>
    <w:rsid w:val="00E408C1"/>
  </w:style>
  <w:style w:type="character" w:customStyle="1" w:styleId="referencesarticle-title">
    <w:name w:val="references__article-title"/>
    <w:basedOn w:val="DefaultParagraphFont"/>
    <w:rsid w:val="00E408C1"/>
  </w:style>
  <w:style w:type="character" w:styleId="Strong">
    <w:name w:val="Strong"/>
    <w:basedOn w:val="DefaultParagraphFont"/>
    <w:uiPriority w:val="22"/>
    <w:qFormat/>
    <w:rsid w:val="00E408C1"/>
    <w:rPr>
      <w:b/>
      <w:bCs/>
    </w:rPr>
  </w:style>
  <w:style w:type="character" w:customStyle="1" w:styleId="referencesyear">
    <w:name w:val="references__year"/>
    <w:basedOn w:val="DefaultParagraphFont"/>
    <w:rsid w:val="00E408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4989568">
      <w:bodyDiv w:val="1"/>
      <w:marLeft w:val="0"/>
      <w:marRight w:val="0"/>
      <w:marTop w:val="0"/>
      <w:marBottom w:val="0"/>
      <w:divBdr>
        <w:top w:val="none" w:sz="0" w:space="0" w:color="auto"/>
        <w:left w:val="none" w:sz="0" w:space="0" w:color="auto"/>
        <w:bottom w:val="none" w:sz="0" w:space="0" w:color="auto"/>
        <w:right w:val="none" w:sz="0" w:space="0" w:color="auto"/>
      </w:divBdr>
      <w:divsChild>
        <w:div w:id="845511185">
          <w:marLeft w:val="0"/>
          <w:marRight w:val="0"/>
          <w:marTop w:val="0"/>
          <w:marBottom w:val="0"/>
          <w:divBdr>
            <w:top w:val="none" w:sz="0" w:space="0" w:color="auto"/>
            <w:left w:val="none" w:sz="0" w:space="0" w:color="auto"/>
            <w:bottom w:val="none" w:sz="0" w:space="0" w:color="auto"/>
            <w:right w:val="none" w:sz="0" w:space="0" w:color="auto"/>
          </w:divBdr>
        </w:div>
        <w:div w:id="273365205">
          <w:marLeft w:val="0"/>
          <w:marRight w:val="0"/>
          <w:marTop w:val="0"/>
          <w:marBottom w:val="0"/>
          <w:divBdr>
            <w:top w:val="none" w:sz="0" w:space="0" w:color="auto"/>
            <w:left w:val="none" w:sz="0" w:space="0" w:color="auto"/>
            <w:bottom w:val="none" w:sz="0" w:space="0" w:color="auto"/>
            <w:right w:val="none" w:sz="0" w:space="0" w:color="auto"/>
          </w:divBdr>
        </w:div>
        <w:div w:id="1579173316">
          <w:marLeft w:val="0"/>
          <w:marRight w:val="0"/>
          <w:marTop w:val="0"/>
          <w:marBottom w:val="0"/>
          <w:divBdr>
            <w:top w:val="none" w:sz="0" w:space="0" w:color="auto"/>
            <w:left w:val="none" w:sz="0" w:space="0" w:color="auto"/>
            <w:bottom w:val="none" w:sz="0" w:space="0" w:color="auto"/>
            <w:right w:val="none" w:sz="0" w:space="0" w:color="auto"/>
          </w:divBdr>
        </w:div>
        <w:div w:id="379937649">
          <w:marLeft w:val="0"/>
          <w:marRight w:val="0"/>
          <w:marTop w:val="0"/>
          <w:marBottom w:val="0"/>
          <w:divBdr>
            <w:top w:val="none" w:sz="0" w:space="0" w:color="auto"/>
            <w:left w:val="none" w:sz="0" w:space="0" w:color="auto"/>
            <w:bottom w:val="none" w:sz="0" w:space="0" w:color="auto"/>
            <w:right w:val="none" w:sz="0" w:space="0" w:color="auto"/>
          </w:divBdr>
        </w:div>
        <w:div w:id="176429329">
          <w:marLeft w:val="0"/>
          <w:marRight w:val="0"/>
          <w:marTop w:val="0"/>
          <w:marBottom w:val="0"/>
          <w:divBdr>
            <w:top w:val="none" w:sz="0" w:space="0" w:color="auto"/>
            <w:left w:val="none" w:sz="0" w:space="0" w:color="auto"/>
            <w:bottom w:val="none" w:sz="0" w:space="0" w:color="auto"/>
            <w:right w:val="none" w:sz="0" w:space="0" w:color="auto"/>
          </w:divBdr>
        </w:div>
        <w:div w:id="1130437400">
          <w:marLeft w:val="0"/>
          <w:marRight w:val="0"/>
          <w:marTop w:val="0"/>
          <w:marBottom w:val="0"/>
          <w:divBdr>
            <w:top w:val="none" w:sz="0" w:space="0" w:color="auto"/>
            <w:left w:val="none" w:sz="0" w:space="0" w:color="auto"/>
            <w:bottom w:val="none" w:sz="0" w:space="0" w:color="auto"/>
            <w:right w:val="none" w:sz="0" w:space="0" w:color="auto"/>
          </w:divBdr>
        </w:div>
        <w:div w:id="2039155178">
          <w:marLeft w:val="0"/>
          <w:marRight w:val="0"/>
          <w:marTop w:val="0"/>
          <w:marBottom w:val="0"/>
          <w:divBdr>
            <w:top w:val="none" w:sz="0" w:space="0" w:color="auto"/>
            <w:left w:val="none" w:sz="0" w:space="0" w:color="auto"/>
            <w:bottom w:val="none" w:sz="0" w:space="0" w:color="auto"/>
            <w:right w:val="none" w:sz="0" w:space="0" w:color="auto"/>
          </w:divBdr>
        </w:div>
        <w:div w:id="1483354870">
          <w:marLeft w:val="0"/>
          <w:marRight w:val="0"/>
          <w:marTop w:val="0"/>
          <w:marBottom w:val="0"/>
          <w:divBdr>
            <w:top w:val="none" w:sz="0" w:space="0" w:color="auto"/>
            <w:left w:val="none" w:sz="0" w:space="0" w:color="auto"/>
            <w:bottom w:val="none" w:sz="0" w:space="0" w:color="auto"/>
            <w:right w:val="none" w:sz="0" w:space="0" w:color="auto"/>
          </w:divBdr>
        </w:div>
        <w:div w:id="194390875">
          <w:marLeft w:val="0"/>
          <w:marRight w:val="0"/>
          <w:marTop w:val="0"/>
          <w:marBottom w:val="0"/>
          <w:divBdr>
            <w:top w:val="none" w:sz="0" w:space="0" w:color="auto"/>
            <w:left w:val="none" w:sz="0" w:space="0" w:color="auto"/>
            <w:bottom w:val="none" w:sz="0" w:space="0" w:color="auto"/>
            <w:right w:val="none" w:sz="0" w:space="0" w:color="auto"/>
          </w:divBdr>
        </w:div>
        <w:div w:id="1580793986">
          <w:marLeft w:val="0"/>
          <w:marRight w:val="0"/>
          <w:marTop w:val="0"/>
          <w:marBottom w:val="0"/>
          <w:divBdr>
            <w:top w:val="none" w:sz="0" w:space="0" w:color="auto"/>
            <w:left w:val="none" w:sz="0" w:space="0" w:color="auto"/>
            <w:bottom w:val="none" w:sz="0" w:space="0" w:color="auto"/>
            <w:right w:val="none" w:sz="0" w:space="0" w:color="auto"/>
          </w:divBdr>
        </w:div>
        <w:div w:id="1929733211">
          <w:marLeft w:val="0"/>
          <w:marRight w:val="0"/>
          <w:marTop w:val="0"/>
          <w:marBottom w:val="0"/>
          <w:divBdr>
            <w:top w:val="none" w:sz="0" w:space="0" w:color="auto"/>
            <w:left w:val="none" w:sz="0" w:space="0" w:color="auto"/>
            <w:bottom w:val="none" w:sz="0" w:space="0" w:color="auto"/>
            <w:right w:val="none" w:sz="0" w:space="0" w:color="auto"/>
          </w:divBdr>
        </w:div>
      </w:divsChild>
    </w:div>
    <w:div w:id="375398866">
      <w:bodyDiv w:val="1"/>
      <w:marLeft w:val="0"/>
      <w:marRight w:val="0"/>
      <w:marTop w:val="0"/>
      <w:marBottom w:val="0"/>
      <w:divBdr>
        <w:top w:val="none" w:sz="0" w:space="0" w:color="auto"/>
        <w:left w:val="none" w:sz="0" w:space="0" w:color="auto"/>
        <w:bottom w:val="none" w:sz="0" w:space="0" w:color="auto"/>
        <w:right w:val="none" w:sz="0" w:space="0" w:color="auto"/>
      </w:divBdr>
      <w:divsChild>
        <w:div w:id="530069368">
          <w:marLeft w:val="0"/>
          <w:marRight w:val="0"/>
          <w:marTop w:val="0"/>
          <w:marBottom w:val="150"/>
          <w:divBdr>
            <w:top w:val="none" w:sz="0" w:space="0" w:color="auto"/>
            <w:left w:val="none" w:sz="0" w:space="0" w:color="auto"/>
            <w:bottom w:val="none" w:sz="0" w:space="0" w:color="auto"/>
            <w:right w:val="none" w:sz="0" w:space="0" w:color="auto"/>
          </w:divBdr>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11658070">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189488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ahajournals.org/doi/abs/10.1161/STROKEAHA.112.667535"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4.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5.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hyperlink" Target="https://www.ahajournals.org/doi/full/10.1161/STROKEAHA.112.667535" TargetMode="Externa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hyperlink" Target="https://www.ahajournals.org/doi/abs/10.1161/STROKEAHA.112.667535"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668</Words>
  <Characters>3811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2</cp:revision>
  <dcterms:created xsi:type="dcterms:W3CDTF">2018-08-11T09:30:00Z</dcterms:created>
  <dcterms:modified xsi:type="dcterms:W3CDTF">2018-08-11T09:30:00Z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NXPowerLiteLastOptimized">
    <vt:lpwstr>187202</vt:lpwstr>
  </property>
  <property fmtid="{D5CDD505-2E9C-101B-9397-08002B2CF9AE}" pid="6" name="NXPowerLiteSettings">
    <vt:lpwstr>C7000400038000</vt:lpwstr>
  </property>
  <property fmtid="{D5CDD505-2E9C-101B-9397-08002B2CF9AE}" pid="7" name="NXPowerLiteVersion">
    <vt:lpwstr>S8.2.1</vt:lpwstr>
  </property>
</Properties>
</file>