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B13" w:rsidRPr="00C71B83" w:rsidRDefault="00FB0B13" w:rsidP="00FB0B13">
      <w:pPr>
        <w:spacing w:after="0" w:line="240" w:lineRule="auto"/>
        <w:jc w:val="center"/>
        <w:rPr>
          <w:rFonts w:ascii="Times New Roman" w:hAnsi="Times New Roman"/>
          <w:b/>
          <w:sz w:val="24"/>
          <w:szCs w:val="24"/>
          <w:lang w:val="en-US"/>
        </w:rPr>
      </w:pPr>
      <w:proofErr w:type="spellStart"/>
      <w:r>
        <w:rPr>
          <w:rFonts w:ascii="Times New Roman" w:hAnsi="Times New Roman" w:cs="Times New Roman"/>
          <w:b/>
          <w:bCs/>
          <w:sz w:val="24"/>
          <w:szCs w:val="24"/>
          <w:lang w:val="en-US"/>
        </w:rPr>
        <w:t>Neurovisualization</w:t>
      </w:r>
      <w:proofErr w:type="spellEnd"/>
      <w:r>
        <w:rPr>
          <w:rFonts w:ascii="Times New Roman" w:hAnsi="Times New Roman" w:cs="Times New Roman"/>
          <w:b/>
          <w:bCs/>
          <w:sz w:val="24"/>
          <w:szCs w:val="24"/>
          <w:lang w:val="en-US"/>
        </w:rPr>
        <w:t xml:space="preserve"> </w:t>
      </w:r>
      <w:r w:rsidRPr="00C71B83">
        <w:rPr>
          <w:rFonts w:ascii="Times New Roman" w:hAnsi="Times New Roman" w:cs="Times New Roman"/>
          <w:b/>
          <w:bCs/>
          <w:sz w:val="24"/>
          <w:szCs w:val="24"/>
          <w:lang w:val="en-US"/>
        </w:rPr>
        <w:t xml:space="preserve">patterns </w:t>
      </w:r>
      <w:r>
        <w:rPr>
          <w:rFonts w:ascii="Times New Roman" w:hAnsi="Times New Roman" w:cs="Times New Roman"/>
          <w:b/>
          <w:bCs/>
          <w:sz w:val="24"/>
          <w:szCs w:val="24"/>
          <w:lang w:val="en-US"/>
        </w:rPr>
        <w:t xml:space="preserve">of </w:t>
      </w:r>
      <w:r w:rsidRPr="00C71B83">
        <w:rPr>
          <w:rFonts w:ascii="Times New Roman" w:hAnsi="Times New Roman" w:cs="Times New Roman"/>
          <w:b/>
          <w:bCs/>
          <w:sz w:val="24"/>
          <w:szCs w:val="24"/>
          <w:lang w:val="en-US"/>
        </w:rPr>
        <w:t>ne</w:t>
      </w:r>
      <w:r>
        <w:rPr>
          <w:rFonts w:ascii="Times New Roman" w:hAnsi="Times New Roman" w:cs="Times New Roman"/>
          <w:b/>
          <w:bCs/>
          <w:sz w:val="24"/>
          <w:szCs w:val="24"/>
          <w:lang w:val="en-US"/>
        </w:rPr>
        <w:t>u</w:t>
      </w:r>
      <w:r w:rsidRPr="00C71B83">
        <w:rPr>
          <w:rFonts w:ascii="Times New Roman" w:hAnsi="Times New Roman" w:cs="Times New Roman"/>
          <w:b/>
          <w:bCs/>
          <w:sz w:val="24"/>
          <w:szCs w:val="24"/>
          <w:lang w:val="en-US"/>
        </w:rPr>
        <w:t>ron</w:t>
      </w:r>
      <w:r>
        <w:rPr>
          <w:rFonts w:ascii="Times New Roman" w:hAnsi="Times New Roman" w:cs="Times New Roman"/>
          <w:b/>
          <w:bCs/>
          <w:sz w:val="24"/>
          <w:szCs w:val="24"/>
          <w:lang w:val="en-US"/>
        </w:rPr>
        <w:t>al</w:t>
      </w:r>
      <w:r w:rsidRPr="00C71B83">
        <w:rPr>
          <w:rFonts w:ascii="Times New Roman" w:hAnsi="Times New Roman" w:cs="Times New Roman"/>
          <w:b/>
          <w:bCs/>
          <w:sz w:val="24"/>
          <w:szCs w:val="24"/>
          <w:lang w:val="en-US"/>
        </w:rPr>
        <w:t>-</w:t>
      </w:r>
      <w:proofErr w:type="spellStart"/>
      <w:r w:rsidRPr="00C71B83">
        <w:rPr>
          <w:rFonts w:ascii="Times New Roman" w:hAnsi="Times New Roman" w:cs="Times New Roman"/>
          <w:b/>
          <w:bCs/>
          <w:sz w:val="24"/>
          <w:szCs w:val="24"/>
          <w:lang w:val="en-US"/>
        </w:rPr>
        <w:t>glial</w:t>
      </w:r>
      <w:proofErr w:type="spellEnd"/>
      <w:r w:rsidRPr="00C71B83">
        <w:rPr>
          <w:rFonts w:ascii="Times New Roman" w:hAnsi="Times New Roman" w:cs="Times New Roman"/>
          <w:b/>
          <w:bCs/>
          <w:sz w:val="24"/>
          <w:szCs w:val="24"/>
          <w:lang w:val="en-US"/>
        </w:rPr>
        <w:t xml:space="preserve"> tumors associated with focal epilepsy in children</w:t>
      </w:r>
    </w:p>
    <w:p w:rsidR="00FB0B13" w:rsidRPr="00892653" w:rsidRDefault="00FB0B13" w:rsidP="00FB0B13">
      <w:pPr>
        <w:spacing w:after="0" w:line="240" w:lineRule="auto"/>
        <w:jc w:val="center"/>
        <w:rPr>
          <w:rFonts w:ascii="Times New Roman" w:hAnsi="Times New Roman"/>
          <w:b/>
          <w:sz w:val="24"/>
          <w:szCs w:val="24"/>
          <w:lang w:val="en-US"/>
        </w:rPr>
      </w:pPr>
    </w:p>
    <w:p w:rsidR="00FB0B13" w:rsidRPr="00653894" w:rsidRDefault="00FB0B13" w:rsidP="00FB0B13">
      <w:pPr>
        <w:spacing w:after="0" w:line="240" w:lineRule="auto"/>
        <w:jc w:val="center"/>
        <w:rPr>
          <w:rFonts w:ascii="Times New Roman" w:hAnsi="Times New Roman"/>
          <w:i/>
          <w:color w:val="000000"/>
          <w:sz w:val="24"/>
          <w:szCs w:val="24"/>
          <w:lang w:val="en-US"/>
        </w:rPr>
      </w:pPr>
      <w:proofErr w:type="spellStart"/>
      <w:r w:rsidRPr="00653894">
        <w:rPr>
          <w:rFonts w:ascii="Times New Roman" w:hAnsi="Times New Roman"/>
          <w:i/>
          <w:sz w:val="24"/>
          <w:szCs w:val="24"/>
          <w:lang w:val="en-US"/>
        </w:rPr>
        <w:t>Khalilov</w:t>
      </w:r>
      <w:proofErr w:type="spellEnd"/>
      <w:r w:rsidRPr="00653894">
        <w:rPr>
          <w:rFonts w:ascii="Times New Roman" w:hAnsi="Times New Roman"/>
          <w:i/>
          <w:sz w:val="24"/>
          <w:szCs w:val="24"/>
          <w:lang w:val="en-US"/>
        </w:rPr>
        <w:t xml:space="preserve"> V.S.</w:t>
      </w:r>
      <w:r>
        <w:rPr>
          <w:rFonts w:ascii="Times New Roman" w:hAnsi="Times New Roman"/>
          <w:i/>
          <w:sz w:val="24"/>
          <w:szCs w:val="24"/>
          <w:lang w:val="en-US"/>
        </w:rPr>
        <w:t xml:space="preserve"> </w:t>
      </w:r>
      <w:r>
        <w:rPr>
          <w:rFonts w:ascii="Times New Roman" w:hAnsi="Times New Roman"/>
          <w:i/>
          <w:color w:val="000000"/>
          <w:sz w:val="24"/>
          <w:szCs w:val="24"/>
          <w:vertAlign w:val="superscript"/>
          <w:lang w:val="es-ES"/>
        </w:rPr>
        <w:t>1,2</w:t>
      </w:r>
      <w:r w:rsidRPr="00653894">
        <w:rPr>
          <w:rFonts w:ascii="Times New Roman" w:hAnsi="Times New Roman"/>
          <w:i/>
          <w:sz w:val="24"/>
          <w:szCs w:val="24"/>
          <w:lang w:val="en-US"/>
        </w:rPr>
        <w:t xml:space="preserve">, </w:t>
      </w:r>
      <w:proofErr w:type="spellStart"/>
      <w:r w:rsidRPr="00653894">
        <w:rPr>
          <w:rFonts w:ascii="Times New Roman" w:hAnsi="Times New Roman"/>
          <w:i/>
          <w:sz w:val="24"/>
          <w:szCs w:val="24"/>
          <w:lang w:val="en-US"/>
        </w:rPr>
        <w:t>Kholin</w:t>
      </w:r>
      <w:proofErr w:type="spellEnd"/>
      <w:r w:rsidRPr="00653894">
        <w:rPr>
          <w:rFonts w:ascii="Times New Roman" w:hAnsi="Times New Roman"/>
          <w:i/>
          <w:sz w:val="24"/>
          <w:szCs w:val="24"/>
          <w:lang w:val="en-US"/>
        </w:rPr>
        <w:t xml:space="preserve"> A.A.</w:t>
      </w:r>
      <w:r>
        <w:rPr>
          <w:rFonts w:ascii="Times New Roman" w:hAnsi="Times New Roman"/>
          <w:i/>
          <w:sz w:val="24"/>
          <w:szCs w:val="24"/>
          <w:lang w:val="en-US"/>
        </w:rPr>
        <w:t xml:space="preserve"> </w:t>
      </w:r>
      <w:r w:rsidRPr="00653894">
        <w:rPr>
          <w:rFonts w:ascii="Times New Roman" w:hAnsi="Times New Roman"/>
          <w:i/>
          <w:sz w:val="24"/>
          <w:szCs w:val="24"/>
          <w:vertAlign w:val="superscript"/>
          <w:lang w:val="en-US"/>
        </w:rPr>
        <w:t>2,3</w:t>
      </w:r>
      <w:r w:rsidRPr="009B6DE6">
        <w:rPr>
          <w:rFonts w:ascii="Times New Roman" w:hAnsi="Times New Roman"/>
          <w:i/>
          <w:sz w:val="24"/>
          <w:szCs w:val="24"/>
          <w:vertAlign w:val="superscript"/>
          <w:lang w:val="en-US"/>
        </w:rPr>
        <w:t>.</w:t>
      </w:r>
      <w:r w:rsidRPr="00653894">
        <w:rPr>
          <w:rFonts w:ascii="Times New Roman" w:hAnsi="Times New Roman"/>
          <w:i/>
          <w:sz w:val="24"/>
          <w:szCs w:val="24"/>
          <w:lang w:val="en-US"/>
        </w:rPr>
        <w:br/>
      </w:r>
    </w:p>
    <w:p w:rsidR="00FB0B13" w:rsidRPr="00D1129C" w:rsidRDefault="00FB0B13" w:rsidP="00FB0B13">
      <w:pPr>
        <w:spacing w:after="0" w:line="240" w:lineRule="auto"/>
        <w:ind w:firstLine="709"/>
        <w:rPr>
          <w:rFonts w:ascii="Times New Roman" w:hAnsi="Times New Roman" w:cs="Times New Roman"/>
          <w:i/>
          <w:color w:val="000000"/>
          <w:sz w:val="24"/>
          <w:szCs w:val="24"/>
          <w:lang w:val="en-US"/>
        </w:rPr>
      </w:pPr>
      <w:r w:rsidRPr="00D1129C">
        <w:rPr>
          <w:rFonts w:ascii="Times New Roman" w:hAnsi="Times New Roman" w:cs="Times New Roman"/>
          <w:i/>
          <w:color w:val="000000"/>
          <w:sz w:val="24"/>
          <w:szCs w:val="24"/>
          <w:vertAlign w:val="superscript"/>
          <w:lang w:val="en-US"/>
        </w:rPr>
        <w:t xml:space="preserve">1 </w:t>
      </w:r>
      <w:r w:rsidRPr="00D1129C">
        <w:rPr>
          <w:rFonts w:ascii="Times New Roman" w:hAnsi="Times New Roman" w:cs="Times New Roman"/>
          <w:i/>
          <w:color w:val="000000"/>
          <w:sz w:val="24"/>
          <w:szCs w:val="24"/>
          <w:lang w:val="en-US"/>
        </w:rPr>
        <w:t>Department of Magnetic-Resonance Tomography, Central Children Clinical Hospital of Federal Medical-Biological Agency, Moscow;</w:t>
      </w:r>
    </w:p>
    <w:p w:rsidR="00FB0B13" w:rsidRPr="00D1129C" w:rsidRDefault="00FB0B13" w:rsidP="00FB0B13">
      <w:pPr>
        <w:spacing w:after="0" w:line="240" w:lineRule="auto"/>
        <w:ind w:firstLine="709"/>
        <w:rPr>
          <w:rFonts w:ascii="Times New Roman" w:hAnsi="Times New Roman" w:cs="Times New Roman"/>
          <w:i/>
          <w:sz w:val="24"/>
          <w:szCs w:val="24"/>
          <w:lang w:val="en-US"/>
        </w:rPr>
      </w:pPr>
      <w:r w:rsidRPr="00D1129C">
        <w:rPr>
          <w:rFonts w:ascii="Times New Roman" w:hAnsi="Times New Roman" w:cs="Times New Roman"/>
          <w:i/>
          <w:color w:val="000000"/>
          <w:sz w:val="24"/>
          <w:szCs w:val="24"/>
          <w:vertAlign w:val="superscript"/>
          <w:lang w:val="en-US"/>
        </w:rPr>
        <w:t xml:space="preserve">2 </w:t>
      </w:r>
      <w:r w:rsidRPr="00D1129C">
        <w:rPr>
          <w:rFonts w:ascii="Times New Roman" w:hAnsi="Times New Roman" w:cs="Times New Roman"/>
          <w:i/>
          <w:sz w:val="24"/>
          <w:szCs w:val="24"/>
          <w:lang w:val="en-US"/>
        </w:rPr>
        <w:t>Department of Child Neurology, Neurosurgery and Medical Genetics, Russian National Research Medical University, Moscow;</w:t>
      </w:r>
    </w:p>
    <w:p w:rsidR="00FB0B13" w:rsidRPr="00D1129C" w:rsidRDefault="00FB0B13" w:rsidP="00FB0B13">
      <w:pPr>
        <w:spacing w:after="0" w:line="240" w:lineRule="auto"/>
        <w:ind w:firstLine="709"/>
        <w:rPr>
          <w:rFonts w:ascii="Times New Roman" w:hAnsi="Times New Roman" w:cs="Times New Roman"/>
          <w:i/>
          <w:sz w:val="24"/>
          <w:szCs w:val="24"/>
          <w:lang w:val="en-US"/>
        </w:rPr>
      </w:pPr>
      <w:r w:rsidRPr="00D1129C">
        <w:rPr>
          <w:rFonts w:ascii="Times New Roman" w:hAnsi="Times New Roman" w:cs="Times New Roman"/>
          <w:i/>
          <w:color w:val="000000"/>
          <w:sz w:val="24"/>
          <w:szCs w:val="24"/>
          <w:vertAlign w:val="superscript"/>
          <w:lang w:val="en-US"/>
        </w:rPr>
        <w:t xml:space="preserve">3 </w:t>
      </w:r>
      <w:r w:rsidRPr="00D1129C">
        <w:rPr>
          <w:rFonts w:ascii="Times New Roman" w:hAnsi="Times New Roman" w:cs="Times New Roman"/>
          <w:i/>
          <w:sz w:val="24"/>
          <w:szCs w:val="24"/>
          <w:lang w:val="en-US"/>
        </w:rPr>
        <w:t xml:space="preserve">Department of </w:t>
      </w:r>
      <w:proofErr w:type="spellStart"/>
      <w:r w:rsidRPr="00D1129C">
        <w:rPr>
          <w:rFonts w:ascii="Times New Roman" w:hAnsi="Times New Roman" w:cs="Times New Roman"/>
          <w:i/>
          <w:sz w:val="24"/>
          <w:szCs w:val="24"/>
          <w:lang w:val="en-US"/>
        </w:rPr>
        <w:t>Psychoneurology</w:t>
      </w:r>
      <w:proofErr w:type="spellEnd"/>
      <w:r w:rsidRPr="00D1129C">
        <w:rPr>
          <w:rFonts w:ascii="Times New Roman" w:hAnsi="Times New Roman" w:cs="Times New Roman"/>
          <w:i/>
          <w:sz w:val="24"/>
          <w:szCs w:val="24"/>
          <w:lang w:val="en-US"/>
        </w:rPr>
        <w:t xml:space="preserve"> N2, Russian Children Clinical Hospital, Moscow;</w:t>
      </w:r>
    </w:p>
    <w:p w:rsidR="00FB0B13" w:rsidRPr="001164B6" w:rsidRDefault="00FB0B13" w:rsidP="00FB0B13">
      <w:pPr>
        <w:spacing w:after="0" w:line="240" w:lineRule="auto"/>
        <w:ind w:firstLine="709"/>
        <w:rPr>
          <w:rFonts w:ascii="Times New Roman" w:hAnsi="Times New Roman"/>
          <w:i/>
          <w:sz w:val="24"/>
          <w:szCs w:val="24"/>
          <w:lang w:val="en-US"/>
        </w:rPr>
      </w:pPr>
    </w:p>
    <w:p w:rsidR="00FB0B13" w:rsidRPr="00FB0B13" w:rsidRDefault="00FB0B13" w:rsidP="00FB0B13">
      <w:pPr>
        <w:spacing w:after="0" w:line="240" w:lineRule="auto"/>
        <w:ind w:firstLine="709"/>
        <w:jc w:val="both"/>
        <w:rPr>
          <w:rFonts w:ascii="Times New Roman" w:hAnsi="Times New Roman"/>
          <w:sz w:val="24"/>
          <w:szCs w:val="24"/>
          <w:lang w:val="it-IT"/>
        </w:rPr>
      </w:pPr>
      <w:r w:rsidRPr="00FB0B13">
        <w:rPr>
          <w:rFonts w:ascii="Times New Roman" w:hAnsi="Times New Roman"/>
          <w:sz w:val="24"/>
          <w:szCs w:val="24"/>
          <w:lang w:val="it-IT"/>
        </w:rPr>
        <w:t xml:space="preserve">E-mail: </w:t>
      </w:r>
      <w:r>
        <w:rPr>
          <w:rFonts w:ascii="Times New Roman" w:hAnsi="Times New Roman"/>
          <w:sz w:val="24"/>
          <w:szCs w:val="24"/>
          <w:u w:val="single"/>
          <w:lang w:val="it-IT"/>
        </w:rPr>
        <w:t>gulya.23@yandex.ru</w:t>
      </w:r>
    </w:p>
    <w:p w:rsidR="00FB0B13" w:rsidRPr="00FB0B13" w:rsidRDefault="00FB0B13" w:rsidP="00FB0B13">
      <w:pPr>
        <w:spacing w:after="0" w:line="240" w:lineRule="auto"/>
        <w:ind w:firstLine="709"/>
        <w:jc w:val="both"/>
        <w:rPr>
          <w:rFonts w:ascii="Times New Roman" w:hAnsi="Times New Roman"/>
          <w:sz w:val="24"/>
          <w:szCs w:val="24"/>
          <w:lang w:val="it-IT"/>
        </w:rPr>
      </w:pPr>
      <w:r w:rsidRPr="00FB0B13">
        <w:rPr>
          <w:rFonts w:ascii="Times New Roman" w:hAnsi="Times New Roman"/>
          <w:sz w:val="24"/>
          <w:szCs w:val="24"/>
          <w:lang w:val="it-IT"/>
        </w:rPr>
        <w:t>Tel: +7(929)513-01-70</w:t>
      </w:r>
    </w:p>
    <w:p w:rsidR="00FB0B13" w:rsidRPr="00FB0B13" w:rsidRDefault="00FB0B13" w:rsidP="00FB0B13">
      <w:pPr>
        <w:spacing w:after="0" w:line="240" w:lineRule="auto"/>
        <w:ind w:firstLine="709"/>
        <w:rPr>
          <w:rFonts w:ascii="Times New Roman" w:hAnsi="Times New Roman" w:cs="Times New Roman"/>
          <w:i/>
          <w:iCs/>
          <w:sz w:val="24"/>
          <w:szCs w:val="24"/>
          <w:lang w:val="it-IT"/>
        </w:rPr>
      </w:pPr>
    </w:p>
    <w:p w:rsidR="00FB0B13" w:rsidRPr="00DB2838" w:rsidRDefault="00FB0B13" w:rsidP="00FB0B13">
      <w:pPr>
        <w:spacing w:after="0" w:line="240" w:lineRule="auto"/>
        <w:ind w:firstLine="709"/>
        <w:jc w:val="both"/>
        <w:rPr>
          <w:rFonts w:ascii="Times New Roman" w:hAnsi="Times New Roman" w:cs="Times New Roman"/>
          <w:sz w:val="24"/>
          <w:szCs w:val="24"/>
          <w:lang w:val="en-US"/>
        </w:rPr>
      </w:pPr>
      <w:r w:rsidRPr="00DB2838">
        <w:rPr>
          <w:rFonts w:ascii="Times New Roman" w:hAnsi="Times New Roman" w:cs="Times New Roman"/>
          <w:b/>
          <w:sz w:val="24"/>
          <w:szCs w:val="24"/>
          <w:lang w:val="en-US"/>
        </w:rPr>
        <w:t>Introduction:</w:t>
      </w:r>
      <w:r w:rsidRPr="00DB2838">
        <w:rPr>
          <w:rFonts w:ascii="Times New Roman" w:hAnsi="Times New Roman" w:cs="Times New Roman"/>
          <w:bCs/>
          <w:sz w:val="24"/>
          <w:szCs w:val="24"/>
          <w:lang w:val="en-US"/>
        </w:rPr>
        <w:t xml:space="preserve"> The number of brain tumors found in pediatric patients, may not have typical </w:t>
      </w:r>
      <w:proofErr w:type="spellStart"/>
      <w:r w:rsidRPr="00DB2838">
        <w:rPr>
          <w:rFonts w:ascii="Times New Roman" w:hAnsi="Times New Roman" w:cs="Times New Roman"/>
          <w:bCs/>
          <w:sz w:val="24"/>
          <w:szCs w:val="24"/>
          <w:lang w:val="en-US"/>
        </w:rPr>
        <w:t>neuroradiological</w:t>
      </w:r>
      <w:proofErr w:type="spellEnd"/>
      <w:r w:rsidRPr="00DB2838">
        <w:rPr>
          <w:rFonts w:ascii="Times New Roman" w:hAnsi="Times New Roman" w:cs="Times New Roman"/>
          <w:bCs/>
          <w:sz w:val="24"/>
          <w:szCs w:val="24"/>
          <w:lang w:val="en-US"/>
        </w:rPr>
        <w:t xml:space="preserve"> signs of volume lesions, and combined with severe </w:t>
      </w:r>
      <w:proofErr w:type="spellStart"/>
      <w:r w:rsidRPr="00DB2838">
        <w:rPr>
          <w:rFonts w:ascii="Times New Roman" w:hAnsi="Times New Roman" w:cs="Times New Roman"/>
          <w:bCs/>
          <w:sz w:val="24"/>
          <w:szCs w:val="24"/>
          <w:lang w:val="en-US"/>
        </w:rPr>
        <w:t>pharmacoresistant</w:t>
      </w:r>
      <w:proofErr w:type="spellEnd"/>
      <w:r w:rsidRPr="00DB2838">
        <w:rPr>
          <w:rFonts w:ascii="Times New Roman" w:hAnsi="Times New Roman" w:cs="Times New Roman"/>
          <w:bCs/>
          <w:sz w:val="24"/>
          <w:szCs w:val="24"/>
          <w:lang w:val="en-US"/>
        </w:rPr>
        <w:t xml:space="preserve"> focal epilepsy, which require surgical treatment in most cases. </w:t>
      </w:r>
    </w:p>
    <w:p w:rsidR="00FB0B13" w:rsidRDefault="00FB0B13" w:rsidP="00FB0B13">
      <w:pPr>
        <w:spacing w:after="0" w:line="240" w:lineRule="auto"/>
        <w:ind w:firstLine="709"/>
        <w:jc w:val="both"/>
        <w:rPr>
          <w:rFonts w:ascii="Times New Roman" w:hAnsi="Times New Roman" w:cs="Times New Roman"/>
          <w:sz w:val="24"/>
          <w:szCs w:val="24"/>
          <w:lang w:val="en-US"/>
        </w:rPr>
      </w:pPr>
      <w:r w:rsidRPr="00015F09">
        <w:rPr>
          <w:rFonts w:ascii="Times New Roman" w:hAnsi="Times New Roman" w:cs="Times New Roman"/>
          <w:b/>
          <w:sz w:val="24"/>
          <w:szCs w:val="24"/>
          <w:lang w:val="en-US"/>
        </w:rPr>
        <w:t>Subjects and Methods</w:t>
      </w:r>
      <w:r w:rsidRPr="00015F09">
        <w:rPr>
          <w:rFonts w:ascii="Times New Roman" w:hAnsi="Times New Roman" w:cs="Times New Roman"/>
          <w:b/>
          <w:bCs/>
          <w:sz w:val="24"/>
          <w:szCs w:val="24"/>
          <w:lang w:val="en-US"/>
        </w:rPr>
        <w:t>:</w:t>
      </w:r>
      <w:r w:rsidRPr="00015F09">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Were analyzed MR-images of 33 </w:t>
      </w:r>
      <w:r>
        <w:rPr>
          <w:rFonts w:ascii="Times New Roman" w:hAnsi="Times New Roman" w:cs="Times New Roman"/>
          <w:sz w:val="24"/>
          <w:szCs w:val="24"/>
          <w:lang w:val="en-US"/>
        </w:rPr>
        <w:t>epileptic</w:t>
      </w:r>
      <w:r>
        <w:rPr>
          <w:rFonts w:ascii="Times New Roman" w:hAnsi="Times New Roman" w:cs="Times New Roman"/>
          <w:bCs/>
          <w:sz w:val="24"/>
          <w:szCs w:val="24"/>
          <w:lang w:val="en-US"/>
        </w:rPr>
        <w:t xml:space="preserve"> children with neuronal-</w:t>
      </w:r>
      <w:proofErr w:type="spellStart"/>
      <w:r>
        <w:rPr>
          <w:rFonts w:ascii="Times New Roman" w:hAnsi="Times New Roman" w:cs="Times New Roman"/>
          <w:bCs/>
          <w:sz w:val="24"/>
          <w:szCs w:val="24"/>
          <w:lang w:val="en-US"/>
        </w:rPr>
        <w:t>glial</w:t>
      </w:r>
      <w:proofErr w:type="spellEnd"/>
      <w:r>
        <w:rPr>
          <w:rFonts w:ascii="Times New Roman" w:hAnsi="Times New Roman" w:cs="Times New Roman"/>
          <w:bCs/>
          <w:sz w:val="24"/>
          <w:szCs w:val="24"/>
          <w:lang w:val="en-US"/>
        </w:rPr>
        <w:t xml:space="preserve"> tumors </w:t>
      </w:r>
      <w:r>
        <w:rPr>
          <w:rFonts w:ascii="Times New Roman" w:hAnsi="Times New Roman" w:cs="Times New Roman"/>
          <w:sz w:val="24"/>
          <w:szCs w:val="24"/>
          <w:lang w:val="en-US"/>
        </w:rPr>
        <w:t xml:space="preserve">hospitalized in RCCH at 2007-2016 years with 1-8 years </w:t>
      </w:r>
      <w:proofErr w:type="spellStart"/>
      <w:r>
        <w:rPr>
          <w:rFonts w:ascii="Times New Roman" w:hAnsi="Times New Roman" w:cs="Times New Roman"/>
          <w:sz w:val="24"/>
          <w:szCs w:val="24"/>
          <w:lang w:val="en-US"/>
        </w:rPr>
        <w:t>catamnesis</w:t>
      </w:r>
      <w:proofErr w:type="spellEnd"/>
      <w:r>
        <w:rPr>
          <w:rFonts w:ascii="Times New Roman" w:hAnsi="Times New Roman" w:cs="Times New Roman"/>
          <w:sz w:val="24"/>
          <w:szCs w:val="24"/>
          <w:lang w:val="en-US"/>
        </w:rPr>
        <w:t xml:space="preserve">. High resolution MRI was done before and after surgery on the GE </w:t>
      </w:r>
      <w:proofErr w:type="spellStart"/>
      <w:r>
        <w:rPr>
          <w:rFonts w:ascii="Times New Roman" w:hAnsi="Times New Roman" w:cs="Times New Roman"/>
          <w:sz w:val="24"/>
          <w:szCs w:val="24"/>
          <w:lang w:val="en-US"/>
        </w:rPr>
        <w:t>Signa</w:t>
      </w:r>
      <w:proofErr w:type="spellEnd"/>
      <w:r>
        <w:rPr>
          <w:rFonts w:ascii="Times New Roman" w:hAnsi="Times New Roman" w:cs="Times New Roman"/>
          <w:sz w:val="24"/>
          <w:szCs w:val="24"/>
          <w:lang w:val="en-US"/>
        </w:rPr>
        <w:t xml:space="preserve"> infinity 1.5Tesla device. </w:t>
      </w:r>
    </w:p>
    <w:p w:rsidR="00FB0B13" w:rsidRDefault="00FB0B13" w:rsidP="00FB0B13">
      <w:pPr>
        <w:spacing w:after="0" w:line="240" w:lineRule="auto"/>
        <w:ind w:firstLine="709"/>
        <w:jc w:val="both"/>
        <w:rPr>
          <w:rFonts w:ascii="Times New Roman" w:hAnsi="Times New Roman" w:cs="Times New Roman"/>
          <w:sz w:val="24"/>
          <w:szCs w:val="24"/>
          <w:lang w:val="en-US"/>
        </w:rPr>
      </w:pPr>
      <w:r w:rsidRPr="00015F09">
        <w:rPr>
          <w:rFonts w:ascii="Times New Roman" w:hAnsi="Times New Roman" w:cs="Times New Roman"/>
          <w:b/>
          <w:sz w:val="24"/>
          <w:szCs w:val="24"/>
          <w:lang w:val="en-US"/>
        </w:rPr>
        <w:t>Results:</w:t>
      </w:r>
      <w:r w:rsidRPr="00015F09">
        <w:rPr>
          <w:rFonts w:ascii="Times New Roman" w:hAnsi="Times New Roman" w:cs="Times New Roman"/>
          <w:sz w:val="24"/>
          <w:szCs w:val="24"/>
          <w:lang w:val="en-US"/>
        </w:rPr>
        <w:t xml:space="preserve"> </w:t>
      </w:r>
      <w:proofErr w:type="spellStart"/>
      <w:r w:rsidRPr="00015F09">
        <w:rPr>
          <w:rFonts w:ascii="Times New Roman" w:hAnsi="Times New Roman" w:cs="Times New Roman"/>
          <w:sz w:val="24"/>
          <w:szCs w:val="24"/>
          <w:lang w:val="en-US"/>
        </w:rPr>
        <w:t>Dysembryoplastic</w:t>
      </w:r>
      <w:proofErr w:type="spellEnd"/>
      <w:r w:rsidRPr="00015F09">
        <w:rPr>
          <w:rFonts w:ascii="Times New Roman" w:hAnsi="Times New Roman" w:cs="Times New Roman"/>
          <w:sz w:val="24"/>
          <w:szCs w:val="24"/>
          <w:lang w:val="en-US"/>
        </w:rPr>
        <w:t xml:space="preserve"> </w:t>
      </w:r>
      <w:proofErr w:type="spellStart"/>
      <w:r w:rsidRPr="00015F09">
        <w:rPr>
          <w:rFonts w:ascii="Times New Roman" w:hAnsi="Times New Roman" w:cs="Times New Roman"/>
          <w:bCs/>
          <w:sz w:val="24"/>
          <w:szCs w:val="24"/>
          <w:lang w:val="en-US"/>
        </w:rPr>
        <w:t>neuroepithelial</w:t>
      </w:r>
      <w:proofErr w:type="spellEnd"/>
      <w:r w:rsidRPr="00015F09">
        <w:rPr>
          <w:rFonts w:ascii="Times New Roman" w:hAnsi="Times New Roman" w:cs="Times New Roman"/>
          <w:sz w:val="24"/>
          <w:szCs w:val="24"/>
          <w:lang w:val="en-US"/>
        </w:rPr>
        <w:t xml:space="preserve"> </w:t>
      </w:r>
      <w:r w:rsidRPr="00015F09">
        <w:rPr>
          <w:rFonts w:ascii="Times New Roman" w:hAnsi="Times New Roman" w:cs="Times New Roman"/>
          <w:bCs/>
          <w:sz w:val="24"/>
          <w:szCs w:val="24"/>
          <w:lang w:val="en-US"/>
        </w:rPr>
        <w:t>tumor</w:t>
      </w:r>
      <w:r w:rsidRPr="00015F09">
        <w:rPr>
          <w:rFonts w:ascii="Times New Roman" w:hAnsi="Times New Roman" w:cs="Times New Roman"/>
          <w:sz w:val="24"/>
          <w:szCs w:val="24"/>
          <w:lang w:val="en-US"/>
        </w:rPr>
        <w:t xml:space="preserve"> (DNET) was observed in 18 patients and </w:t>
      </w:r>
      <w:proofErr w:type="spellStart"/>
      <w:r w:rsidRPr="00015F09">
        <w:rPr>
          <w:rFonts w:ascii="Times New Roman" w:hAnsi="Times New Roman" w:cs="Times New Roman"/>
          <w:sz w:val="24"/>
          <w:szCs w:val="24"/>
          <w:lang w:val="en-US"/>
        </w:rPr>
        <w:t>ganglioglioma</w:t>
      </w:r>
      <w:proofErr w:type="spellEnd"/>
      <w:r w:rsidRPr="00015F09">
        <w:rPr>
          <w:rFonts w:ascii="Times New Roman" w:hAnsi="Times New Roman" w:cs="Times New Roman"/>
          <w:sz w:val="24"/>
          <w:szCs w:val="24"/>
          <w:lang w:val="en-US"/>
        </w:rPr>
        <w:t xml:space="preserve"> (GG) in 15. A combination with </w:t>
      </w:r>
      <w:proofErr w:type="spellStart"/>
      <w:r w:rsidRPr="00015F09">
        <w:rPr>
          <w:rFonts w:ascii="Times New Roman" w:hAnsi="Times New Roman" w:cs="Times New Roman"/>
          <w:sz w:val="24"/>
          <w:szCs w:val="24"/>
          <w:lang w:val="en-US"/>
        </w:rPr>
        <w:t>FCDIIIb</w:t>
      </w:r>
      <w:proofErr w:type="spellEnd"/>
      <w:r w:rsidRPr="00015F09">
        <w:rPr>
          <w:rFonts w:ascii="Times New Roman" w:hAnsi="Times New Roman" w:cs="Times New Roman"/>
          <w:sz w:val="24"/>
          <w:szCs w:val="24"/>
          <w:lang w:val="en-US"/>
        </w:rPr>
        <w:t xml:space="preserve"> revealed in 4 patients and the presence of histological signs of BNET and GG in one tumor substrate in two patients. In one case - combination of diffuse </w:t>
      </w:r>
      <w:proofErr w:type="spellStart"/>
      <w:r w:rsidRPr="00015F09">
        <w:rPr>
          <w:rFonts w:ascii="Times New Roman" w:hAnsi="Times New Roman" w:cs="Times New Roman"/>
          <w:sz w:val="24"/>
          <w:szCs w:val="24"/>
          <w:lang w:val="en-US"/>
        </w:rPr>
        <w:t>lissencephaly</w:t>
      </w:r>
      <w:proofErr w:type="spellEnd"/>
      <w:r w:rsidRPr="00015F09">
        <w:rPr>
          <w:rFonts w:ascii="Times New Roman" w:hAnsi="Times New Roman" w:cs="Times New Roman"/>
          <w:sz w:val="24"/>
          <w:szCs w:val="24"/>
          <w:lang w:val="en-US"/>
        </w:rPr>
        <w:t xml:space="preserve"> and GG, its recurrence and malignancy in </w:t>
      </w:r>
      <w:proofErr w:type="spellStart"/>
      <w:r w:rsidRPr="00015F09">
        <w:rPr>
          <w:rFonts w:ascii="Times New Roman" w:hAnsi="Times New Roman" w:cs="Times New Roman"/>
          <w:sz w:val="24"/>
          <w:szCs w:val="24"/>
          <w:lang w:val="en-US"/>
        </w:rPr>
        <w:t>GraIII</w:t>
      </w:r>
      <w:proofErr w:type="spellEnd"/>
      <w:r w:rsidRPr="00015F09">
        <w:rPr>
          <w:rFonts w:ascii="Times New Roman" w:hAnsi="Times New Roman" w:cs="Times New Roman"/>
          <w:sz w:val="24"/>
          <w:szCs w:val="24"/>
          <w:lang w:val="en-US"/>
        </w:rPr>
        <w:t xml:space="preserve">. In 12 patients with DNET and 9 with GG were revealed the specific characteristics of </w:t>
      </w:r>
      <w:r w:rsidRPr="00015F09">
        <w:rPr>
          <w:rFonts w:ascii="Times New Roman" w:hAnsi="Times New Roman" w:cs="Times New Roman"/>
          <w:bCs/>
          <w:sz w:val="24"/>
          <w:szCs w:val="24"/>
          <w:lang w:val="en-US"/>
        </w:rPr>
        <w:t>neuronal-</w:t>
      </w:r>
      <w:proofErr w:type="spellStart"/>
      <w:r w:rsidRPr="00015F09">
        <w:rPr>
          <w:rFonts w:ascii="Times New Roman" w:hAnsi="Times New Roman" w:cs="Times New Roman"/>
          <w:bCs/>
          <w:sz w:val="24"/>
          <w:szCs w:val="24"/>
          <w:lang w:val="en-US"/>
        </w:rPr>
        <w:t>glial</w:t>
      </w:r>
      <w:proofErr w:type="spellEnd"/>
      <w:r w:rsidRPr="00015F09">
        <w:rPr>
          <w:rFonts w:ascii="Times New Roman" w:hAnsi="Times New Roman" w:cs="Times New Roman"/>
          <w:bCs/>
          <w:sz w:val="24"/>
          <w:szCs w:val="24"/>
          <w:lang w:val="en-US"/>
        </w:rPr>
        <w:t xml:space="preserve"> tumors</w:t>
      </w:r>
      <w:r w:rsidRPr="00015F09">
        <w:rPr>
          <w:rFonts w:ascii="Times New Roman" w:hAnsi="Times New Roman" w:cs="Times New Roman"/>
          <w:b/>
          <w:bCs/>
          <w:sz w:val="24"/>
          <w:szCs w:val="24"/>
          <w:lang w:val="en-US"/>
        </w:rPr>
        <w:t xml:space="preserve"> </w:t>
      </w:r>
      <w:r w:rsidRPr="00015F09">
        <w:rPr>
          <w:rFonts w:ascii="Times New Roman" w:hAnsi="Times New Roman" w:cs="Times New Roman"/>
          <w:sz w:val="24"/>
          <w:szCs w:val="24"/>
          <w:lang w:val="en-US"/>
        </w:rPr>
        <w:t xml:space="preserve">such as cortical localization, triangular configuration, "comet tail" symptom and "soap bubble" pattern. On </w:t>
      </w:r>
      <w:r w:rsidRPr="00015F09">
        <w:rPr>
          <w:rFonts w:ascii="Times New Roman" w:hAnsi="Times New Roman" w:cs="Times New Roman"/>
          <w:bCs/>
          <w:sz w:val="24"/>
          <w:szCs w:val="24"/>
          <w:lang w:val="en-US"/>
        </w:rPr>
        <w:t>DTI</w:t>
      </w:r>
      <w:r w:rsidRPr="00015F09">
        <w:rPr>
          <w:rFonts w:ascii="Times New Roman" w:hAnsi="Times New Roman" w:cs="Times New Roman"/>
          <w:sz w:val="24"/>
          <w:szCs w:val="24"/>
          <w:lang w:val="en-US"/>
        </w:rPr>
        <w:t xml:space="preserve"> </w:t>
      </w:r>
      <w:proofErr w:type="spellStart"/>
      <w:r w:rsidRPr="00015F09">
        <w:rPr>
          <w:rFonts w:ascii="Times New Roman" w:hAnsi="Times New Roman" w:cs="Times New Roman"/>
          <w:bCs/>
          <w:sz w:val="24"/>
          <w:szCs w:val="24"/>
          <w:lang w:val="en-US"/>
        </w:rPr>
        <w:t>tractography</w:t>
      </w:r>
      <w:proofErr w:type="spellEnd"/>
      <w:r w:rsidRPr="00015F09">
        <w:rPr>
          <w:rFonts w:ascii="Times New Roman" w:hAnsi="Times New Roman" w:cs="Times New Roman"/>
          <w:sz w:val="24"/>
          <w:szCs w:val="24"/>
          <w:lang w:val="en-US"/>
        </w:rPr>
        <w:t xml:space="preserve"> in 3 patients with BNET and 4 with GG were revealed displacement of paths without compromising the integrity of the fibers and infiltration. The presence of 3 or more specific patterns were present in 7 patients with DNET and in 5 with GG. </w:t>
      </w:r>
      <w:proofErr w:type="spellStart"/>
      <w:r w:rsidRPr="00015F09">
        <w:rPr>
          <w:rFonts w:ascii="Times New Roman" w:hAnsi="Times New Roman" w:cs="Times New Roman"/>
          <w:sz w:val="24"/>
          <w:szCs w:val="24"/>
          <w:lang w:val="en-US"/>
        </w:rPr>
        <w:t>Peritumoral</w:t>
      </w:r>
      <w:proofErr w:type="spellEnd"/>
      <w:r w:rsidRPr="00015F09">
        <w:rPr>
          <w:rFonts w:ascii="Times New Roman" w:hAnsi="Times New Roman" w:cs="Times New Roman"/>
          <w:sz w:val="24"/>
          <w:szCs w:val="24"/>
          <w:lang w:val="en-US"/>
        </w:rPr>
        <w:t xml:space="preserve"> violation of gray-white matter differentiation and cortical organization suggested FCD–associates in 9 patients which were confirmed by histology in 6. </w:t>
      </w:r>
    </w:p>
    <w:p w:rsidR="00FB0B13" w:rsidRPr="00015F09" w:rsidRDefault="00FB0B13" w:rsidP="00FB0B13">
      <w:pPr>
        <w:spacing w:after="0" w:line="240" w:lineRule="auto"/>
        <w:ind w:firstLine="709"/>
        <w:jc w:val="both"/>
        <w:rPr>
          <w:rFonts w:ascii="Times New Roman" w:hAnsi="Times New Roman" w:cs="Times New Roman"/>
          <w:sz w:val="24"/>
          <w:szCs w:val="24"/>
          <w:lang w:val="en-US"/>
        </w:rPr>
      </w:pPr>
      <w:r w:rsidRPr="00015F09">
        <w:rPr>
          <w:rFonts w:ascii="Times New Roman" w:hAnsi="Times New Roman" w:cs="Times New Roman"/>
          <w:b/>
          <w:sz w:val="24"/>
          <w:szCs w:val="24"/>
          <w:lang w:val="en-US"/>
        </w:rPr>
        <w:t xml:space="preserve">Conclusion: </w:t>
      </w:r>
      <w:r w:rsidRPr="00015F09">
        <w:rPr>
          <w:rFonts w:ascii="Times New Roman" w:hAnsi="Times New Roman" w:cs="Times New Roman"/>
          <w:sz w:val="24"/>
          <w:szCs w:val="24"/>
          <w:lang w:val="en-US"/>
        </w:rPr>
        <w:t>MRI-patterns described in the literature as specific for DNET could also occur with high probability in GG and some other tumors, as well as in various pathological conditions of the brain. We were able to assume</w:t>
      </w:r>
      <w:r w:rsidRPr="00015F09">
        <w:rPr>
          <w:rFonts w:ascii="Times New Roman" w:hAnsi="Times New Roman" w:cs="Times New Roman"/>
          <w:bCs/>
          <w:sz w:val="24"/>
          <w:szCs w:val="24"/>
          <w:lang w:val="en-US"/>
        </w:rPr>
        <w:t xml:space="preserve"> neuronal-</w:t>
      </w:r>
      <w:proofErr w:type="spellStart"/>
      <w:r w:rsidRPr="00015F09">
        <w:rPr>
          <w:rFonts w:ascii="Times New Roman" w:hAnsi="Times New Roman" w:cs="Times New Roman"/>
          <w:bCs/>
          <w:sz w:val="24"/>
          <w:szCs w:val="24"/>
          <w:lang w:val="en-US"/>
        </w:rPr>
        <w:t>glial</w:t>
      </w:r>
      <w:proofErr w:type="spellEnd"/>
      <w:r w:rsidRPr="00015F09">
        <w:rPr>
          <w:rFonts w:ascii="Times New Roman" w:hAnsi="Times New Roman" w:cs="Times New Roman"/>
          <w:bCs/>
          <w:sz w:val="24"/>
          <w:szCs w:val="24"/>
          <w:lang w:val="en-US"/>
        </w:rPr>
        <w:t xml:space="preserve"> tumors</w:t>
      </w:r>
      <w:r w:rsidRPr="00015F09">
        <w:rPr>
          <w:rFonts w:ascii="Times New Roman" w:hAnsi="Times New Roman" w:cs="Times New Roman"/>
          <w:sz w:val="24"/>
          <w:szCs w:val="24"/>
          <w:lang w:val="en-US"/>
        </w:rPr>
        <w:t xml:space="preserve"> in 21 patients according to MRI based on a specific pattern, but conclusively differentiation between DNET/GG/FCD </w:t>
      </w:r>
      <w:proofErr w:type="spellStart"/>
      <w:r w:rsidRPr="00015F09">
        <w:rPr>
          <w:rFonts w:ascii="Times New Roman" w:hAnsi="Times New Roman" w:cs="Times New Roman"/>
          <w:sz w:val="24"/>
          <w:szCs w:val="24"/>
          <w:lang w:val="en-US"/>
        </w:rPr>
        <w:t>IIb</w:t>
      </w:r>
      <w:proofErr w:type="spellEnd"/>
      <w:r w:rsidRPr="00015F09">
        <w:rPr>
          <w:rFonts w:ascii="Times New Roman" w:hAnsi="Times New Roman" w:cs="Times New Roman"/>
          <w:sz w:val="24"/>
          <w:szCs w:val="24"/>
          <w:lang w:val="en-US"/>
        </w:rPr>
        <w:t xml:space="preserve"> type on the results of standard MRI is not possible even in the presence of the above-described characteristics.</w:t>
      </w:r>
    </w:p>
    <w:p w:rsidR="00FB0B13" w:rsidRDefault="00FB0B13" w:rsidP="00FB0B13">
      <w:pPr>
        <w:spacing w:after="0" w:line="240" w:lineRule="auto"/>
        <w:ind w:firstLine="709"/>
        <w:jc w:val="both"/>
        <w:rPr>
          <w:rFonts w:ascii="Times New Roman" w:hAnsi="Times New Roman"/>
          <w:sz w:val="24"/>
          <w:szCs w:val="24"/>
          <w:lang w:val="en-US"/>
        </w:rPr>
      </w:pPr>
    </w:p>
    <w:p w:rsidR="00FB0B13" w:rsidRDefault="00FB0B13" w:rsidP="00FB0B13">
      <w:pPr>
        <w:spacing w:after="0" w:line="240" w:lineRule="auto"/>
        <w:ind w:firstLine="709"/>
        <w:jc w:val="both"/>
        <w:rPr>
          <w:rFonts w:ascii="Times New Roman" w:hAnsi="Times New Roman"/>
          <w:sz w:val="24"/>
          <w:szCs w:val="24"/>
          <w:lang w:val="en-US"/>
        </w:rPr>
      </w:pPr>
    </w:p>
    <w:p w:rsidR="008221E9" w:rsidRPr="00FB0B13" w:rsidRDefault="00616516">
      <w:pPr>
        <w:rPr>
          <w:lang w:val="en-US"/>
        </w:rPr>
      </w:pPr>
    </w:p>
    <w:sectPr w:rsidR="008221E9" w:rsidRPr="00FB0B13" w:rsidSect="005223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B0B13"/>
    <w:rsid w:val="005223E8"/>
    <w:rsid w:val="00616516"/>
    <w:rsid w:val="00BD7C15"/>
    <w:rsid w:val="00DE68CC"/>
    <w:rsid w:val="00FB0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B13"/>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372</Words>
  <Characters>2122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2017-04-29T16:06:00Z</dcterms:created>
  <dcterms:modified xsi:type="dcterms:W3CDTF">2017-04-29T16:30:00Z</dcterms:modified>
</cp:coreProperties>
</file>