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E07E91" w:rsidP="00DE772F">
      <w:pPr>
        <w:jc w:val="center"/>
        <w:rPr>
          <w:rFonts w:ascii="Times New Roman" w:hAnsi="Times New Roman" w:cs="Times New Roman"/>
          <w:b/>
          <w:sz w:val="24"/>
          <w:szCs w:val="24"/>
        </w:rPr>
      </w:pPr>
      <w:r>
        <w:rPr>
          <w:rFonts w:ascii="Times New Roman" w:hAnsi="Times New Roman" w:cs="Times New Roman"/>
          <w:sz w:val="24"/>
          <w:szCs w:val="24"/>
        </w:rPr>
        <w:t>Therapeutic Potential of Folic Acid in Sciatic Nerve Injury Induced Cognitive Dysfunction in R</w:t>
      </w:r>
      <w:r w:rsidR="008760C3" w:rsidRPr="008760C3">
        <w:rPr>
          <w:rFonts w:ascii="Times New Roman" w:hAnsi="Times New Roman" w:cs="Times New Roman"/>
          <w:sz w:val="24"/>
          <w:szCs w:val="24"/>
        </w:rPr>
        <w:t>at</w:t>
      </w:r>
      <w:r w:rsidR="00DE772F">
        <w:rPr>
          <w:rFonts w:ascii="Times New Roman" w:hAnsi="Times New Roman" w:cs="Times New Roman"/>
          <w:sz w:val="24"/>
          <w:szCs w:val="24"/>
        </w:rPr>
        <w:t xml:space="preserve"> model</w:t>
      </w:r>
    </w:p>
    <w:p w:rsidR="0028059F" w:rsidRDefault="008760C3" w:rsidP="008760C3">
      <w:pPr>
        <w:pStyle w:val="HTMLPreformatted"/>
        <w:jc w:val="center"/>
        <w:rPr>
          <w:rFonts w:ascii="Times New Roman" w:hAnsi="Times New Roman" w:cs="Times New Roman"/>
          <w:i/>
          <w:iCs/>
          <w:sz w:val="24"/>
          <w:vertAlign w:val="superscript"/>
        </w:rPr>
      </w:pPr>
      <w:r w:rsidRPr="008760C3">
        <w:rPr>
          <w:rFonts w:ascii="Times New Roman" w:hAnsi="Times New Roman" w:cs="Times New Roman"/>
          <w:sz w:val="24"/>
          <w:u w:val="single"/>
        </w:rPr>
        <w:t>Seema Mehdi</w:t>
      </w:r>
      <w:r w:rsidR="0079593A" w:rsidRPr="0079593A">
        <w:rPr>
          <w:rFonts w:ascii="Times New Roman" w:hAnsi="Times New Roman" w:cs="Times New Roman"/>
          <w:sz w:val="24"/>
          <w:u w:val="single"/>
          <w:vertAlign w:val="superscript"/>
        </w:rPr>
        <w:t>1</w:t>
      </w:r>
      <w:r w:rsidRPr="008760C3">
        <w:rPr>
          <w:rFonts w:ascii="Times New Roman" w:hAnsi="Times New Roman" w:cs="Times New Roman"/>
          <w:sz w:val="24"/>
          <w:u w:val="single"/>
        </w:rPr>
        <w:t>, Arunachalam Muthuraman</w:t>
      </w:r>
      <w:r w:rsidR="00E07E91">
        <w:rPr>
          <w:rFonts w:ascii="Times New Roman" w:hAnsi="Times New Roman" w:cs="Times New Roman"/>
          <w:sz w:val="24"/>
          <w:u w:val="single"/>
          <w:vertAlign w:val="superscript"/>
        </w:rPr>
        <w:t>1</w:t>
      </w:r>
    </w:p>
    <w:p w:rsidR="00E07E91" w:rsidRDefault="00E07E91" w:rsidP="00435234">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79593A">
        <w:rPr>
          <w:rFonts w:ascii="Times New Roman" w:hAnsi="Times New Roman" w:cs="Times New Roman"/>
          <w:i/>
          <w:iCs/>
          <w:sz w:val="24"/>
        </w:rPr>
        <w:t>Department of Pharmacology, College of Pharmacy</w:t>
      </w:r>
      <w:r w:rsidR="00315F08">
        <w:rPr>
          <w:rFonts w:ascii="Times New Roman" w:hAnsi="Times New Roman" w:cs="Times New Roman"/>
          <w:i/>
          <w:iCs/>
          <w:sz w:val="24"/>
        </w:rPr>
        <w:t xml:space="preserve">, </w:t>
      </w:r>
      <w:r w:rsidR="00E07E91">
        <w:rPr>
          <w:rFonts w:ascii="Times New Roman" w:hAnsi="Times New Roman" w:cs="Times New Roman"/>
          <w:i/>
          <w:iCs/>
          <w:sz w:val="24"/>
        </w:rPr>
        <w:t xml:space="preserve">Mysuru, </w:t>
      </w:r>
      <w:r w:rsidR="00315F08">
        <w:rPr>
          <w:rFonts w:ascii="Times New Roman" w:hAnsi="Times New Roman" w:cs="Times New Roman"/>
          <w:i/>
          <w:iCs/>
          <w:sz w:val="24"/>
        </w:rPr>
        <w:t xml:space="preserve">JSS Academy of Higher education and Research </w:t>
      </w:r>
      <w:r w:rsidR="00435234" w:rsidRPr="00435234">
        <w:rPr>
          <w:rFonts w:ascii="Times New Roman" w:hAnsi="Times New Roman" w:cs="Times New Roman"/>
          <w:i/>
          <w:iCs/>
          <w:sz w:val="24"/>
        </w:rPr>
        <w:t>(</w:t>
      </w:r>
      <w:r w:rsidR="00315F08">
        <w:rPr>
          <w:rFonts w:ascii="Times New Roman" w:hAnsi="Times New Roman" w:cs="Times New Roman"/>
          <w:i/>
          <w:iCs/>
          <w:sz w:val="24"/>
        </w:rPr>
        <w:t xml:space="preserve">Jagadguru </w:t>
      </w:r>
      <w:r w:rsidR="00315F08" w:rsidRPr="00315F08">
        <w:rPr>
          <w:rFonts w:ascii="Times New Roman" w:hAnsi="Times New Roman" w:cs="Times New Roman"/>
          <w:i/>
          <w:iCs/>
          <w:sz w:val="24"/>
        </w:rPr>
        <w:t xml:space="preserve">Sri Shivarathreeshwara </w:t>
      </w:r>
      <w:r w:rsidR="00315F08">
        <w:rPr>
          <w:rFonts w:ascii="Times New Roman" w:hAnsi="Times New Roman" w:cs="Times New Roman" w:hint="eastAsia"/>
          <w:i/>
          <w:iCs/>
          <w:sz w:val="24"/>
        </w:rPr>
        <w:t>University</w:t>
      </w:r>
      <w:r w:rsidR="00E07E91">
        <w:rPr>
          <w:rFonts w:ascii="Times New Roman" w:hAnsi="Times New Roman" w:cs="Times New Roman"/>
          <w:i/>
          <w:iCs/>
          <w:sz w:val="24"/>
        </w:rPr>
        <w:t>)Mysuru, India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A315F6">
        <w:rPr>
          <w:rFonts w:ascii="Times New Roman" w:hAnsi="Times New Roman" w:cs="Times New Roman"/>
          <w:b/>
          <w:sz w:val="24"/>
        </w:rPr>
        <w:t xml:space="preserve">stract </w:t>
      </w:r>
    </w:p>
    <w:p w:rsidR="00DF04E3" w:rsidRDefault="00DF04E3" w:rsidP="00DF04E3">
      <w:pPr>
        <w:pStyle w:val="HTMLPreformatted"/>
        <w:tabs>
          <w:tab w:val="left" w:pos="4374"/>
        </w:tabs>
        <w:jc w:val="both"/>
        <w:rPr>
          <w:rFonts w:ascii="Times New Roman" w:hAnsi="Times New Roman" w:cs="Times New Roman"/>
          <w:sz w:val="24"/>
        </w:rPr>
      </w:pPr>
    </w:p>
    <w:p w:rsidR="001B325A" w:rsidRDefault="001B325A" w:rsidP="001B325A">
      <w:pPr>
        <w:pStyle w:val="HTMLPreformatted"/>
        <w:jc w:val="both"/>
        <w:rPr>
          <w:rFonts w:ascii="Times New Roman" w:hAnsi="Times New Roman" w:cs="Times New Roman"/>
          <w:sz w:val="24"/>
        </w:rPr>
      </w:pPr>
      <w:r w:rsidRPr="001B325A">
        <w:rPr>
          <w:rFonts w:ascii="Times New Roman" w:hAnsi="Times New Roman" w:cs="Times New Roman"/>
          <w:sz w:val="24"/>
        </w:rPr>
        <w:t xml:space="preserve">Diabetes and other vascular injuries are known to cause the neurodegeneration in peripheral as well as central nervous system. The phenomenon of neurodegeneration is also known to cause the neuropathic pain and cognitive dysfunction. Sciatic nerve injury (SNI) is also documented to produce the neuropathic pain and cognitive dysfunction. Folic acid is one of the micronutrients for the development and protection of neurodegenerative disorders. </w:t>
      </w:r>
    </w:p>
    <w:p w:rsidR="001B325A" w:rsidRPr="001B325A" w:rsidRDefault="0026532E" w:rsidP="001B325A">
      <w:pPr>
        <w:pStyle w:val="HTMLPreformatted"/>
        <w:jc w:val="both"/>
        <w:rPr>
          <w:rFonts w:ascii="Times New Roman" w:hAnsi="Times New Roman" w:cs="Times New Roman"/>
          <w:sz w:val="24"/>
        </w:rPr>
      </w:pPr>
      <w:r>
        <w:rPr>
          <w:rFonts w:ascii="Times New Roman" w:hAnsi="Times New Roman" w:cs="Times New Roman"/>
          <w:sz w:val="24"/>
        </w:rPr>
        <w:t xml:space="preserve">In </w:t>
      </w:r>
      <w:r w:rsidR="001B325A">
        <w:rPr>
          <w:rFonts w:ascii="Times New Roman" w:hAnsi="Times New Roman" w:cs="Times New Roman"/>
          <w:sz w:val="24"/>
        </w:rPr>
        <w:t>the present study, designed on the objective of investigating</w:t>
      </w:r>
      <w:r w:rsidR="001B325A" w:rsidRPr="001B325A">
        <w:rPr>
          <w:rFonts w:ascii="Times New Roman" w:hAnsi="Times New Roman" w:cs="Times New Roman"/>
          <w:sz w:val="24"/>
        </w:rPr>
        <w:t xml:space="preserve"> the role of folic acid in SNI induced cognitive dysfunction in rat. SNI clinically mimics the diabetic neuropathy and neurotrauma associated cognitive dysfunction. The cognitive function was assessed by using Morris water maze (MWM) test in the terms of escape latency time (ELT) i.e., acquisition (learning) trail and time spent target quadrant (TSTQ) i.e., retrieval (memory) trail. In addition, the biochemical tests i.e., </w:t>
      </w:r>
      <w:proofErr w:type="spellStart"/>
      <w:r w:rsidR="001B325A" w:rsidRPr="001B325A">
        <w:rPr>
          <w:rFonts w:ascii="Times New Roman" w:hAnsi="Times New Roman" w:cs="Times New Roman"/>
          <w:sz w:val="24"/>
        </w:rPr>
        <w:t>thiobarbituric</w:t>
      </w:r>
      <w:proofErr w:type="spellEnd"/>
      <w:r w:rsidR="001B325A" w:rsidRPr="001B325A">
        <w:rPr>
          <w:rFonts w:ascii="Times New Roman" w:hAnsi="Times New Roman" w:cs="Times New Roman"/>
          <w:sz w:val="24"/>
        </w:rPr>
        <w:t xml:space="preserve"> acid reactive substances (TBARS), reduced glutathione (GSH), acetyl cholinesterase (</w:t>
      </w:r>
      <w:proofErr w:type="spellStart"/>
      <w:r w:rsidR="001B325A" w:rsidRPr="001B325A">
        <w:rPr>
          <w:rFonts w:ascii="Times New Roman" w:hAnsi="Times New Roman" w:cs="Times New Roman"/>
          <w:sz w:val="24"/>
        </w:rPr>
        <w:t>AChE</w:t>
      </w:r>
      <w:proofErr w:type="spellEnd"/>
      <w:r w:rsidR="001B325A" w:rsidRPr="001B325A">
        <w:rPr>
          <w:rFonts w:ascii="Times New Roman" w:hAnsi="Times New Roman" w:cs="Times New Roman"/>
          <w:sz w:val="24"/>
        </w:rPr>
        <w:t xml:space="preserve">) activity and total protein were also estimated in brain tissue sample. The administration of folic acid (10 and 20 mg/kg, </w:t>
      </w:r>
      <w:proofErr w:type="spellStart"/>
      <w:r w:rsidR="001B325A" w:rsidRPr="001B325A">
        <w:rPr>
          <w:rFonts w:ascii="Times New Roman" w:hAnsi="Times New Roman" w:cs="Times New Roman"/>
          <w:sz w:val="24"/>
        </w:rPr>
        <w:t>p.o.</w:t>
      </w:r>
      <w:proofErr w:type="spellEnd"/>
      <w:r w:rsidR="001B325A" w:rsidRPr="001B325A">
        <w:rPr>
          <w:rFonts w:ascii="Times New Roman" w:hAnsi="Times New Roman" w:cs="Times New Roman"/>
          <w:sz w:val="24"/>
        </w:rPr>
        <w:t xml:space="preserve">) for 10 consecutive days significantly (P &lt; 0.05) attenuated SNI induced increase ELT and decrease TSTQ levels. Further, it also produces the ameliorative effect on SNI induced raise in TBARS, </w:t>
      </w:r>
      <w:proofErr w:type="spellStart"/>
      <w:r w:rsidR="001B325A" w:rsidRPr="001B325A">
        <w:rPr>
          <w:rFonts w:ascii="Times New Roman" w:hAnsi="Times New Roman" w:cs="Times New Roman"/>
          <w:sz w:val="24"/>
        </w:rPr>
        <w:t>AChE</w:t>
      </w:r>
      <w:proofErr w:type="spellEnd"/>
      <w:r w:rsidR="001B325A" w:rsidRPr="001B325A">
        <w:rPr>
          <w:rFonts w:ascii="Times New Roman" w:hAnsi="Times New Roman" w:cs="Times New Roman"/>
          <w:sz w:val="24"/>
        </w:rPr>
        <w:t xml:space="preserve"> activity and decrease in GSH levels when compared to sham control group. Treatment of donepezil (1 mg/Kg, </w:t>
      </w:r>
      <w:proofErr w:type="spellStart"/>
      <w:r w:rsidR="001B325A" w:rsidRPr="001B325A">
        <w:rPr>
          <w:rFonts w:ascii="Times New Roman" w:hAnsi="Times New Roman" w:cs="Times New Roman"/>
          <w:sz w:val="24"/>
        </w:rPr>
        <w:t>p.o.</w:t>
      </w:r>
      <w:proofErr w:type="spellEnd"/>
      <w:r w:rsidR="001B325A" w:rsidRPr="001B325A">
        <w:rPr>
          <w:rFonts w:ascii="Times New Roman" w:hAnsi="Times New Roman" w:cs="Times New Roman"/>
          <w:sz w:val="24"/>
        </w:rPr>
        <w:t>) for 10 consecutive days also produced similar effects. Hence, it may be concluded that, folic acid may be a newer candidate for the management of cognitive dysfunction with peripheral nerve injury condition.</w:t>
      </w:r>
    </w:p>
    <w:p w:rsidR="001B325A" w:rsidRPr="001B325A" w:rsidRDefault="001B325A" w:rsidP="001B325A">
      <w:pPr>
        <w:pStyle w:val="HTMLPreformatted"/>
        <w:jc w:val="both"/>
        <w:rPr>
          <w:rFonts w:ascii="Times New Roman" w:hAnsi="Times New Roman" w:cs="Times New Roman"/>
          <w:sz w:val="24"/>
        </w:rPr>
      </w:pPr>
    </w:p>
    <w:p w:rsidR="001B325A" w:rsidRDefault="001B325A" w:rsidP="001B325A">
      <w:pPr>
        <w:pStyle w:val="HTMLPreformatted"/>
        <w:jc w:val="both"/>
        <w:rPr>
          <w:rFonts w:ascii="Times New Roman" w:hAnsi="Times New Roman" w:cs="Times New Roman"/>
          <w:sz w:val="24"/>
        </w:rPr>
      </w:pPr>
      <w:r>
        <w:rPr>
          <w:rFonts w:ascii="Times New Roman" w:hAnsi="Times New Roman" w:cs="Times New Roman"/>
          <w:sz w:val="24"/>
        </w:rPr>
        <w:t>Keywords-</w:t>
      </w:r>
      <w:r w:rsidRPr="001B325A">
        <w:rPr>
          <w:rFonts w:ascii="Times New Roman" w:hAnsi="Times New Roman" w:cs="Times New Roman"/>
          <w:sz w:val="24"/>
        </w:rPr>
        <w:t xml:space="preserve"> </w:t>
      </w:r>
      <w:r w:rsidRPr="001B325A">
        <w:rPr>
          <w:rFonts w:ascii="Times New Roman" w:hAnsi="Times New Roman" w:cs="Times New Roman"/>
          <w:i/>
          <w:sz w:val="24"/>
        </w:rPr>
        <w:t>Acetyl cholinesterase, Acquisition test, Folic acid, Retrieval test.</w:t>
      </w:r>
    </w:p>
    <w:p w:rsidR="001B325A" w:rsidRDefault="001B325A" w:rsidP="00DF04E3">
      <w:pPr>
        <w:pStyle w:val="HTMLPreformatted"/>
        <w:jc w:val="both"/>
        <w:rPr>
          <w:rFonts w:ascii="Times New Roman" w:hAnsi="Times New Roman" w:cs="Times New Roman"/>
          <w:sz w:val="24"/>
        </w:rPr>
      </w:pPr>
    </w:p>
    <w:p w:rsidR="003A37E7"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8C6AF3" w:rsidRDefault="006F6FD4" w:rsidP="00DF04E3">
      <w:pPr>
        <w:pStyle w:val="HTMLPreformatted"/>
        <w:jc w:val="both"/>
        <w:rPr>
          <w:rFonts w:ascii="Times New Roman" w:hAnsi="Times New Roman" w:cs="Times New Roman"/>
          <w:iCs/>
          <w:sz w:val="24"/>
        </w:rPr>
      </w:pPr>
      <w:r>
        <w:rPr>
          <w:rFonts w:ascii="Times New Roman" w:hAnsi="Times New Roman" w:cs="Times New Roman"/>
          <w:iCs/>
          <w:sz w:val="24"/>
        </w:rPr>
        <w:t>Ms. Seema</w:t>
      </w:r>
      <w:r w:rsidR="003A37E7">
        <w:rPr>
          <w:rFonts w:ascii="Times New Roman" w:hAnsi="Times New Roman" w:cs="Times New Roman"/>
          <w:iCs/>
          <w:sz w:val="24"/>
        </w:rPr>
        <w:t xml:space="preserve"> Mehdi has completed </w:t>
      </w:r>
      <w:r w:rsidR="008C6AF3">
        <w:rPr>
          <w:rFonts w:ascii="Times New Roman" w:hAnsi="Times New Roman" w:cs="Times New Roman"/>
          <w:iCs/>
          <w:sz w:val="24"/>
        </w:rPr>
        <w:t>her Bachelor</w:t>
      </w:r>
      <w:r w:rsidR="00E07E91">
        <w:rPr>
          <w:rFonts w:ascii="Times New Roman" w:hAnsi="Times New Roman" w:cs="Times New Roman"/>
          <w:iCs/>
          <w:sz w:val="24"/>
        </w:rPr>
        <w:t xml:space="preserve"> degree</w:t>
      </w:r>
      <w:r w:rsidR="008C6AF3">
        <w:rPr>
          <w:rFonts w:ascii="Times New Roman" w:hAnsi="Times New Roman" w:cs="Times New Roman"/>
          <w:iCs/>
          <w:sz w:val="24"/>
        </w:rPr>
        <w:t xml:space="preserve"> in Pharmacy and post-graduation in Pharmacology from the </w:t>
      </w:r>
      <w:r w:rsidR="008C6AF3" w:rsidRPr="008C6AF3">
        <w:rPr>
          <w:rFonts w:ascii="Times New Roman" w:hAnsi="Times New Roman" w:cs="Times New Roman"/>
          <w:iCs/>
          <w:sz w:val="24"/>
        </w:rPr>
        <w:t>College of P</w:t>
      </w:r>
      <w:r w:rsidR="00F45802">
        <w:rPr>
          <w:rFonts w:ascii="Times New Roman" w:hAnsi="Times New Roman" w:cs="Times New Roman"/>
          <w:iCs/>
          <w:sz w:val="24"/>
        </w:rPr>
        <w:t>harmacy, JSS Academy of Higher E</w:t>
      </w:r>
      <w:r w:rsidR="008C6AF3" w:rsidRPr="008C6AF3">
        <w:rPr>
          <w:rFonts w:ascii="Times New Roman" w:hAnsi="Times New Roman" w:cs="Times New Roman"/>
          <w:iCs/>
          <w:sz w:val="24"/>
        </w:rPr>
        <w:t>ducation and Research</w:t>
      </w:r>
      <w:r w:rsidR="008C6AF3">
        <w:rPr>
          <w:rFonts w:ascii="Times New Roman" w:hAnsi="Times New Roman" w:cs="Times New Roman"/>
          <w:iCs/>
          <w:sz w:val="24"/>
        </w:rPr>
        <w:t>, Mysuru</w:t>
      </w:r>
      <w:r w:rsidR="00E07E91">
        <w:rPr>
          <w:rFonts w:ascii="Times New Roman" w:hAnsi="Times New Roman" w:cs="Times New Roman"/>
          <w:iCs/>
          <w:sz w:val="24"/>
        </w:rPr>
        <w:t>, India.</w:t>
      </w:r>
      <w:r w:rsidR="008C6AF3">
        <w:rPr>
          <w:rFonts w:ascii="Times New Roman" w:hAnsi="Times New Roman" w:cs="Times New Roman"/>
          <w:iCs/>
          <w:sz w:val="24"/>
        </w:rPr>
        <w:t xml:space="preserve"> </w:t>
      </w:r>
      <w:r w:rsidR="008B2400">
        <w:rPr>
          <w:rFonts w:ascii="Times New Roman" w:hAnsi="Times New Roman" w:cs="Times New Roman"/>
          <w:iCs/>
          <w:sz w:val="24"/>
        </w:rPr>
        <w:t xml:space="preserve">Presently </w:t>
      </w:r>
      <w:r w:rsidR="00E07E91">
        <w:rPr>
          <w:rFonts w:ascii="Times New Roman" w:hAnsi="Times New Roman" w:cs="Times New Roman"/>
          <w:iCs/>
          <w:sz w:val="24"/>
        </w:rPr>
        <w:t xml:space="preserve">she is </w:t>
      </w:r>
      <w:r w:rsidR="008C6AF3">
        <w:rPr>
          <w:rFonts w:ascii="Times New Roman" w:hAnsi="Times New Roman" w:cs="Times New Roman"/>
          <w:iCs/>
          <w:sz w:val="24"/>
        </w:rPr>
        <w:t xml:space="preserve">working as a lecturer </w:t>
      </w:r>
      <w:r w:rsidR="00E07E91">
        <w:rPr>
          <w:rFonts w:ascii="Times New Roman" w:hAnsi="Times New Roman" w:cs="Times New Roman"/>
          <w:iCs/>
          <w:sz w:val="24"/>
        </w:rPr>
        <w:t xml:space="preserve">at college of pharmacy from 2 years. Her area of research is clinical pharmacology, specifically pertaining to neuropsychiatric disorders. She is passionate towards working for patient care services delivered to neuropsychiatric patients like medication counselling, drug safety reporting, and medication therapy management. </w:t>
      </w:r>
      <w:r w:rsidR="008C6AF3">
        <w:rPr>
          <w:rFonts w:ascii="Times New Roman" w:hAnsi="Times New Roman" w:cs="Times New Roman"/>
          <w:iCs/>
          <w:sz w:val="24"/>
        </w:rPr>
        <w:t xml:space="preserve">She </w:t>
      </w:r>
      <w:r w:rsidR="00C63B36">
        <w:rPr>
          <w:rFonts w:ascii="Times New Roman" w:hAnsi="Times New Roman" w:cs="Times New Roman"/>
          <w:iCs/>
          <w:sz w:val="24"/>
        </w:rPr>
        <w:t>has fair number of p</w:t>
      </w:r>
      <w:r w:rsidR="008C6AF3">
        <w:rPr>
          <w:rFonts w:ascii="Times New Roman" w:hAnsi="Times New Roman" w:cs="Times New Roman"/>
          <w:iCs/>
          <w:sz w:val="24"/>
        </w:rPr>
        <w:t xml:space="preserve">ublished </w:t>
      </w:r>
      <w:r w:rsidR="008B2400">
        <w:rPr>
          <w:rFonts w:ascii="Times New Roman" w:hAnsi="Times New Roman" w:cs="Times New Roman"/>
          <w:iCs/>
          <w:sz w:val="24"/>
        </w:rPr>
        <w:t xml:space="preserve">papers </w:t>
      </w:r>
      <w:r w:rsidR="0099042C">
        <w:rPr>
          <w:rFonts w:ascii="Times New Roman" w:hAnsi="Times New Roman" w:cs="Times New Roman"/>
          <w:iCs/>
          <w:sz w:val="24"/>
        </w:rPr>
        <w:t>and book</w:t>
      </w:r>
      <w:r w:rsidR="008C6AF3">
        <w:rPr>
          <w:rFonts w:ascii="Times New Roman" w:hAnsi="Times New Roman" w:cs="Times New Roman"/>
          <w:iCs/>
          <w:sz w:val="24"/>
        </w:rPr>
        <w:t xml:space="preserve"> chapter</w:t>
      </w:r>
      <w:r w:rsidR="008B2400">
        <w:rPr>
          <w:rFonts w:ascii="Times New Roman" w:hAnsi="Times New Roman" w:cs="Times New Roman"/>
          <w:iCs/>
          <w:sz w:val="24"/>
        </w:rPr>
        <w:t>s</w:t>
      </w:r>
      <w:r w:rsidR="008C6AF3">
        <w:rPr>
          <w:rFonts w:ascii="Times New Roman" w:hAnsi="Times New Roman" w:cs="Times New Roman"/>
          <w:iCs/>
          <w:sz w:val="24"/>
        </w:rPr>
        <w:t xml:space="preserve"> </w:t>
      </w:r>
      <w:r w:rsidR="00C63B36">
        <w:rPr>
          <w:rFonts w:ascii="Times New Roman" w:hAnsi="Times New Roman" w:cs="Times New Roman"/>
          <w:iCs/>
          <w:sz w:val="24"/>
        </w:rPr>
        <w:t xml:space="preserve">to her credit </w:t>
      </w:r>
      <w:r w:rsidR="008C6AF3">
        <w:rPr>
          <w:rFonts w:ascii="Times New Roman" w:hAnsi="Times New Roman" w:cs="Times New Roman"/>
          <w:iCs/>
          <w:sz w:val="24"/>
        </w:rPr>
        <w:t xml:space="preserve">in reputed </w:t>
      </w:r>
      <w:r w:rsidR="00C63B36">
        <w:rPr>
          <w:rFonts w:ascii="Times New Roman" w:hAnsi="Times New Roman" w:cs="Times New Roman"/>
          <w:iCs/>
          <w:sz w:val="24"/>
        </w:rPr>
        <w:t xml:space="preserve">journals and books. </w:t>
      </w:r>
      <w:r w:rsidR="008B2400">
        <w:rPr>
          <w:rFonts w:ascii="Times New Roman" w:hAnsi="Times New Roman" w:cs="Times New Roman"/>
          <w:sz w:val="24"/>
          <w:szCs w:val="24"/>
        </w:rPr>
        <w:t xml:space="preserve">She has </w:t>
      </w:r>
      <w:r w:rsidRPr="00A003D7">
        <w:rPr>
          <w:rFonts w:ascii="Times New Roman" w:hAnsi="Times New Roman" w:cs="Times New Roman"/>
          <w:sz w:val="24"/>
          <w:szCs w:val="24"/>
        </w:rPr>
        <w:t>attended various national and international conferences, seminars and workshops</w:t>
      </w:r>
      <w:r w:rsidR="00C63B36">
        <w:rPr>
          <w:rFonts w:ascii="Times New Roman" w:hAnsi="Times New Roman" w:cs="Times New Roman"/>
          <w:sz w:val="24"/>
          <w:szCs w:val="24"/>
        </w:rPr>
        <w:t xml:space="preserve"> in order to support her teaching and research. </w:t>
      </w:r>
    </w:p>
    <w:p w:rsidR="008C6AF3" w:rsidRDefault="008C6AF3"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Pr="00DE772F" w:rsidRDefault="00B6250D" w:rsidP="00DE772F">
      <w:pPr>
        <w:pStyle w:val="HTMLPreformatted"/>
        <w:tabs>
          <w:tab w:val="left" w:pos="1276"/>
        </w:tabs>
        <w:jc w:val="both"/>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pPr>
      <w:r w:rsidRPr="00B6250D">
        <w:rPr>
          <w:noProof/>
          <w:lang w:val="en-IN" w:eastAsia="en-IN"/>
        </w:rPr>
        <w:lastRenderedPageBreak/>
        <w:drawing>
          <wp:inline distT="0" distB="0" distL="0" distR="0" wp14:anchorId="56CEAE0A" wp14:editId="51F788BA">
            <wp:extent cx="1295400" cy="1190625"/>
            <wp:effectExtent l="0" t="0" r="0" b="9525"/>
            <wp:docPr id="1" name="Picture 1" descr="D:\Seema SD\1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eema SD\12 (1).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2542" b="25600"/>
                    <a:stretch/>
                  </pic:blipFill>
                  <pic:spPr bwMode="auto">
                    <a:xfrm>
                      <a:off x="0" y="0"/>
                      <a:ext cx="1295650" cy="1190855"/>
                    </a:xfrm>
                    <a:prstGeom prst="rect">
                      <a:avLst/>
                    </a:prstGeom>
                    <a:noFill/>
                    <a:ln>
                      <a:noFill/>
                    </a:ln>
                    <a:extLst>
                      <a:ext uri="{53640926-AAD7-44D8-BBD7-CCE9431645EC}">
                        <a14:shadowObscured xmlns:a14="http://schemas.microsoft.com/office/drawing/2010/main"/>
                      </a:ext>
                    </a:extLst>
                  </pic:spPr>
                </pic:pic>
              </a:graphicData>
            </a:graphic>
          </wp:inline>
        </w:drawing>
      </w:r>
    </w:p>
    <w:p w:rsidR="00DE772F" w:rsidRDefault="00DE772F" w:rsidP="00DE772F">
      <w:pPr>
        <w:pStyle w:val="HTMLPreformatted"/>
        <w:rPr>
          <w:rFonts w:ascii="Times New Roman" w:hAnsi="Times New Roman" w:cs="Times New Roman"/>
          <w:iCs/>
          <w:sz w:val="24"/>
        </w:rPr>
      </w:pPr>
    </w:p>
    <w:p w:rsidR="00B3082B" w:rsidRPr="00DF04E3" w:rsidRDefault="00B3082B" w:rsidP="00DE772F">
      <w:pPr>
        <w:pStyle w:val="HTMLPreformatted"/>
        <w:rPr>
          <w:rFonts w:ascii="Times New Roman" w:hAnsi="Times New Roman" w:cs="Times New Roman"/>
          <w:iCs/>
          <w:sz w:val="24"/>
        </w:rPr>
      </w:pPr>
      <w:bookmarkStart w:id="0" w:name="_GoBack"/>
      <w:bookmarkEnd w:id="0"/>
      <w:r w:rsidRPr="00B6703B">
        <w:rPr>
          <w:rFonts w:ascii="Times New Roman" w:hAnsi="Times New Roman" w:cs="Times New Roman"/>
          <w:iCs/>
          <w:sz w:val="24"/>
        </w:rPr>
        <w:t>Email Id:</w:t>
      </w:r>
      <w:r>
        <w:rPr>
          <w:rFonts w:ascii="Times New Roman" w:hAnsi="Times New Roman" w:cs="Times New Roman"/>
          <w:iCs/>
          <w:sz w:val="24"/>
        </w:rPr>
        <w:t xml:space="preserve"> </w:t>
      </w:r>
      <w:r w:rsidR="00B6250D">
        <w:rPr>
          <w:rFonts w:ascii="Times New Roman" w:hAnsi="Times New Roman" w:cs="Times New Roman"/>
          <w:iCs/>
          <w:sz w:val="24"/>
        </w:rPr>
        <w:t>seemamehdi786@gmail.com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B6250D">
        <w:rPr>
          <w:rFonts w:ascii="Times New Roman" w:hAnsi="Times New Roman" w:cs="Times New Roman"/>
          <w:b/>
          <w:sz w:val="24"/>
          <w:szCs w:val="24"/>
        </w:rPr>
        <w:t xml:space="preserve"> Nil</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71F" w:rsidRDefault="0043571F" w:rsidP="00495C76">
      <w:pPr>
        <w:spacing w:after="0" w:line="240" w:lineRule="auto"/>
      </w:pPr>
      <w:r>
        <w:separator/>
      </w:r>
    </w:p>
  </w:endnote>
  <w:endnote w:type="continuationSeparator" w:id="0">
    <w:p w:rsidR="0043571F" w:rsidRDefault="0043571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71F" w:rsidRDefault="0043571F" w:rsidP="00495C76">
      <w:pPr>
        <w:spacing w:after="0" w:line="240" w:lineRule="auto"/>
      </w:pPr>
      <w:r>
        <w:separator/>
      </w:r>
    </w:p>
  </w:footnote>
  <w:footnote w:type="continuationSeparator" w:id="0">
    <w:p w:rsidR="0043571F" w:rsidRDefault="0043571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41ACE"/>
    <w:rsid w:val="001B325A"/>
    <w:rsid w:val="002350BC"/>
    <w:rsid w:val="0026532E"/>
    <w:rsid w:val="0028059F"/>
    <w:rsid w:val="002B3F31"/>
    <w:rsid w:val="002F4DF0"/>
    <w:rsid w:val="00300E78"/>
    <w:rsid w:val="00315F08"/>
    <w:rsid w:val="00333E31"/>
    <w:rsid w:val="0038483D"/>
    <w:rsid w:val="0039508A"/>
    <w:rsid w:val="003A37E7"/>
    <w:rsid w:val="00430BFA"/>
    <w:rsid w:val="00435234"/>
    <w:rsid w:val="0043571F"/>
    <w:rsid w:val="00495C76"/>
    <w:rsid w:val="004C332F"/>
    <w:rsid w:val="0052569A"/>
    <w:rsid w:val="00572454"/>
    <w:rsid w:val="0061142D"/>
    <w:rsid w:val="00627419"/>
    <w:rsid w:val="006C057D"/>
    <w:rsid w:val="006F6FD4"/>
    <w:rsid w:val="007041DF"/>
    <w:rsid w:val="0079593A"/>
    <w:rsid w:val="007C7147"/>
    <w:rsid w:val="008760C3"/>
    <w:rsid w:val="008846EA"/>
    <w:rsid w:val="008B2400"/>
    <w:rsid w:val="008C0CEF"/>
    <w:rsid w:val="008C6AF3"/>
    <w:rsid w:val="00984509"/>
    <w:rsid w:val="0099042C"/>
    <w:rsid w:val="00A315F6"/>
    <w:rsid w:val="00A645B0"/>
    <w:rsid w:val="00B3082B"/>
    <w:rsid w:val="00B6250D"/>
    <w:rsid w:val="00B6703B"/>
    <w:rsid w:val="00BA654F"/>
    <w:rsid w:val="00C63B36"/>
    <w:rsid w:val="00C95AA1"/>
    <w:rsid w:val="00CA3E05"/>
    <w:rsid w:val="00CE511D"/>
    <w:rsid w:val="00DC4848"/>
    <w:rsid w:val="00DE427B"/>
    <w:rsid w:val="00DE772F"/>
    <w:rsid w:val="00DF04E3"/>
    <w:rsid w:val="00E07E91"/>
    <w:rsid w:val="00EC2CCD"/>
    <w:rsid w:val="00EF76A8"/>
    <w:rsid w:val="00F139BF"/>
    <w:rsid w:val="00F458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589108-D9A3-4627-B200-DC54085E8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Seema Mehdi</cp:lastModifiedBy>
  <cp:revision>2</cp:revision>
  <dcterms:created xsi:type="dcterms:W3CDTF">2018-01-26T14:54:00Z</dcterms:created>
  <dcterms:modified xsi:type="dcterms:W3CDTF">2018-01-26T14:54:00Z</dcterms:modified>
</cp:coreProperties>
</file>