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621984" w:rsidRDefault="00B3082B" w:rsidP="00621984">
      <w:pPr>
        <w:pStyle w:val="Textkrper"/>
        <w:spacing w:line="240" w:lineRule="auto"/>
        <w:rPr>
          <w:sz w:val="24"/>
          <w:lang w:val="en-US"/>
        </w:rPr>
      </w:pPr>
      <w:r>
        <w:rPr>
          <w:sz w:val="24"/>
        </w:rPr>
        <w:t xml:space="preserve">Abstract Title: </w:t>
      </w:r>
      <w:r w:rsidR="00621984" w:rsidRPr="00621984">
        <w:rPr>
          <w:sz w:val="24"/>
          <w:lang w:val="en-US"/>
        </w:rPr>
        <w:t>Brain imaging in pediatric mitochondrial disorders</w:t>
      </w:r>
    </w:p>
    <w:p w:rsidR="00621984" w:rsidRDefault="00621984" w:rsidP="00621984">
      <w:pPr>
        <w:pStyle w:val="Textkrper"/>
        <w:spacing w:line="240" w:lineRule="auto"/>
        <w:rPr>
          <w:sz w:val="24"/>
          <w:lang w:val="en-US"/>
        </w:rPr>
      </w:pPr>
    </w:p>
    <w:p w:rsidR="00621984" w:rsidRPr="00621984" w:rsidRDefault="00621984" w:rsidP="00621984">
      <w:pPr>
        <w:pStyle w:val="BodyText2"/>
        <w:spacing w:line="240" w:lineRule="auto"/>
        <w:rPr>
          <w:sz w:val="24"/>
          <w:szCs w:val="24"/>
          <w:lang w:val="de-AT"/>
        </w:rPr>
      </w:pPr>
      <w:r w:rsidRPr="00621984">
        <w:rPr>
          <w:sz w:val="24"/>
          <w:szCs w:val="24"/>
          <w:lang w:val="de-AT"/>
        </w:rPr>
        <w:t xml:space="preserve">Josef Finsterer, MD, </w:t>
      </w:r>
      <w:proofErr w:type="spellStart"/>
      <w:r w:rsidRPr="00621984">
        <w:rPr>
          <w:sz w:val="24"/>
          <w:szCs w:val="24"/>
          <w:lang w:val="de-AT"/>
        </w:rPr>
        <w:t>PhD</w:t>
      </w:r>
      <w:proofErr w:type="spellEnd"/>
      <w:r w:rsidRPr="00621984">
        <w:rPr>
          <w:sz w:val="24"/>
          <w:szCs w:val="24"/>
          <w:lang w:val="de-AT"/>
        </w:rPr>
        <w:t xml:space="preserve"> [1], </w:t>
      </w:r>
      <w:proofErr w:type="spellStart"/>
      <w:r w:rsidRPr="00621984">
        <w:rPr>
          <w:sz w:val="24"/>
          <w:szCs w:val="24"/>
          <w:lang w:val="de-AT"/>
        </w:rPr>
        <w:t>Sinda</w:t>
      </w:r>
      <w:proofErr w:type="spellEnd"/>
      <w:r w:rsidRPr="00621984">
        <w:rPr>
          <w:sz w:val="24"/>
          <w:szCs w:val="24"/>
          <w:lang w:val="de-AT"/>
        </w:rPr>
        <w:t xml:space="preserve"> Zarrouk-Mahjoub [2]</w:t>
      </w:r>
    </w:p>
    <w:p w:rsidR="00621984" w:rsidRPr="00621984" w:rsidRDefault="00621984" w:rsidP="00621984">
      <w:pPr>
        <w:spacing w:after="0" w:line="240" w:lineRule="auto"/>
        <w:jc w:val="both"/>
        <w:rPr>
          <w:rFonts w:ascii="Times New Roman" w:eastAsia="Times New Roman" w:hAnsi="Times New Roman" w:cs="Times New Roman"/>
          <w:sz w:val="24"/>
          <w:szCs w:val="24"/>
          <w:lang w:val="de-AT" w:eastAsia="de-DE"/>
        </w:rPr>
      </w:pPr>
    </w:p>
    <w:p w:rsidR="00621984" w:rsidRPr="0060422F" w:rsidRDefault="00621984" w:rsidP="00621984">
      <w:pPr>
        <w:spacing w:after="0" w:line="240" w:lineRule="auto"/>
        <w:jc w:val="both"/>
        <w:rPr>
          <w:rFonts w:ascii="Times New Roman" w:eastAsia="Times New Roman" w:hAnsi="Times New Roman" w:cs="Times New Roman"/>
          <w:sz w:val="24"/>
          <w:szCs w:val="24"/>
          <w:lang w:val="en-US" w:eastAsia="de-DE"/>
        </w:rPr>
      </w:pPr>
      <w:r w:rsidRPr="0060422F">
        <w:rPr>
          <w:rFonts w:ascii="Times New Roman" w:eastAsia="Times New Roman" w:hAnsi="Times New Roman" w:cs="Times New Roman"/>
          <w:sz w:val="24"/>
          <w:szCs w:val="24"/>
          <w:lang w:val="en-US" w:eastAsia="de-DE"/>
        </w:rPr>
        <w:t xml:space="preserve">[1] </w:t>
      </w:r>
      <w:proofErr w:type="spellStart"/>
      <w:r w:rsidRPr="0060422F">
        <w:rPr>
          <w:rFonts w:ascii="Times New Roman" w:eastAsia="Times New Roman" w:hAnsi="Times New Roman" w:cs="Times New Roman"/>
          <w:sz w:val="24"/>
          <w:szCs w:val="24"/>
          <w:lang w:val="en-US" w:eastAsia="de-DE"/>
        </w:rPr>
        <w:t>Krankenanstalt</w:t>
      </w:r>
      <w:proofErr w:type="spellEnd"/>
      <w:r w:rsidRPr="0060422F">
        <w:rPr>
          <w:rFonts w:ascii="Times New Roman" w:eastAsia="Times New Roman" w:hAnsi="Times New Roman" w:cs="Times New Roman"/>
          <w:sz w:val="24"/>
          <w:szCs w:val="24"/>
          <w:lang w:val="en-US" w:eastAsia="de-DE"/>
        </w:rPr>
        <w:t xml:space="preserve"> </w:t>
      </w:r>
      <w:proofErr w:type="spellStart"/>
      <w:r w:rsidRPr="0060422F">
        <w:rPr>
          <w:rFonts w:ascii="Times New Roman" w:eastAsia="Times New Roman" w:hAnsi="Times New Roman" w:cs="Times New Roman"/>
          <w:sz w:val="24"/>
          <w:szCs w:val="24"/>
          <w:lang w:val="en-US" w:eastAsia="de-DE"/>
        </w:rPr>
        <w:t>Rudolfstiftung</w:t>
      </w:r>
      <w:proofErr w:type="spellEnd"/>
      <w:r w:rsidRPr="0060422F">
        <w:rPr>
          <w:rFonts w:ascii="Times New Roman" w:eastAsia="Times New Roman" w:hAnsi="Times New Roman" w:cs="Times New Roman"/>
          <w:sz w:val="24"/>
          <w:szCs w:val="24"/>
          <w:lang w:val="en-US" w:eastAsia="de-DE"/>
        </w:rPr>
        <w:t xml:space="preserve">, </w:t>
      </w:r>
      <w:proofErr w:type="spellStart"/>
      <w:r w:rsidRPr="00621984">
        <w:rPr>
          <w:rFonts w:ascii="Times New Roman" w:eastAsia="Times New Roman" w:hAnsi="Times New Roman" w:cs="Times New Roman"/>
          <w:sz w:val="24"/>
          <w:szCs w:val="24"/>
          <w:lang w:val="en-US" w:eastAsia="de-DE"/>
        </w:rPr>
        <w:t>Messerli</w:t>
      </w:r>
      <w:proofErr w:type="spellEnd"/>
      <w:r w:rsidRPr="00621984">
        <w:rPr>
          <w:rFonts w:ascii="Times New Roman" w:eastAsia="Times New Roman" w:hAnsi="Times New Roman" w:cs="Times New Roman"/>
          <w:sz w:val="24"/>
          <w:szCs w:val="24"/>
          <w:lang w:val="en-US" w:eastAsia="de-DE"/>
        </w:rPr>
        <w:t xml:space="preserve"> Institute, Veterinary University of Vienna, </w:t>
      </w:r>
      <w:r w:rsidRPr="0060422F">
        <w:rPr>
          <w:rFonts w:ascii="Times New Roman" w:eastAsia="Times New Roman" w:hAnsi="Times New Roman" w:cs="Times New Roman"/>
          <w:sz w:val="24"/>
          <w:szCs w:val="24"/>
          <w:lang w:val="en-US" w:eastAsia="de-DE"/>
        </w:rPr>
        <w:t>Vienna, Austria</w:t>
      </w:r>
    </w:p>
    <w:p w:rsidR="00621984" w:rsidRPr="0060422F" w:rsidRDefault="00621984" w:rsidP="00621984">
      <w:pPr>
        <w:spacing w:after="0" w:line="240" w:lineRule="auto"/>
        <w:jc w:val="both"/>
        <w:rPr>
          <w:rFonts w:ascii="Times New Roman" w:eastAsia="Times New Roman" w:hAnsi="Times New Roman" w:cs="Times New Roman"/>
          <w:sz w:val="24"/>
          <w:szCs w:val="24"/>
          <w:lang w:val="en-US" w:eastAsia="de-DE"/>
        </w:rPr>
      </w:pPr>
      <w:proofErr w:type="gramStart"/>
      <w:r w:rsidRPr="0060422F">
        <w:rPr>
          <w:rFonts w:ascii="Times New Roman" w:eastAsia="Times New Roman" w:hAnsi="Times New Roman" w:cs="Times New Roman"/>
          <w:color w:val="000000"/>
          <w:sz w:val="24"/>
          <w:szCs w:val="24"/>
          <w:lang w:val="en-US" w:eastAsia="de-DE"/>
        </w:rPr>
        <w:t>[2] University of Tunis</w:t>
      </w:r>
      <w:proofErr w:type="gramEnd"/>
      <w:r w:rsidRPr="0060422F">
        <w:rPr>
          <w:rFonts w:ascii="Times New Roman" w:eastAsia="Times New Roman" w:hAnsi="Times New Roman" w:cs="Times New Roman"/>
          <w:color w:val="000000"/>
          <w:sz w:val="24"/>
          <w:szCs w:val="24"/>
          <w:lang w:val="en-US" w:eastAsia="de-DE"/>
        </w:rPr>
        <w:t xml:space="preserve"> El </w:t>
      </w:r>
      <w:proofErr w:type="spellStart"/>
      <w:r w:rsidRPr="0060422F">
        <w:rPr>
          <w:rFonts w:ascii="Times New Roman" w:eastAsia="Times New Roman" w:hAnsi="Times New Roman" w:cs="Times New Roman"/>
          <w:color w:val="000000"/>
          <w:sz w:val="24"/>
          <w:szCs w:val="24"/>
          <w:lang w:val="en-US" w:eastAsia="de-DE"/>
        </w:rPr>
        <w:t>Manar</w:t>
      </w:r>
      <w:proofErr w:type="spellEnd"/>
      <w:r w:rsidRPr="0060422F">
        <w:rPr>
          <w:rFonts w:ascii="Times New Roman" w:eastAsia="Times New Roman" w:hAnsi="Times New Roman" w:cs="Times New Roman"/>
          <w:color w:val="000000"/>
          <w:sz w:val="24"/>
          <w:szCs w:val="24"/>
          <w:lang w:val="en-US" w:eastAsia="de-DE"/>
        </w:rPr>
        <w:t xml:space="preserve"> and </w:t>
      </w:r>
      <w:r w:rsidRPr="0060422F">
        <w:rPr>
          <w:rFonts w:ascii="Times New Roman" w:eastAsia="Times New Roman" w:hAnsi="Times New Roman" w:cs="Times New Roman"/>
          <w:bCs/>
          <w:color w:val="000000"/>
          <w:sz w:val="24"/>
          <w:szCs w:val="24"/>
          <w:lang w:eastAsia="de-DE"/>
        </w:rPr>
        <w:t>Genomics Platform, Pasteur Institute of Tunis, Tunisia</w:t>
      </w:r>
    </w:p>
    <w:p w:rsidR="0028059F" w:rsidRPr="0028059F" w:rsidRDefault="0028059F" w:rsidP="00DF04E3">
      <w:pPr>
        <w:pStyle w:val="HTMLVorformatiert"/>
        <w:rPr>
          <w:rFonts w:ascii="Times New Roman" w:hAnsi="Times New Roman" w:cs="Times New Roman"/>
          <w:i/>
          <w:iCs/>
          <w:sz w:val="24"/>
          <w:vertAlign w:val="superscript"/>
        </w:rPr>
      </w:pPr>
    </w:p>
    <w:p w:rsidR="00DF04E3" w:rsidRDefault="00DF04E3" w:rsidP="00DF04E3">
      <w:pPr>
        <w:pStyle w:val="HTMLVorformatiert"/>
        <w:rPr>
          <w:rFonts w:ascii="Times New Roman" w:hAnsi="Times New Roman" w:cs="Times New Roman"/>
          <w:i/>
          <w:iCs/>
          <w:sz w:val="24"/>
        </w:rPr>
      </w:pPr>
    </w:p>
    <w:p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Vorformatiert"/>
        <w:tabs>
          <w:tab w:val="left" w:pos="4374"/>
        </w:tabs>
        <w:jc w:val="both"/>
        <w:rPr>
          <w:rFonts w:ascii="Times New Roman" w:hAnsi="Times New Roman" w:cs="Times New Roman"/>
          <w:sz w:val="24"/>
        </w:rPr>
      </w:pPr>
    </w:p>
    <w:p w:rsidR="00621984" w:rsidRPr="00621984" w:rsidRDefault="00621984" w:rsidP="00621984">
      <w:pPr>
        <w:pStyle w:val="BodyText2"/>
        <w:spacing w:line="240" w:lineRule="auto"/>
        <w:rPr>
          <w:sz w:val="24"/>
          <w:szCs w:val="24"/>
        </w:rPr>
      </w:pPr>
      <w:r w:rsidRPr="00621984">
        <w:rPr>
          <w:sz w:val="24"/>
          <w:szCs w:val="24"/>
        </w:rPr>
        <w:t>Objectives: since the central-nervous-</w:t>
      </w:r>
      <w:proofErr w:type="gramStart"/>
      <w:r w:rsidRPr="00621984">
        <w:rPr>
          <w:sz w:val="24"/>
          <w:szCs w:val="24"/>
        </w:rPr>
        <w:t>system(</w:t>
      </w:r>
      <w:proofErr w:type="gramEnd"/>
      <w:r w:rsidRPr="00621984">
        <w:rPr>
          <w:sz w:val="24"/>
          <w:szCs w:val="24"/>
        </w:rPr>
        <w:t xml:space="preserve">CNS) is the second most frequently affected organ in mitochondrial disorders(MIDs) and since pediatric MIDs are increasingly </w:t>
      </w:r>
      <w:proofErr w:type="spellStart"/>
      <w:r w:rsidRPr="00621984">
        <w:rPr>
          <w:sz w:val="24"/>
          <w:szCs w:val="24"/>
        </w:rPr>
        <w:t>recognised</w:t>
      </w:r>
      <w:proofErr w:type="spellEnd"/>
      <w:r w:rsidRPr="00621984">
        <w:rPr>
          <w:sz w:val="24"/>
          <w:szCs w:val="24"/>
        </w:rPr>
        <w:t xml:space="preserve">, it is important to know about the morphological CNS abnormalities on imaging in these patients. The review aims at </w:t>
      </w:r>
      <w:proofErr w:type="spellStart"/>
      <w:r w:rsidRPr="00621984">
        <w:rPr>
          <w:sz w:val="24"/>
          <w:szCs w:val="24"/>
        </w:rPr>
        <w:t>summarising</w:t>
      </w:r>
      <w:proofErr w:type="spellEnd"/>
      <w:r w:rsidRPr="00621984">
        <w:rPr>
          <w:sz w:val="24"/>
          <w:szCs w:val="24"/>
        </w:rPr>
        <w:t xml:space="preserve"> and discussing current knowledge and recent advances concerning CNS imaging abnormalities in pediatric MIDs. </w:t>
      </w:r>
    </w:p>
    <w:p w:rsidR="00621984" w:rsidRPr="00621984" w:rsidRDefault="00621984" w:rsidP="00621984">
      <w:pPr>
        <w:pStyle w:val="BodyText2"/>
        <w:spacing w:line="240" w:lineRule="auto"/>
        <w:rPr>
          <w:sz w:val="24"/>
          <w:szCs w:val="24"/>
        </w:rPr>
      </w:pPr>
      <w:r w:rsidRPr="00621984">
        <w:rPr>
          <w:sz w:val="24"/>
          <w:szCs w:val="24"/>
        </w:rPr>
        <w:t>Methods: systematic literature review.</w:t>
      </w:r>
    </w:p>
    <w:p w:rsidR="00621984" w:rsidRPr="00621984" w:rsidRDefault="00621984" w:rsidP="00621984">
      <w:pPr>
        <w:pStyle w:val="BodyText2"/>
        <w:spacing w:line="240" w:lineRule="auto"/>
        <w:rPr>
          <w:sz w:val="24"/>
          <w:szCs w:val="24"/>
        </w:rPr>
      </w:pPr>
      <w:r w:rsidRPr="00621984">
        <w:rPr>
          <w:sz w:val="24"/>
          <w:szCs w:val="24"/>
        </w:rPr>
        <w:t>Results: the most relevant CNS abnormalities in pediatric MIDs on imaging include white and grey matter lesions, stroke-like lesions as the morphological equivalent of stroke-like episodes, cerebral atrophy, calcifications, optic atrophy, and lactacidosis. Since these CNS lesions may go along with or without clinical manifestations, it is important to screen all MID patients for cerebral involvement. Some of these lesions may remain unchanged for years whereas others may be dynamic, either in the sense of progression or regress. Typical dynamic lesions are stroke-like lesions and grey matter lesions. Clinically relevant imaging techniques for visualization of CNS abnormalities in pediatric MIDs are the computed tomography, magnetic-resonance-imaging, MR-spectroscopy, SPECT, PET, and angiography.</w:t>
      </w:r>
    </w:p>
    <w:p w:rsidR="00621984" w:rsidRPr="00621984" w:rsidRDefault="00621984" w:rsidP="00621984">
      <w:pPr>
        <w:pStyle w:val="BodyText2"/>
        <w:spacing w:line="240" w:lineRule="auto"/>
        <w:rPr>
          <w:sz w:val="24"/>
          <w:szCs w:val="24"/>
        </w:rPr>
      </w:pPr>
      <w:r w:rsidRPr="00621984">
        <w:rPr>
          <w:sz w:val="24"/>
          <w:szCs w:val="24"/>
        </w:rPr>
        <w:t xml:space="preserve">Conclusions: CNS imaging in pediatric MIDs is important for diagnosing and monitoring CNS involvement. It also contributes to the understanding of the underlying </w:t>
      </w:r>
      <w:proofErr w:type="spellStart"/>
      <w:r w:rsidRPr="00621984">
        <w:rPr>
          <w:sz w:val="24"/>
          <w:szCs w:val="24"/>
        </w:rPr>
        <w:t>pathomechanisms</w:t>
      </w:r>
      <w:proofErr w:type="spellEnd"/>
      <w:r w:rsidRPr="00621984">
        <w:rPr>
          <w:sz w:val="24"/>
          <w:szCs w:val="24"/>
        </w:rPr>
        <w:t xml:space="preserve"> that lead to CNS involvement in MIDs.</w:t>
      </w:r>
    </w:p>
    <w:p w:rsidR="002350BC" w:rsidRDefault="002350BC" w:rsidP="00DF04E3">
      <w:pPr>
        <w:pStyle w:val="HTMLVorformatiert"/>
        <w:jc w:val="both"/>
        <w:rPr>
          <w:rFonts w:ascii="Times New Roman" w:hAnsi="Times New Roman" w:cs="Times New Roman"/>
          <w:sz w:val="24"/>
        </w:rPr>
      </w:pPr>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621984">
        <w:rPr>
          <w:rFonts w:ascii="Times New Roman" w:hAnsi="Times New Roman" w:cs="Times New Roman"/>
          <w:sz w:val="24"/>
        </w:rPr>
        <w:t>Mitochondrial, mtDNA, cerebral MRI, neuromuscular</w:t>
      </w:r>
    </w:p>
    <w:p w:rsidR="00DF04E3" w:rsidRDefault="00DF04E3"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rformatiert"/>
        <w:jc w:val="both"/>
        <w:rPr>
          <w:rFonts w:ascii="Times New Roman" w:hAnsi="Times New Roman" w:cs="Times New Roman"/>
          <w:b/>
          <w:iCs/>
          <w:sz w:val="24"/>
        </w:rPr>
      </w:pPr>
    </w:p>
    <w:p w:rsidR="00621984" w:rsidRPr="00621984" w:rsidRDefault="00621984" w:rsidP="00621984">
      <w:pPr>
        <w:rPr>
          <w:rFonts w:ascii="Times New Roman" w:hAnsi="Times New Roman" w:cs="Times New Roman"/>
          <w:sz w:val="24"/>
          <w:szCs w:val="24"/>
          <w:lang w:val="en-GB"/>
        </w:rPr>
      </w:pPr>
      <w:r>
        <w:rPr>
          <w:rFonts w:ascii="Times New Roman" w:hAnsi="Times New Roman" w:cs="Times New Roman"/>
          <w:sz w:val="24"/>
          <w:szCs w:val="24"/>
          <w:lang w:val="en-GB"/>
        </w:rPr>
        <w:t>G</w:t>
      </w:r>
      <w:r w:rsidRPr="00621984">
        <w:rPr>
          <w:rFonts w:ascii="Times New Roman" w:hAnsi="Times New Roman" w:cs="Times New Roman"/>
          <w:sz w:val="24"/>
          <w:szCs w:val="24"/>
          <w:lang w:val="en-GB"/>
        </w:rPr>
        <w:t xml:space="preserve">raduated at the </w:t>
      </w:r>
      <w:proofErr w:type="gramStart"/>
      <w:r w:rsidRPr="00621984">
        <w:rPr>
          <w:rFonts w:ascii="Times New Roman" w:hAnsi="Times New Roman" w:cs="Times New Roman"/>
          <w:sz w:val="24"/>
          <w:szCs w:val="24"/>
          <w:lang w:val="en-GB"/>
        </w:rPr>
        <w:t xml:space="preserve">university of </w:t>
      </w:r>
      <w:proofErr w:type="spellStart"/>
      <w:r w:rsidRPr="00621984">
        <w:rPr>
          <w:rFonts w:ascii="Times New Roman" w:hAnsi="Times New Roman" w:cs="Times New Roman"/>
          <w:sz w:val="24"/>
          <w:szCs w:val="24"/>
          <w:lang w:val="en-GB"/>
        </w:rPr>
        <w:t>vienna</w:t>
      </w:r>
      <w:proofErr w:type="spellEnd"/>
      <w:proofErr w:type="gramEnd"/>
      <w:r w:rsidRPr="00621984">
        <w:rPr>
          <w:rFonts w:ascii="Times New Roman" w:hAnsi="Times New Roman" w:cs="Times New Roman"/>
          <w:sz w:val="24"/>
          <w:szCs w:val="24"/>
          <w:lang w:val="en-GB"/>
        </w:rPr>
        <w:t xml:space="preserve">, specialisation in neurology, </w:t>
      </w:r>
      <w:proofErr w:type="spellStart"/>
      <w:r w:rsidRPr="00621984">
        <w:rPr>
          <w:rFonts w:ascii="Times New Roman" w:hAnsi="Times New Roman" w:cs="Times New Roman"/>
          <w:sz w:val="24"/>
          <w:szCs w:val="24"/>
          <w:lang w:val="en-GB"/>
        </w:rPr>
        <w:t>habilitation</w:t>
      </w:r>
      <w:proofErr w:type="spellEnd"/>
      <w:r w:rsidRPr="00621984">
        <w:rPr>
          <w:rFonts w:ascii="Times New Roman" w:hAnsi="Times New Roman" w:cs="Times New Roman"/>
          <w:sz w:val="24"/>
          <w:szCs w:val="24"/>
          <w:lang w:val="en-GB"/>
        </w:rPr>
        <w:t xml:space="preserve"> in neurology about automated EMG analysis. </w:t>
      </w:r>
      <w:proofErr w:type="gramStart"/>
      <w:r w:rsidRPr="00621984">
        <w:rPr>
          <w:rFonts w:ascii="Times New Roman" w:hAnsi="Times New Roman" w:cs="Times New Roman"/>
          <w:sz w:val="24"/>
          <w:szCs w:val="24"/>
          <w:lang w:val="en-GB"/>
        </w:rPr>
        <w:t>specialisation</w:t>
      </w:r>
      <w:proofErr w:type="gramEnd"/>
      <w:r w:rsidRPr="00621984">
        <w:rPr>
          <w:rFonts w:ascii="Times New Roman" w:hAnsi="Times New Roman" w:cs="Times New Roman"/>
          <w:sz w:val="24"/>
          <w:szCs w:val="24"/>
          <w:lang w:val="en-GB"/>
        </w:rPr>
        <w:t xml:space="preserve"> in the field of neuromuscular disorders and its multisystem implications, he is </w:t>
      </w:r>
      <w:proofErr w:type="spellStart"/>
      <w:r w:rsidRPr="00621984">
        <w:rPr>
          <w:rFonts w:ascii="Times New Roman" w:hAnsi="Times New Roman" w:cs="Times New Roman"/>
          <w:sz w:val="24"/>
          <w:szCs w:val="24"/>
          <w:lang w:val="en-GB"/>
        </w:rPr>
        <w:t>curently</w:t>
      </w:r>
      <w:proofErr w:type="spellEnd"/>
      <w:r w:rsidRPr="00621984">
        <w:rPr>
          <w:rFonts w:ascii="Times New Roman" w:hAnsi="Times New Roman" w:cs="Times New Roman"/>
          <w:sz w:val="24"/>
          <w:szCs w:val="24"/>
          <w:lang w:val="en-GB"/>
        </w:rPr>
        <w:t xml:space="preserve"> working as a neurologist in the general hospital </w:t>
      </w:r>
      <w:proofErr w:type="spellStart"/>
      <w:r w:rsidRPr="00621984">
        <w:rPr>
          <w:rFonts w:ascii="Times New Roman" w:hAnsi="Times New Roman" w:cs="Times New Roman"/>
          <w:sz w:val="24"/>
          <w:szCs w:val="24"/>
          <w:lang w:val="en-GB"/>
        </w:rPr>
        <w:t>Rudolfstiftung</w:t>
      </w:r>
      <w:proofErr w:type="spellEnd"/>
      <w:r w:rsidRPr="00621984">
        <w:rPr>
          <w:rFonts w:ascii="Times New Roman" w:hAnsi="Times New Roman" w:cs="Times New Roman"/>
          <w:sz w:val="24"/>
          <w:szCs w:val="24"/>
          <w:lang w:val="en-GB"/>
        </w:rPr>
        <w:t xml:space="preserve"> Vienna and is giving lectures about neurological aspects in comparative medicine at the </w:t>
      </w:r>
      <w:proofErr w:type="spellStart"/>
      <w:r w:rsidRPr="00621984">
        <w:rPr>
          <w:rFonts w:ascii="Times New Roman" w:hAnsi="Times New Roman" w:cs="Times New Roman"/>
          <w:sz w:val="24"/>
          <w:szCs w:val="24"/>
          <w:lang w:val="en-GB"/>
        </w:rPr>
        <w:t>Messerli</w:t>
      </w:r>
      <w:proofErr w:type="spellEnd"/>
      <w:r w:rsidRPr="00621984">
        <w:rPr>
          <w:rFonts w:ascii="Times New Roman" w:hAnsi="Times New Roman" w:cs="Times New Roman"/>
          <w:sz w:val="24"/>
          <w:szCs w:val="24"/>
          <w:lang w:val="en-GB"/>
        </w:rPr>
        <w:t xml:space="preserve"> Institute of the Veterinary University of </w:t>
      </w:r>
      <w:proofErr w:type="spellStart"/>
      <w:r w:rsidRPr="00621984">
        <w:rPr>
          <w:rFonts w:ascii="Times New Roman" w:hAnsi="Times New Roman" w:cs="Times New Roman"/>
          <w:sz w:val="24"/>
          <w:szCs w:val="24"/>
          <w:lang w:val="en-GB"/>
        </w:rPr>
        <w:t>vienna</w:t>
      </w:r>
      <w:proofErr w:type="spellEnd"/>
      <w:r w:rsidRPr="00621984">
        <w:rPr>
          <w:rFonts w:ascii="Times New Roman" w:hAnsi="Times New Roman" w:cs="Times New Roman"/>
          <w:sz w:val="24"/>
          <w:szCs w:val="24"/>
          <w:lang w:val="en-GB"/>
        </w:rPr>
        <w:t xml:space="preserve">  </w:t>
      </w:r>
    </w:p>
    <w:p w:rsidR="00B3082B" w:rsidRDefault="00B3082B" w:rsidP="00B3082B">
      <w:pPr>
        <w:pStyle w:val="HTMLVorformatiert"/>
        <w:jc w:val="both"/>
        <w:rPr>
          <w:rFonts w:ascii="Times New Roman" w:hAnsi="Times New Roman" w:cs="Times New Roman"/>
          <w:b/>
          <w:iCs/>
          <w:sz w:val="24"/>
        </w:rPr>
      </w:pPr>
      <w:bookmarkStart w:id="0" w:name="_GoBack"/>
      <w:bookmarkEnd w:id="0"/>
      <w:r>
        <w:rPr>
          <w:noProof/>
          <w:lang w:eastAsia="en-GB"/>
        </w:rPr>
        <w:lastRenderedPageBreak/>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Vorformatiert"/>
        <w:jc w:val="both"/>
        <w:rPr>
          <w:rFonts w:ascii="Times New Roman" w:hAnsi="Times New Roman" w:cs="Times New Roman"/>
          <w:iCs/>
          <w:sz w:val="24"/>
        </w:rPr>
      </w:pPr>
    </w:p>
    <w:p w:rsidR="00B3082B" w:rsidRPr="00DF04E3" w:rsidRDefault="00B3082B" w:rsidP="00B3082B">
      <w:pPr>
        <w:pStyle w:val="HTMLVorformatier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802" w:rsidRDefault="004F5802" w:rsidP="00495C76">
      <w:pPr>
        <w:spacing w:after="0" w:line="240" w:lineRule="auto"/>
      </w:pPr>
      <w:r>
        <w:separator/>
      </w:r>
    </w:p>
  </w:endnote>
  <w:endnote w:type="continuationSeparator" w:id="0">
    <w:p w:rsidR="004F5802" w:rsidRDefault="004F580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802" w:rsidRDefault="004F5802" w:rsidP="00495C76">
      <w:pPr>
        <w:spacing w:after="0" w:line="240" w:lineRule="auto"/>
      </w:pPr>
      <w:r>
        <w:separator/>
      </w:r>
    </w:p>
  </w:footnote>
  <w:footnote w:type="continuationSeparator" w:id="0">
    <w:p w:rsidR="004F5802" w:rsidRDefault="004F580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Kopfzeile"/>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4F5802"/>
    <w:rsid w:val="00621984"/>
    <w:rsid w:val="00627419"/>
    <w:rsid w:val="006C057D"/>
    <w:rsid w:val="00B3082B"/>
    <w:rsid w:val="00B6703B"/>
    <w:rsid w:val="00BA654F"/>
    <w:rsid w:val="00BC71F4"/>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 w:type="paragraph" w:styleId="Textkrper">
    <w:name w:val="Body Text"/>
    <w:basedOn w:val="Standard"/>
    <w:link w:val="TextkrperZchn"/>
    <w:rsid w:val="00621984"/>
    <w:pPr>
      <w:spacing w:after="0" w:line="360" w:lineRule="auto"/>
      <w:jc w:val="both"/>
    </w:pPr>
    <w:rPr>
      <w:rFonts w:ascii="Times New Roman" w:eastAsia="Times New Roman" w:hAnsi="Times New Roman" w:cs="Times New Roman"/>
      <w:b/>
      <w:bCs/>
      <w:sz w:val="40"/>
      <w:szCs w:val="24"/>
      <w:u w:val="single"/>
      <w:lang w:val="en-GB" w:eastAsia="de-DE"/>
    </w:rPr>
  </w:style>
  <w:style w:type="character" w:customStyle="1" w:styleId="TextkrperZchn">
    <w:name w:val="Textkörper Zchn"/>
    <w:basedOn w:val="Absatz-Standardschriftart"/>
    <w:link w:val="Textkrper"/>
    <w:rsid w:val="00621984"/>
    <w:rPr>
      <w:rFonts w:ascii="Times New Roman" w:eastAsia="Times New Roman" w:hAnsi="Times New Roman" w:cs="Times New Roman"/>
      <w:b/>
      <w:bCs/>
      <w:sz w:val="40"/>
      <w:szCs w:val="24"/>
      <w:u w:val="single"/>
      <w:lang w:val="en-GB" w:eastAsia="de-DE"/>
    </w:rPr>
  </w:style>
  <w:style w:type="paragraph" w:customStyle="1" w:styleId="BodyText2">
    <w:name w:val="Body Text 2"/>
    <w:basedOn w:val="Standard"/>
    <w:rsid w:val="00621984"/>
    <w:pPr>
      <w:spacing w:after="0" w:line="360" w:lineRule="auto"/>
      <w:jc w:val="both"/>
    </w:pPr>
    <w:rPr>
      <w:rFonts w:ascii="Times New Roman" w:eastAsia="Times New Roman" w:hAnsi="Times New Roman" w:cs="Times New Roman"/>
      <w:sz w:val="20"/>
      <w:szCs w:val="20"/>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 w:type="paragraph" w:styleId="Textkrper">
    <w:name w:val="Body Text"/>
    <w:basedOn w:val="Standard"/>
    <w:link w:val="TextkrperZchn"/>
    <w:rsid w:val="00621984"/>
    <w:pPr>
      <w:spacing w:after="0" w:line="360" w:lineRule="auto"/>
      <w:jc w:val="both"/>
    </w:pPr>
    <w:rPr>
      <w:rFonts w:ascii="Times New Roman" w:eastAsia="Times New Roman" w:hAnsi="Times New Roman" w:cs="Times New Roman"/>
      <w:b/>
      <w:bCs/>
      <w:sz w:val="40"/>
      <w:szCs w:val="24"/>
      <w:u w:val="single"/>
      <w:lang w:val="en-GB" w:eastAsia="de-DE"/>
    </w:rPr>
  </w:style>
  <w:style w:type="character" w:customStyle="1" w:styleId="TextkrperZchn">
    <w:name w:val="Textkörper Zchn"/>
    <w:basedOn w:val="Absatz-Standardschriftart"/>
    <w:link w:val="Textkrper"/>
    <w:rsid w:val="00621984"/>
    <w:rPr>
      <w:rFonts w:ascii="Times New Roman" w:eastAsia="Times New Roman" w:hAnsi="Times New Roman" w:cs="Times New Roman"/>
      <w:b/>
      <w:bCs/>
      <w:sz w:val="40"/>
      <w:szCs w:val="24"/>
      <w:u w:val="single"/>
      <w:lang w:val="en-GB" w:eastAsia="de-DE"/>
    </w:rPr>
  </w:style>
  <w:style w:type="paragraph" w:customStyle="1" w:styleId="BodyText2">
    <w:name w:val="Body Text 2"/>
    <w:basedOn w:val="Standard"/>
    <w:rsid w:val="00621984"/>
    <w:pPr>
      <w:spacing w:after="0" w:line="360" w:lineRule="auto"/>
      <w:jc w:val="both"/>
    </w:pPr>
    <w:rPr>
      <w:rFonts w:ascii="Times New Roman" w:eastAsia="Times New Roman" w:hAnsi="Times New Roman" w:cs="Times New Roman"/>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2070</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Finsterer</cp:lastModifiedBy>
  <cp:revision>3</cp:revision>
  <dcterms:created xsi:type="dcterms:W3CDTF">2018-01-17T22:45:00Z</dcterms:created>
  <dcterms:modified xsi:type="dcterms:W3CDTF">2018-01-17T22:50:00Z</dcterms:modified>
</cp:coreProperties>
</file>