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Pr="006676AD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76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 Title: </w:t>
      </w:r>
      <w:r w:rsidR="00F62F4F" w:rsidRPr="005257FA">
        <w:rPr>
          <w:rFonts w:ascii="Times New Roman" w:hAnsi="Times New Roman" w:cs="Times New Roman"/>
          <w:sz w:val="24"/>
          <w:szCs w:val="24"/>
          <w:lang w:val="en-US"/>
        </w:rPr>
        <w:t xml:space="preserve">Does </w:t>
      </w:r>
      <w:r w:rsidR="00C52733">
        <w:rPr>
          <w:rFonts w:ascii="Times New Roman" w:hAnsi="Times New Roman" w:cs="Times New Roman"/>
          <w:sz w:val="24"/>
          <w:szCs w:val="24"/>
          <w:lang w:val="en-US"/>
        </w:rPr>
        <w:t>BDNF derived from the cerebral micro</w:t>
      </w:r>
      <w:r w:rsidR="006676AD" w:rsidRPr="006676AD">
        <w:rPr>
          <w:rFonts w:ascii="Times New Roman" w:hAnsi="Times New Roman" w:cs="Times New Roman"/>
          <w:sz w:val="24"/>
          <w:szCs w:val="24"/>
          <w:lang w:val="en-US"/>
        </w:rPr>
        <w:t>vasc</w:t>
      </w:r>
      <w:r w:rsidR="00C52733">
        <w:rPr>
          <w:rFonts w:ascii="Times New Roman" w:hAnsi="Times New Roman" w:cs="Times New Roman"/>
          <w:sz w:val="24"/>
          <w:szCs w:val="24"/>
          <w:lang w:val="en-US"/>
        </w:rPr>
        <w:t>ulature control cognition</w:t>
      </w:r>
      <w:r w:rsidR="006676AD" w:rsidRPr="006676A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DF04E3" w:rsidRPr="00D04D4A" w:rsidRDefault="00810C9C" w:rsidP="00DF04E3">
      <w:pPr>
        <w:pStyle w:val="PrformatHTML"/>
        <w:jc w:val="center"/>
        <w:rPr>
          <w:rFonts w:ascii="Times New Roman" w:hAnsi="Times New Roman" w:cs="Times New Roman"/>
          <w:sz w:val="24"/>
          <w:lang w:val="fr-FR" w:eastAsia="zh-TW"/>
        </w:rPr>
      </w:pPr>
      <w:r w:rsidRPr="00D04D4A">
        <w:rPr>
          <w:rFonts w:ascii="Times New Roman" w:hAnsi="Times New Roman" w:cs="Times New Roman"/>
          <w:sz w:val="24"/>
          <w:u w:val="single"/>
          <w:lang w:val="fr-FR"/>
        </w:rPr>
        <w:t>Martin Pedard</w:t>
      </w:r>
      <w:r w:rsidR="00D04D4A" w:rsidRP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1,</w:t>
      </w:r>
      <w:r w:rsid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 xml:space="preserve"> </w:t>
      </w:r>
      <w:r w:rsidR="00D04D4A" w:rsidRP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2</w:t>
      </w:r>
      <w:r w:rsidR="0028059F" w:rsidRPr="00D04D4A">
        <w:rPr>
          <w:rFonts w:ascii="Times New Roman" w:hAnsi="Times New Roman" w:cs="Times New Roman"/>
          <w:sz w:val="24"/>
          <w:u w:val="single"/>
          <w:lang w:val="fr-FR"/>
        </w:rPr>
        <w:t xml:space="preserve">, </w:t>
      </w:r>
      <w:r w:rsidR="00A43CA9">
        <w:rPr>
          <w:rFonts w:ascii="Times New Roman" w:hAnsi="Times New Roman" w:cs="Times New Roman"/>
          <w:sz w:val="24"/>
          <w:u w:val="single"/>
          <w:lang w:val="fr-FR"/>
        </w:rPr>
        <w:t>Marina Cefis</w:t>
      </w:r>
      <w:r w:rsidR="00A43CA9" w:rsidRPr="00A43CA9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1</w:t>
      </w:r>
      <w:r w:rsidR="00A43CA9">
        <w:rPr>
          <w:rFonts w:ascii="Times New Roman" w:hAnsi="Times New Roman" w:cs="Times New Roman"/>
          <w:sz w:val="24"/>
          <w:u w:val="single"/>
          <w:lang w:val="fr-FR"/>
        </w:rPr>
        <w:t xml:space="preserve">, </w:t>
      </w:r>
      <w:r w:rsidR="00D04D4A" w:rsidRPr="00D04D4A">
        <w:rPr>
          <w:rFonts w:ascii="Times New Roman" w:hAnsi="Times New Roman" w:cs="Times New Roman"/>
          <w:sz w:val="24"/>
          <w:u w:val="single"/>
          <w:lang w:val="fr-FR"/>
        </w:rPr>
        <w:t>Aurore Quirié</w:t>
      </w:r>
      <w:r w:rsidR="00D04D4A" w:rsidRP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1</w:t>
      </w:r>
      <w:r w:rsidR="0028059F" w:rsidRPr="00D04D4A">
        <w:rPr>
          <w:rFonts w:ascii="Times New Roman" w:hAnsi="Times New Roman" w:cs="Times New Roman"/>
          <w:sz w:val="24"/>
          <w:u w:val="single"/>
          <w:lang w:val="fr-FR"/>
        </w:rPr>
        <w:t xml:space="preserve">, </w:t>
      </w:r>
      <w:r w:rsidR="00D04D4A" w:rsidRPr="00D04D4A">
        <w:rPr>
          <w:rFonts w:ascii="Times New Roman" w:hAnsi="Times New Roman" w:cs="Times New Roman"/>
          <w:sz w:val="24"/>
          <w:u w:val="single"/>
          <w:lang w:val="fr-FR"/>
        </w:rPr>
        <w:t>Philippe Garnier</w:t>
      </w:r>
      <w:r w:rsidR="00D04D4A" w:rsidRP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1</w:t>
      </w:r>
      <w:r w:rsidR="00D04D4A" w:rsidRPr="00D04D4A">
        <w:rPr>
          <w:rFonts w:ascii="Times New Roman" w:hAnsi="Times New Roman" w:cs="Times New Roman"/>
          <w:sz w:val="24"/>
          <w:u w:val="single"/>
          <w:lang w:val="fr-FR"/>
        </w:rPr>
        <w:t xml:space="preserve">, Anne </w:t>
      </w:r>
      <w:r w:rsidR="001F1E48">
        <w:rPr>
          <w:rFonts w:ascii="Times New Roman" w:hAnsi="Times New Roman" w:cs="Times New Roman"/>
          <w:sz w:val="24"/>
          <w:u w:val="single"/>
          <w:lang w:val="fr-FR"/>
        </w:rPr>
        <w:t>Prigent-</w:t>
      </w:r>
      <w:r w:rsidR="00D04D4A" w:rsidRPr="00D04D4A">
        <w:rPr>
          <w:rFonts w:ascii="Times New Roman" w:hAnsi="Times New Roman" w:cs="Times New Roman"/>
          <w:sz w:val="24"/>
          <w:u w:val="single"/>
          <w:lang w:val="fr-FR"/>
        </w:rPr>
        <w:t>Tessier</w:t>
      </w:r>
      <w:r w:rsidR="00D04D4A" w:rsidRP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1</w:t>
      </w:r>
      <w:r w:rsidR="00D04D4A" w:rsidRPr="00D04D4A">
        <w:rPr>
          <w:rFonts w:ascii="Times New Roman" w:hAnsi="Times New Roman" w:cs="Times New Roman"/>
          <w:sz w:val="24"/>
          <w:u w:val="single"/>
          <w:lang w:val="fr-FR"/>
        </w:rPr>
        <w:t>, Céline Demougeot</w:t>
      </w:r>
      <w:r w:rsidR="00D04D4A" w:rsidRP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3</w:t>
      </w:r>
      <w:r w:rsidR="00D04D4A" w:rsidRPr="00D04D4A">
        <w:rPr>
          <w:rFonts w:ascii="Times New Roman" w:hAnsi="Times New Roman" w:cs="Times New Roman"/>
          <w:sz w:val="24"/>
          <w:u w:val="single"/>
          <w:lang w:val="fr-FR"/>
        </w:rPr>
        <w:t>, Christine Marie</w:t>
      </w:r>
      <w:r w:rsidR="00D04D4A" w:rsidRPr="00D04D4A">
        <w:rPr>
          <w:rFonts w:ascii="Times New Roman" w:hAnsi="Times New Roman" w:cs="Times New Roman"/>
          <w:sz w:val="24"/>
          <w:u w:val="single"/>
          <w:vertAlign w:val="superscript"/>
          <w:lang w:val="fr-FR"/>
        </w:rPr>
        <w:t>1</w:t>
      </w:r>
    </w:p>
    <w:p w:rsidR="0028059F" w:rsidRPr="00D04D4A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</w:pPr>
    </w:p>
    <w:p w:rsidR="00D04D4A" w:rsidRPr="00D04D4A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  <w:lang w:val="fr-FR"/>
        </w:rPr>
      </w:pPr>
      <w:r w:rsidRPr="00D04D4A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1</w:t>
      </w:r>
      <w:r w:rsidR="00435234" w:rsidRPr="00D04D4A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 xml:space="preserve"> </w:t>
      </w:r>
      <w:r w:rsidR="001F1E48">
        <w:rPr>
          <w:rFonts w:ascii="Times New Roman" w:hAnsi="Times New Roman" w:cs="Times New Roman"/>
          <w:i/>
          <w:iCs/>
          <w:sz w:val="24"/>
          <w:lang w:val="fr-FR"/>
        </w:rPr>
        <w:t>INSERM UMR</w:t>
      </w:r>
      <w:r w:rsidR="00D04D4A" w:rsidRPr="00D04D4A">
        <w:rPr>
          <w:rFonts w:ascii="Times New Roman" w:hAnsi="Times New Roman" w:cs="Times New Roman"/>
          <w:i/>
          <w:iCs/>
          <w:sz w:val="24"/>
          <w:lang w:val="fr-FR"/>
        </w:rPr>
        <w:t>1093-CA</w:t>
      </w:r>
      <w:r w:rsidR="00D04D4A">
        <w:rPr>
          <w:rFonts w:ascii="Times New Roman" w:hAnsi="Times New Roman" w:cs="Times New Roman"/>
          <w:i/>
          <w:iCs/>
          <w:sz w:val="24"/>
          <w:lang w:val="fr-FR"/>
        </w:rPr>
        <w:t>PS, Université Bourgogne Franche-</w:t>
      </w:r>
      <w:r w:rsidR="00D04D4A" w:rsidRPr="00D04D4A">
        <w:rPr>
          <w:rFonts w:ascii="Times New Roman" w:hAnsi="Times New Roman" w:cs="Times New Roman"/>
          <w:i/>
          <w:iCs/>
          <w:sz w:val="24"/>
          <w:lang w:val="fr-FR"/>
        </w:rPr>
        <w:t xml:space="preserve"> Comté</w:t>
      </w:r>
      <w:r w:rsidR="00D04D4A">
        <w:rPr>
          <w:rFonts w:ascii="Times New Roman" w:hAnsi="Times New Roman" w:cs="Times New Roman"/>
          <w:i/>
          <w:iCs/>
          <w:sz w:val="24"/>
          <w:lang w:val="fr-FR"/>
        </w:rPr>
        <w:t>, UFR des Sciences de Santé, F-21000, Dijon</w:t>
      </w:r>
      <w:r w:rsidR="00F21EB3">
        <w:rPr>
          <w:rFonts w:ascii="Times New Roman" w:hAnsi="Times New Roman" w:cs="Times New Roman"/>
          <w:i/>
          <w:iCs/>
          <w:sz w:val="24"/>
          <w:lang w:val="fr-FR"/>
        </w:rPr>
        <w:t>, France</w:t>
      </w:r>
    </w:p>
    <w:p w:rsidR="00DF04E3" w:rsidRPr="00D04D4A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  <w:lang w:val="fr-FR"/>
        </w:rPr>
      </w:pPr>
      <w:r w:rsidRPr="00D04D4A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2</w:t>
      </w:r>
      <w:r w:rsidR="00D04D4A" w:rsidRPr="00D04D4A">
        <w:rPr>
          <w:rFonts w:ascii="Times New Roman" w:hAnsi="Times New Roman" w:cs="Times New Roman"/>
          <w:i/>
          <w:iCs/>
          <w:sz w:val="24"/>
          <w:lang w:val="fr-FR"/>
        </w:rPr>
        <w:t>CHU François Mitterrand, service de Neurologie, F-21000, Dijon</w:t>
      </w:r>
      <w:r w:rsidR="00F21EB3">
        <w:rPr>
          <w:rFonts w:ascii="Times New Roman" w:hAnsi="Times New Roman" w:cs="Times New Roman"/>
          <w:i/>
          <w:iCs/>
          <w:sz w:val="24"/>
          <w:lang w:val="fr-FR"/>
        </w:rPr>
        <w:t>, , France</w:t>
      </w:r>
    </w:p>
    <w:p w:rsidR="0028059F" w:rsidRPr="00A43CA9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</w:pPr>
      <w:r w:rsidRPr="00D04D4A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3</w:t>
      </w:r>
      <w:r w:rsidR="00D04D4A" w:rsidRPr="00D04D4A">
        <w:rPr>
          <w:rFonts w:ascii="Times New Roman" w:hAnsi="Times New Roman" w:cs="Times New Roman"/>
          <w:i/>
          <w:iCs/>
          <w:sz w:val="24"/>
          <w:lang w:val="fr-FR"/>
        </w:rPr>
        <w:t>EA4267-PEPITE, Université Bourgogne Franche</w:t>
      </w:r>
      <w:r w:rsidR="00D04D4A">
        <w:rPr>
          <w:rFonts w:ascii="Times New Roman" w:hAnsi="Times New Roman" w:cs="Times New Roman"/>
          <w:i/>
          <w:iCs/>
          <w:sz w:val="24"/>
          <w:lang w:val="fr-FR"/>
        </w:rPr>
        <w:t>-</w:t>
      </w:r>
      <w:r w:rsidR="00D04D4A" w:rsidRPr="00D04D4A">
        <w:rPr>
          <w:rFonts w:ascii="Times New Roman" w:hAnsi="Times New Roman" w:cs="Times New Roman"/>
          <w:i/>
          <w:iCs/>
          <w:sz w:val="24"/>
          <w:lang w:val="fr-FR"/>
        </w:rPr>
        <w:t>Comté</w:t>
      </w:r>
      <w:r w:rsidR="00D04D4A">
        <w:rPr>
          <w:rFonts w:ascii="Times New Roman" w:hAnsi="Times New Roman" w:cs="Times New Roman"/>
          <w:i/>
          <w:iCs/>
          <w:sz w:val="24"/>
          <w:lang w:val="fr-FR"/>
        </w:rPr>
        <w:t>, F-25000, Besançon</w:t>
      </w:r>
      <w:r w:rsidR="00F21EB3">
        <w:rPr>
          <w:rFonts w:ascii="Times New Roman" w:hAnsi="Times New Roman" w:cs="Times New Roman"/>
          <w:i/>
          <w:iCs/>
          <w:sz w:val="24"/>
          <w:lang w:val="fr-FR"/>
        </w:rPr>
        <w:t>,</w:t>
      </w:r>
      <w:r w:rsidR="00F21EB3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 xml:space="preserve"> </w:t>
      </w:r>
      <w:r w:rsidR="00F21EB3" w:rsidRPr="00A43CA9">
        <w:rPr>
          <w:rFonts w:ascii="Times New Roman" w:hAnsi="Times New Roman" w:cs="Times New Roman"/>
          <w:i/>
          <w:iCs/>
          <w:sz w:val="24"/>
          <w:lang w:val="fr-FR"/>
        </w:rPr>
        <w:t>France</w:t>
      </w:r>
    </w:p>
    <w:p w:rsidR="00DF04E3" w:rsidRPr="00A43CA9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  <w:lang w:val="fr-FR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</w:t>
      </w:r>
      <w:r w:rsidR="008D669D">
        <w:rPr>
          <w:rFonts w:ascii="Times New Roman" w:hAnsi="Times New Roman" w:cs="Times New Roman"/>
          <w:b/>
          <w:sz w:val="24"/>
        </w:rPr>
        <w:t>)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676AD" w:rsidRDefault="0038169C" w:rsidP="00810C9C">
      <w:pPr>
        <w:pStyle w:val="PrformatHTML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While </w:t>
      </w:r>
      <w:r w:rsidR="006676AD">
        <w:rPr>
          <w:rFonts w:ascii="Times New Roman" w:hAnsi="Times New Roman" w:cs="Times New Roman"/>
          <w:sz w:val="24"/>
        </w:rPr>
        <w:t>neuronal BDNF is largely invol</w:t>
      </w:r>
      <w:r w:rsidR="00DF27BB">
        <w:rPr>
          <w:rFonts w:ascii="Times New Roman" w:hAnsi="Times New Roman" w:cs="Times New Roman"/>
          <w:sz w:val="24"/>
        </w:rPr>
        <w:t>ved in cognition</w:t>
      </w:r>
      <w:r w:rsidR="00BD2560">
        <w:rPr>
          <w:rFonts w:ascii="Times New Roman" w:hAnsi="Times New Roman" w:cs="Times New Roman"/>
          <w:sz w:val="24"/>
        </w:rPr>
        <w:t xml:space="preserve"> through the phosphorylation </w:t>
      </w:r>
      <w:r w:rsidR="005428F8">
        <w:rPr>
          <w:rFonts w:ascii="Times New Roman" w:hAnsi="Times New Roman" w:cs="Times New Roman"/>
          <w:sz w:val="24"/>
        </w:rPr>
        <w:t>of neuronal TrkB</w:t>
      </w:r>
      <w:r w:rsidR="00BD2560">
        <w:rPr>
          <w:rFonts w:ascii="Times New Roman" w:hAnsi="Times New Roman" w:cs="Times New Roman"/>
          <w:sz w:val="24"/>
        </w:rPr>
        <w:t xml:space="preserve"> receptors at tyrosine </w:t>
      </w:r>
      <w:r>
        <w:rPr>
          <w:rFonts w:ascii="Times New Roman" w:hAnsi="Times New Roman" w:cs="Times New Roman"/>
          <w:sz w:val="24"/>
        </w:rPr>
        <w:t xml:space="preserve">816, the role of </w:t>
      </w:r>
      <w:r w:rsidR="005428F8">
        <w:rPr>
          <w:rFonts w:ascii="Times New Roman" w:hAnsi="Times New Roman" w:cs="Times New Roman"/>
          <w:sz w:val="24"/>
        </w:rPr>
        <w:t xml:space="preserve">BDNF </w:t>
      </w:r>
      <w:r>
        <w:rPr>
          <w:rFonts w:ascii="Times New Roman" w:hAnsi="Times New Roman" w:cs="Times New Roman"/>
          <w:sz w:val="24"/>
        </w:rPr>
        <w:t xml:space="preserve">derived from endothelium of the cerebral microvasculature </w:t>
      </w:r>
      <w:r w:rsidR="005428F8">
        <w:rPr>
          <w:rFonts w:ascii="Times New Roman" w:hAnsi="Times New Roman" w:cs="Times New Roman"/>
          <w:sz w:val="24"/>
        </w:rPr>
        <w:t>remai</w:t>
      </w:r>
      <w:r w:rsidR="00BD2560">
        <w:rPr>
          <w:rFonts w:ascii="Times New Roman" w:hAnsi="Times New Roman" w:cs="Times New Roman"/>
          <w:sz w:val="24"/>
        </w:rPr>
        <w:t>ns enigmatic</w:t>
      </w:r>
      <w:bookmarkStart w:id="0" w:name="_GoBack"/>
      <w:bookmarkEnd w:id="0"/>
      <w:r w:rsidR="00BD2560">
        <w:rPr>
          <w:rFonts w:ascii="Times New Roman" w:hAnsi="Times New Roman" w:cs="Times New Roman"/>
          <w:sz w:val="24"/>
        </w:rPr>
        <w:t>. The</w:t>
      </w:r>
      <w:r w:rsidR="005428F8">
        <w:rPr>
          <w:rFonts w:ascii="Times New Roman" w:hAnsi="Times New Roman" w:cs="Times New Roman"/>
          <w:sz w:val="24"/>
        </w:rPr>
        <w:t xml:space="preserve"> growing literature on the link between endothelial funct</w:t>
      </w:r>
      <w:r w:rsidR="00BD2560">
        <w:rPr>
          <w:rFonts w:ascii="Times New Roman" w:hAnsi="Times New Roman" w:cs="Times New Roman"/>
          <w:sz w:val="24"/>
        </w:rPr>
        <w:t>i</w:t>
      </w:r>
      <w:r w:rsidR="00BC18CF">
        <w:rPr>
          <w:rFonts w:ascii="Times New Roman" w:hAnsi="Times New Roman" w:cs="Times New Roman"/>
          <w:sz w:val="24"/>
        </w:rPr>
        <w:t xml:space="preserve">on </w:t>
      </w:r>
      <w:r w:rsidR="00DF27BB">
        <w:rPr>
          <w:rFonts w:ascii="Times New Roman" w:hAnsi="Times New Roman" w:cs="Times New Roman"/>
          <w:sz w:val="24"/>
        </w:rPr>
        <w:t xml:space="preserve">(EF) </w:t>
      </w:r>
      <w:r w:rsidR="00BC18CF">
        <w:rPr>
          <w:rFonts w:ascii="Times New Roman" w:hAnsi="Times New Roman" w:cs="Times New Roman"/>
          <w:sz w:val="24"/>
        </w:rPr>
        <w:t>and cognition</w:t>
      </w:r>
      <w:r w:rsidR="00BD2560">
        <w:rPr>
          <w:rFonts w:ascii="Times New Roman" w:hAnsi="Times New Roman" w:cs="Times New Roman"/>
          <w:sz w:val="24"/>
        </w:rPr>
        <w:t xml:space="preserve"> combined with evidence that </w:t>
      </w:r>
      <w:r w:rsidR="00BC18CF">
        <w:rPr>
          <w:rFonts w:ascii="Times New Roman" w:hAnsi="Times New Roman" w:cs="Times New Roman"/>
          <w:sz w:val="24"/>
        </w:rPr>
        <w:t xml:space="preserve">changes in </w:t>
      </w:r>
      <w:r w:rsidR="00DF27BB">
        <w:rPr>
          <w:rFonts w:ascii="Times New Roman" w:hAnsi="Times New Roman" w:cs="Times New Roman"/>
          <w:sz w:val="24"/>
        </w:rPr>
        <w:t>EF</w:t>
      </w:r>
      <w:r w:rsidR="00BC18CF">
        <w:rPr>
          <w:rFonts w:ascii="Times New Roman" w:hAnsi="Times New Roman" w:cs="Times New Roman"/>
          <w:sz w:val="24"/>
        </w:rPr>
        <w:t xml:space="preserve"> coincide with changes </w:t>
      </w:r>
      <w:r w:rsidR="00BC18CF" w:rsidRPr="007D434F">
        <w:rPr>
          <w:rFonts w:ascii="Times New Roman" w:hAnsi="Times New Roman" w:cs="Times New Roman"/>
          <w:sz w:val="24"/>
        </w:rPr>
        <w:t>in the same way</w:t>
      </w:r>
      <w:r w:rsidR="00BC18CF">
        <w:rPr>
          <w:rFonts w:ascii="Times New Roman" w:hAnsi="Times New Roman" w:cs="Times New Roman"/>
          <w:sz w:val="24"/>
        </w:rPr>
        <w:t xml:space="preserve"> </w:t>
      </w:r>
      <w:r w:rsidR="00A43CA9">
        <w:rPr>
          <w:rFonts w:ascii="Times New Roman" w:hAnsi="Times New Roman" w:cs="Times New Roman"/>
          <w:sz w:val="24"/>
        </w:rPr>
        <w:t>in</w:t>
      </w:r>
      <w:r w:rsidR="00BC18CF">
        <w:rPr>
          <w:rFonts w:ascii="Times New Roman" w:hAnsi="Times New Roman" w:cs="Times New Roman"/>
          <w:sz w:val="24"/>
        </w:rPr>
        <w:t xml:space="preserve"> endothelial </w:t>
      </w:r>
      <w:r w:rsidR="005428F8">
        <w:rPr>
          <w:rFonts w:ascii="Times New Roman" w:hAnsi="Times New Roman" w:cs="Times New Roman"/>
          <w:sz w:val="24"/>
        </w:rPr>
        <w:t xml:space="preserve">BDNF </w:t>
      </w:r>
      <w:r w:rsidR="00BD2560">
        <w:rPr>
          <w:rFonts w:ascii="Times New Roman" w:hAnsi="Times New Roman" w:cs="Times New Roman"/>
          <w:sz w:val="24"/>
        </w:rPr>
        <w:t xml:space="preserve">expression </w:t>
      </w:r>
      <w:r w:rsidR="005428F8">
        <w:rPr>
          <w:rFonts w:ascii="Times New Roman" w:hAnsi="Times New Roman" w:cs="Times New Roman"/>
          <w:sz w:val="24"/>
        </w:rPr>
        <w:t>led us</w:t>
      </w:r>
      <w:r w:rsidR="00DF27BB">
        <w:rPr>
          <w:rFonts w:ascii="Times New Roman" w:hAnsi="Times New Roman" w:cs="Times New Roman"/>
          <w:sz w:val="24"/>
        </w:rPr>
        <w:t xml:space="preserve"> to suspect a control of cognition </w:t>
      </w:r>
      <w:r w:rsidR="00BD2560">
        <w:rPr>
          <w:rFonts w:ascii="Times New Roman" w:hAnsi="Times New Roman" w:cs="Times New Roman"/>
          <w:sz w:val="24"/>
        </w:rPr>
        <w:t xml:space="preserve">by </w:t>
      </w:r>
      <w:r w:rsidR="005428F8">
        <w:rPr>
          <w:rFonts w:ascii="Times New Roman" w:hAnsi="Times New Roman" w:cs="Times New Roman"/>
          <w:sz w:val="24"/>
        </w:rPr>
        <w:t>BDNF</w:t>
      </w:r>
      <w:r w:rsidR="00BD2560">
        <w:rPr>
          <w:rFonts w:ascii="Times New Roman" w:hAnsi="Times New Roman" w:cs="Times New Roman"/>
          <w:sz w:val="24"/>
        </w:rPr>
        <w:t xml:space="preserve"> derived from cerebral capillaries</w:t>
      </w:r>
      <w:r w:rsidR="005428F8">
        <w:rPr>
          <w:rFonts w:ascii="Times New Roman" w:hAnsi="Times New Roman" w:cs="Times New Roman"/>
          <w:sz w:val="24"/>
        </w:rPr>
        <w:t>. To te</w:t>
      </w:r>
      <w:r w:rsidR="00BD2560">
        <w:rPr>
          <w:rFonts w:ascii="Times New Roman" w:hAnsi="Times New Roman" w:cs="Times New Roman"/>
          <w:sz w:val="24"/>
        </w:rPr>
        <w:t xml:space="preserve">st this hypothesis, the </w:t>
      </w:r>
      <w:r w:rsidR="00DF27BB">
        <w:rPr>
          <w:rFonts w:ascii="Times New Roman" w:hAnsi="Times New Roman" w:cs="Times New Roman"/>
          <w:sz w:val="24"/>
        </w:rPr>
        <w:t xml:space="preserve">cerebral </w:t>
      </w:r>
      <w:r w:rsidR="005428F8">
        <w:rPr>
          <w:rFonts w:ascii="Times New Roman" w:hAnsi="Times New Roman" w:cs="Times New Roman"/>
          <w:sz w:val="24"/>
        </w:rPr>
        <w:t xml:space="preserve">BDNF/TrkB pathway </w:t>
      </w:r>
      <w:r w:rsidR="00BD2560">
        <w:rPr>
          <w:rFonts w:ascii="Times New Roman" w:hAnsi="Times New Roman" w:cs="Times New Roman"/>
          <w:sz w:val="24"/>
        </w:rPr>
        <w:t xml:space="preserve">was investigated </w:t>
      </w:r>
      <w:r w:rsidR="005428F8">
        <w:rPr>
          <w:rFonts w:ascii="Times New Roman" w:hAnsi="Times New Roman" w:cs="Times New Roman"/>
          <w:sz w:val="24"/>
        </w:rPr>
        <w:t xml:space="preserve">in </w:t>
      </w:r>
      <w:r w:rsidR="00C52733">
        <w:rPr>
          <w:rFonts w:ascii="Times New Roman" w:hAnsi="Times New Roman" w:cs="Times New Roman"/>
          <w:sz w:val="24"/>
        </w:rPr>
        <w:t xml:space="preserve">arthritis, which </w:t>
      </w:r>
      <w:r w:rsidR="00BC18CF">
        <w:rPr>
          <w:rFonts w:ascii="Times New Roman" w:hAnsi="Times New Roman" w:cs="Times New Roman"/>
          <w:sz w:val="24"/>
        </w:rPr>
        <w:t xml:space="preserve">combines </w:t>
      </w:r>
      <w:r w:rsidR="00377487">
        <w:rPr>
          <w:rFonts w:ascii="Times New Roman" w:hAnsi="Times New Roman" w:cs="Times New Roman"/>
          <w:sz w:val="24"/>
        </w:rPr>
        <w:t>endothelial dysfunction</w:t>
      </w:r>
      <w:r w:rsidR="00BC18CF">
        <w:rPr>
          <w:rFonts w:ascii="Times New Roman" w:hAnsi="Times New Roman" w:cs="Times New Roman"/>
          <w:sz w:val="24"/>
        </w:rPr>
        <w:t xml:space="preserve">, </w:t>
      </w:r>
      <w:r w:rsidR="00377487">
        <w:rPr>
          <w:rFonts w:ascii="Times New Roman" w:hAnsi="Times New Roman" w:cs="Times New Roman"/>
          <w:sz w:val="24"/>
        </w:rPr>
        <w:t>cognitive deficit</w:t>
      </w:r>
      <w:r w:rsidR="00BC18CF">
        <w:rPr>
          <w:rFonts w:ascii="Times New Roman" w:hAnsi="Times New Roman" w:cs="Times New Roman"/>
          <w:sz w:val="24"/>
        </w:rPr>
        <w:t xml:space="preserve"> and </w:t>
      </w:r>
      <w:r w:rsidR="000D5DBD">
        <w:rPr>
          <w:rFonts w:ascii="Times New Roman" w:hAnsi="Times New Roman" w:cs="Times New Roman"/>
          <w:sz w:val="24"/>
        </w:rPr>
        <w:t>decrease</w:t>
      </w:r>
      <w:r w:rsidR="00BC18CF">
        <w:rPr>
          <w:rFonts w:ascii="Times New Roman" w:hAnsi="Times New Roman" w:cs="Times New Roman"/>
          <w:sz w:val="24"/>
        </w:rPr>
        <w:t xml:space="preserve">d </w:t>
      </w:r>
      <w:r>
        <w:rPr>
          <w:rFonts w:ascii="Times New Roman" w:hAnsi="Times New Roman" w:cs="Times New Roman"/>
          <w:sz w:val="24"/>
        </w:rPr>
        <w:t xml:space="preserve">brain </w:t>
      </w:r>
      <w:r w:rsidR="000D5DBD">
        <w:rPr>
          <w:rFonts w:ascii="Times New Roman" w:hAnsi="Times New Roman" w:cs="Times New Roman"/>
          <w:sz w:val="24"/>
        </w:rPr>
        <w:t>BDNF levels</w:t>
      </w:r>
      <w:r>
        <w:rPr>
          <w:rFonts w:ascii="Times New Roman" w:hAnsi="Times New Roman" w:cs="Times New Roman"/>
          <w:sz w:val="24"/>
        </w:rPr>
        <w:t>.</w:t>
      </w:r>
    </w:p>
    <w:p w:rsidR="006D54C1" w:rsidRDefault="00BD2560" w:rsidP="00810C9C">
      <w:pPr>
        <w:pStyle w:val="PrformatHTML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Lewis rats were subjected to adjuvant-induced arthritis </w:t>
      </w:r>
      <w:r w:rsidR="00C039BE">
        <w:rPr>
          <w:rFonts w:ascii="Times New Roman" w:hAnsi="Times New Roman" w:cs="Times New Roman"/>
          <w:sz w:val="24"/>
        </w:rPr>
        <w:t>(AIA, n=</w:t>
      </w:r>
      <w:r w:rsidR="008D4EC2">
        <w:rPr>
          <w:rFonts w:ascii="Times New Roman" w:hAnsi="Times New Roman" w:cs="Times New Roman"/>
          <w:sz w:val="24"/>
        </w:rPr>
        <w:t>23</w:t>
      </w:r>
      <w:r w:rsidR="00C039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="00C039BE">
        <w:rPr>
          <w:rFonts w:ascii="Times New Roman" w:hAnsi="Times New Roman" w:cs="Times New Roman"/>
          <w:sz w:val="24"/>
        </w:rPr>
        <w:t>Their b</w:t>
      </w:r>
      <w:r>
        <w:rPr>
          <w:rFonts w:ascii="Times New Roman" w:hAnsi="Times New Roman" w:cs="Times New Roman"/>
          <w:sz w:val="24"/>
        </w:rPr>
        <w:t>rain</w:t>
      </w:r>
      <w:r w:rsidR="00C039BE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</w:t>
      </w:r>
      <w:r w:rsidR="00C039BE">
        <w:rPr>
          <w:rFonts w:ascii="Times New Roman" w:hAnsi="Times New Roman" w:cs="Times New Roman"/>
          <w:sz w:val="24"/>
        </w:rPr>
        <w:t>were collected</w:t>
      </w:r>
      <w:r>
        <w:rPr>
          <w:rFonts w:ascii="Times New Roman" w:hAnsi="Times New Roman" w:cs="Times New Roman"/>
          <w:sz w:val="24"/>
        </w:rPr>
        <w:t xml:space="preserve"> </w:t>
      </w:r>
      <w:r w:rsidR="007254C5">
        <w:rPr>
          <w:rFonts w:ascii="Times New Roman" w:hAnsi="Times New Roman" w:cs="Times New Roman"/>
          <w:sz w:val="24"/>
        </w:rPr>
        <w:t xml:space="preserve">at day 31±2 post-immunization, a time </w:t>
      </w:r>
      <w:r w:rsidR="00C039BE">
        <w:rPr>
          <w:rFonts w:ascii="Times New Roman" w:hAnsi="Times New Roman" w:cs="Times New Roman"/>
          <w:sz w:val="24"/>
        </w:rPr>
        <w:t xml:space="preserve">at </w:t>
      </w:r>
      <w:r w:rsidR="007254C5">
        <w:rPr>
          <w:rFonts w:ascii="Times New Roman" w:hAnsi="Times New Roman" w:cs="Times New Roman"/>
          <w:sz w:val="24"/>
        </w:rPr>
        <w:t xml:space="preserve">which </w:t>
      </w:r>
      <w:r w:rsidR="00DF27BB">
        <w:rPr>
          <w:rFonts w:ascii="Times New Roman" w:hAnsi="Times New Roman" w:cs="Times New Roman"/>
          <w:sz w:val="24"/>
        </w:rPr>
        <w:t xml:space="preserve">EF is impaired </w:t>
      </w:r>
      <w:r w:rsidR="00C039BE">
        <w:rPr>
          <w:rFonts w:ascii="Times New Roman" w:hAnsi="Times New Roman" w:cs="Times New Roman"/>
          <w:sz w:val="24"/>
        </w:rPr>
        <w:t>and clinical inflammation</w:t>
      </w:r>
      <w:r w:rsidR="00C52733">
        <w:rPr>
          <w:rFonts w:ascii="Times New Roman" w:hAnsi="Times New Roman" w:cs="Times New Roman"/>
          <w:sz w:val="24"/>
        </w:rPr>
        <w:t xml:space="preserve"> </w:t>
      </w:r>
      <w:r w:rsidR="00C039BE">
        <w:rPr>
          <w:rFonts w:ascii="Times New Roman" w:hAnsi="Times New Roman" w:cs="Times New Roman"/>
          <w:sz w:val="24"/>
        </w:rPr>
        <w:t xml:space="preserve">maximal. </w:t>
      </w:r>
      <w:r w:rsidR="00C52733">
        <w:rPr>
          <w:rFonts w:ascii="Times New Roman" w:hAnsi="Times New Roman" w:cs="Times New Roman"/>
          <w:sz w:val="24"/>
        </w:rPr>
        <w:t xml:space="preserve">BDNF and/or </w:t>
      </w:r>
      <w:r w:rsidR="00195B32">
        <w:rPr>
          <w:rFonts w:ascii="Times New Roman" w:hAnsi="Times New Roman" w:cs="Times New Roman"/>
          <w:sz w:val="24"/>
        </w:rPr>
        <w:t xml:space="preserve">p-TrkB </w:t>
      </w:r>
      <w:r w:rsidR="00195B32" w:rsidRPr="00876E51">
        <w:rPr>
          <w:rFonts w:ascii="Times New Roman" w:hAnsi="Times New Roman" w:cs="Times New Roman"/>
          <w:sz w:val="24"/>
        </w:rPr>
        <w:t>Y816</w:t>
      </w:r>
      <w:r w:rsidR="00195B32">
        <w:rPr>
          <w:rFonts w:ascii="Times New Roman" w:hAnsi="Times New Roman" w:cs="Times New Roman"/>
          <w:sz w:val="24"/>
        </w:rPr>
        <w:t xml:space="preserve"> levels (western blot analysis) and locali</w:t>
      </w:r>
      <w:r w:rsidR="00ED42C5">
        <w:rPr>
          <w:rFonts w:ascii="Times New Roman" w:hAnsi="Times New Roman" w:cs="Times New Roman"/>
          <w:sz w:val="24"/>
        </w:rPr>
        <w:t>z</w:t>
      </w:r>
      <w:r w:rsidR="00195B32">
        <w:rPr>
          <w:rFonts w:ascii="Times New Roman" w:hAnsi="Times New Roman" w:cs="Times New Roman"/>
          <w:sz w:val="24"/>
        </w:rPr>
        <w:t xml:space="preserve">ation (immunohistochemical analysis) were </w:t>
      </w:r>
      <w:r w:rsidR="00F62F4F">
        <w:rPr>
          <w:rFonts w:ascii="Times New Roman" w:hAnsi="Times New Roman" w:cs="Times New Roman"/>
          <w:sz w:val="24"/>
        </w:rPr>
        <w:t xml:space="preserve">evaluated </w:t>
      </w:r>
      <w:r w:rsidR="00195B32">
        <w:rPr>
          <w:rFonts w:ascii="Times New Roman" w:hAnsi="Times New Roman" w:cs="Times New Roman"/>
          <w:sz w:val="24"/>
        </w:rPr>
        <w:t xml:space="preserve">on </w:t>
      </w:r>
      <w:r w:rsidR="00195B32" w:rsidRPr="00A97643">
        <w:rPr>
          <w:rFonts w:ascii="Times New Roman" w:hAnsi="Times New Roman" w:cs="Times New Roman"/>
          <w:sz w:val="24"/>
        </w:rPr>
        <w:t xml:space="preserve">microvessels-enriched fractions (MEF) isolated from the forebrain </w:t>
      </w:r>
      <w:r w:rsidR="00195B32">
        <w:rPr>
          <w:rFonts w:ascii="Times New Roman" w:hAnsi="Times New Roman" w:cs="Times New Roman"/>
          <w:sz w:val="24"/>
        </w:rPr>
        <w:t xml:space="preserve">and brain slices passing throughout the hippocampus. </w:t>
      </w:r>
      <w:r w:rsidR="00876E51" w:rsidRPr="00A97643">
        <w:rPr>
          <w:rFonts w:ascii="Times New Roman" w:hAnsi="Times New Roman" w:cs="Times New Roman"/>
          <w:sz w:val="24"/>
        </w:rPr>
        <w:t>Endothelial nitric oxide synthase (eNOS</w:t>
      </w:r>
      <w:r w:rsidR="00195B32">
        <w:rPr>
          <w:rFonts w:ascii="Times New Roman" w:hAnsi="Times New Roman" w:cs="Times New Roman"/>
          <w:sz w:val="24"/>
        </w:rPr>
        <w:t xml:space="preserve">) </w:t>
      </w:r>
      <w:r w:rsidR="00DF27BB">
        <w:rPr>
          <w:rFonts w:ascii="Times New Roman" w:hAnsi="Times New Roman" w:cs="Times New Roman"/>
          <w:sz w:val="24"/>
        </w:rPr>
        <w:t xml:space="preserve">levels </w:t>
      </w:r>
      <w:r w:rsidR="00195B32">
        <w:rPr>
          <w:rFonts w:ascii="Times New Roman" w:hAnsi="Times New Roman" w:cs="Times New Roman"/>
          <w:sz w:val="24"/>
        </w:rPr>
        <w:t xml:space="preserve">was used </w:t>
      </w:r>
      <w:r w:rsidR="00DF27BB">
        <w:rPr>
          <w:rFonts w:ascii="Times New Roman" w:hAnsi="Times New Roman" w:cs="Times New Roman"/>
          <w:sz w:val="24"/>
        </w:rPr>
        <w:t>as an indicator of EF</w:t>
      </w:r>
      <w:r w:rsidR="00195B32">
        <w:rPr>
          <w:rFonts w:ascii="Times New Roman" w:hAnsi="Times New Roman" w:cs="Times New Roman"/>
          <w:sz w:val="24"/>
        </w:rPr>
        <w:t xml:space="preserve">. </w:t>
      </w:r>
      <w:r w:rsidR="00C039BE">
        <w:rPr>
          <w:rFonts w:ascii="Times New Roman" w:hAnsi="Times New Roman" w:cs="Times New Roman"/>
          <w:sz w:val="24"/>
        </w:rPr>
        <w:t>Non-AIA rats were used as controls (n=</w:t>
      </w:r>
      <w:r w:rsidR="008D4EC2">
        <w:rPr>
          <w:rFonts w:ascii="Times New Roman" w:hAnsi="Times New Roman" w:cs="Times New Roman"/>
          <w:sz w:val="24"/>
        </w:rPr>
        <w:t>17</w:t>
      </w:r>
      <w:r w:rsidR="00C039BE">
        <w:rPr>
          <w:rFonts w:ascii="Times New Roman" w:hAnsi="Times New Roman" w:cs="Times New Roman"/>
          <w:sz w:val="24"/>
        </w:rPr>
        <w:t>).</w:t>
      </w:r>
    </w:p>
    <w:p w:rsidR="007254C5" w:rsidRDefault="00333C2B" w:rsidP="00810C9C">
      <w:pPr>
        <w:pStyle w:val="PrformatHTML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 compared to controls, AIA </w:t>
      </w:r>
      <w:r w:rsidR="00BC18CF">
        <w:rPr>
          <w:rFonts w:ascii="Times New Roman" w:hAnsi="Times New Roman" w:cs="Times New Roman"/>
          <w:sz w:val="24"/>
        </w:rPr>
        <w:t xml:space="preserve">rats </w:t>
      </w:r>
      <w:r>
        <w:rPr>
          <w:rFonts w:ascii="Times New Roman" w:hAnsi="Times New Roman" w:cs="Times New Roman"/>
          <w:sz w:val="24"/>
        </w:rPr>
        <w:t>exhibited low BDNF</w:t>
      </w:r>
      <w:r w:rsidR="003D1C3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 eNOS levels in ME</w:t>
      </w:r>
      <w:r w:rsidR="00CE3498">
        <w:rPr>
          <w:rFonts w:ascii="Times New Roman" w:hAnsi="Times New Roman" w:cs="Times New Roman"/>
          <w:sz w:val="24"/>
        </w:rPr>
        <w:t>F</w:t>
      </w:r>
      <w:r w:rsidR="003D1C36">
        <w:rPr>
          <w:rFonts w:ascii="Times New Roman" w:hAnsi="Times New Roman" w:cs="Times New Roman"/>
          <w:sz w:val="24"/>
        </w:rPr>
        <w:t xml:space="preserve"> with a positive association </w:t>
      </w:r>
      <w:r>
        <w:rPr>
          <w:rFonts w:ascii="Times New Roman" w:hAnsi="Times New Roman" w:cs="Times New Roman"/>
          <w:sz w:val="24"/>
        </w:rPr>
        <w:t xml:space="preserve">between </w:t>
      </w:r>
      <w:r w:rsidR="00876E51">
        <w:rPr>
          <w:rFonts w:ascii="Times New Roman" w:hAnsi="Times New Roman" w:cs="Times New Roman"/>
          <w:sz w:val="24"/>
        </w:rPr>
        <w:t>these two parameters</w:t>
      </w:r>
      <w:r w:rsidR="00F62F4F">
        <w:rPr>
          <w:rFonts w:ascii="Times New Roman" w:hAnsi="Times New Roman" w:cs="Times New Roman"/>
          <w:sz w:val="24"/>
        </w:rPr>
        <w:t xml:space="preserve">, in parallel </w:t>
      </w:r>
      <w:r w:rsidR="00195B32">
        <w:rPr>
          <w:rFonts w:ascii="Times New Roman" w:hAnsi="Times New Roman" w:cs="Times New Roman"/>
          <w:sz w:val="24"/>
        </w:rPr>
        <w:t xml:space="preserve">with low </w:t>
      </w:r>
      <w:r w:rsidR="007254C5">
        <w:rPr>
          <w:rFonts w:ascii="Times New Roman" w:hAnsi="Times New Roman" w:cs="Times New Roman"/>
          <w:sz w:val="24"/>
        </w:rPr>
        <w:t>B</w:t>
      </w:r>
      <w:r w:rsidR="0038169C">
        <w:rPr>
          <w:rFonts w:ascii="Times New Roman" w:hAnsi="Times New Roman" w:cs="Times New Roman"/>
          <w:sz w:val="24"/>
        </w:rPr>
        <w:t>DNF</w:t>
      </w:r>
      <w:r w:rsidR="00195B32">
        <w:rPr>
          <w:rFonts w:ascii="Times New Roman" w:hAnsi="Times New Roman" w:cs="Times New Roman"/>
          <w:sz w:val="24"/>
        </w:rPr>
        <w:t xml:space="preserve"> and </w:t>
      </w:r>
      <w:r w:rsidR="0038169C">
        <w:rPr>
          <w:rFonts w:ascii="Times New Roman" w:hAnsi="Times New Roman" w:cs="Times New Roman"/>
          <w:sz w:val="24"/>
        </w:rPr>
        <w:t xml:space="preserve">p-TrkB </w:t>
      </w:r>
      <w:r w:rsidR="00876E51">
        <w:rPr>
          <w:rFonts w:ascii="Times New Roman" w:hAnsi="Times New Roman" w:cs="Times New Roman"/>
          <w:sz w:val="24"/>
        </w:rPr>
        <w:t xml:space="preserve">Y816 </w:t>
      </w:r>
      <w:r w:rsidR="0038169C">
        <w:rPr>
          <w:rFonts w:ascii="Times New Roman" w:hAnsi="Times New Roman" w:cs="Times New Roman"/>
          <w:sz w:val="24"/>
        </w:rPr>
        <w:t xml:space="preserve">staining </w:t>
      </w:r>
      <w:r w:rsidR="00195B32">
        <w:rPr>
          <w:rFonts w:ascii="Times New Roman" w:hAnsi="Times New Roman" w:cs="Times New Roman"/>
          <w:sz w:val="24"/>
        </w:rPr>
        <w:t xml:space="preserve">in endothelial cells. These effects coexisted with </w:t>
      </w:r>
      <w:r w:rsidR="00DF27BB">
        <w:rPr>
          <w:rFonts w:ascii="Times New Roman" w:hAnsi="Times New Roman" w:cs="Times New Roman"/>
          <w:sz w:val="24"/>
        </w:rPr>
        <w:t xml:space="preserve">decreased BDNF and p-TrkB Y816 expression by both </w:t>
      </w:r>
      <w:r>
        <w:rPr>
          <w:rFonts w:ascii="Times New Roman" w:hAnsi="Times New Roman" w:cs="Times New Roman"/>
          <w:sz w:val="24"/>
        </w:rPr>
        <w:t xml:space="preserve">endothelial cells </w:t>
      </w:r>
      <w:r w:rsidR="00DF27BB">
        <w:rPr>
          <w:rFonts w:ascii="Times New Roman" w:hAnsi="Times New Roman" w:cs="Times New Roman"/>
          <w:sz w:val="24"/>
        </w:rPr>
        <w:t xml:space="preserve">(arterioles) </w:t>
      </w:r>
      <w:r>
        <w:rPr>
          <w:rFonts w:ascii="Times New Roman" w:hAnsi="Times New Roman" w:cs="Times New Roman"/>
          <w:sz w:val="24"/>
        </w:rPr>
        <w:t>and neurons of the hippocampus.</w:t>
      </w:r>
      <w:r w:rsidR="00810C9C">
        <w:rPr>
          <w:rFonts w:ascii="Times New Roman" w:hAnsi="Times New Roman" w:cs="Times New Roman"/>
          <w:sz w:val="24"/>
        </w:rPr>
        <w:t xml:space="preserve"> </w:t>
      </w:r>
      <w:r w:rsidR="003D1C36">
        <w:rPr>
          <w:rFonts w:ascii="Times New Roman" w:hAnsi="Times New Roman" w:cs="Times New Roman"/>
          <w:sz w:val="24"/>
        </w:rPr>
        <w:t xml:space="preserve">Endothelial BDNF staining was positively correlated not only with endothelial but also neuronal p-TrkB </w:t>
      </w:r>
      <w:r w:rsidR="003D1C36" w:rsidRPr="00A97643">
        <w:rPr>
          <w:rFonts w:ascii="Times New Roman" w:hAnsi="Times New Roman" w:cs="Times New Roman"/>
          <w:sz w:val="24"/>
        </w:rPr>
        <w:t>Y816</w:t>
      </w:r>
      <w:r w:rsidR="003D1C36">
        <w:rPr>
          <w:rFonts w:ascii="Times New Roman" w:hAnsi="Times New Roman" w:cs="Times New Roman"/>
          <w:sz w:val="24"/>
        </w:rPr>
        <w:t xml:space="preserve"> staining. By contrast, no association was found between these two parameters for the neurons. Importantly, changes in </w:t>
      </w:r>
      <w:r w:rsidR="0038169C">
        <w:rPr>
          <w:rFonts w:ascii="Times New Roman" w:hAnsi="Times New Roman" w:cs="Times New Roman"/>
          <w:sz w:val="24"/>
        </w:rPr>
        <w:t xml:space="preserve">the </w:t>
      </w:r>
      <w:r w:rsidR="003D1C36">
        <w:rPr>
          <w:rFonts w:ascii="Times New Roman" w:hAnsi="Times New Roman" w:cs="Times New Roman"/>
          <w:sz w:val="24"/>
        </w:rPr>
        <w:t xml:space="preserve">endothelial/neuronal BDNF/TrkB pathway were disconnected from </w:t>
      </w:r>
      <w:r w:rsidR="00DF27BB">
        <w:rPr>
          <w:rFonts w:ascii="Times New Roman" w:hAnsi="Times New Roman" w:cs="Times New Roman"/>
          <w:sz w:val="24"/>
        </w:rPr>
        <w:t xml:space="preserve">the severity of </w:t>
      </w:r>
      <w:r w:rsidR="003D1C36">
        <w:rPr>
          <w:rFonts w:ascii="Times New Roman" w:hAnsi="Times New Roman" w:cs="Times New Roman"/>
          <w:sz w:val="24"/>
        </w:rPr>
        <w:t xml:space="preserve">inflammatory symptoms. </w:t>
      </w:r>
    </w:p>
    <w:p w:rsidR="00BC18CF" w:rsidRDefault="00810C9C" w:rsidP="00810C9C">
      <w:pPr>
        <w:pStyle w:val="PrformatHTML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The present study </w:t>
      </w:r>
      <w:r w:rsidR="003D1C36">
        <w:rPr>
          <w:rFonts w:ascii="Times New Roman" w:hAnsi="Times New Roman" w:cs="Times New Roman"/>
          <w:sz w:val="24"/>
        </w:rPr>
        <w:t xml:space="preserve">supports </w:t>
      </w:r>
      <w:r w:rsidR="00BC18CF">
        <w:rPr>
          <w:rFonts w:ascii="Times New Roman" w:hAnsi="Times New Roman" w:cs="Times New Roman"/>
          <w:sz w:val="24"/>
        </w:rPr>
        <w:t xml:space="preserve">decreased </w:t>
      </w:r>
      <w:r w:rsidR="003D1C36">
        <w:rPr>
          <w:rFonts w:ascii="Times New Roman" w:hAnsi="Times New Roman" w:cs="Times New Roman"/>
          <w:sz w:val="24"/>
        </w:rPr>
        <w:t xml:space="preserve">BDNF synthesis </w:t>
      </w:r>
      <w:r w:rsidR="00BC18CF">
        <w:rPr>
          <w:rFonts w:ascii="Times New Roman" w:hAnsi="Times New Roman" w:cs="Times New Roman"/>
          <w:sz w:val="24"/>
        </w:rPr>
        <w:t xml:space="preserve">by the cerebral endothelium </w:t>
      </w:r>
      <w:r w:rsidR="003D1C36">
        <w:rPr>
          <w:rFonts w:ascii="Times New Roman" w:hAnsi="Times New Roman" w:cs="Times New Roman"/>
          <w:sz w:val="24"/>
        </w:rPr>
        <w:t>as a</w:t>
      </w:r>
      <w:r w:rsidR="0038169C">
        <w:rPr>
          <w:rFonts w:ascii="Times New Roman" w:hAnsi="Times New Roman" w:cs="Times New Roman"/>
          <w:sz w:val="24"/>
        </w:rPr>
        <w:t>n</w:t>
      </w:r>
      <w:r w:rsidR="003D1C36">
        <w:rPr>
          <w:rFonts w:ascii="Times New Roman" w:hAnsi="Times New Roman" w:cs="Times New Roman"/>
          <w:sz w:val="24"/>
        </w:rPr>
        <w:t xml:space="preserve"> </w:t>
      </w:r>
      <w:r w:rsidR="0038169C">
        <w:rPr>
          <w:rFonts w:ascii="Times New Roman" w:hAnsi="Times New Roman" w:cs="Times New Roman"/>
          <w:sz w:val="24"/>
        </w:rPr>
        <w:t xml:space="preserve">attractive </w:t>
      </w:r>
      <w:r w:rsidR="003D1C36">
        <w:rPr>
          <w:rFonts w:ascii="Times New Roman" w:hAnsi="Times New Roman" w:cs="Times New Roman"/>
          <w:sz w:val="24"/>
        </w:rPr>
        <w:t xml:space="preserve">causal event in impaired </w:t>
      </w:r>
      <w:r w:rsidR="0038169C">
        <w:rPr>
          <w:rFonts w:ascii="Times New Roman" w:hAnsi="Times New Roman" w:cs="Times New Roman"/>
          <w:sz w:val="24"/>
        </w:rPr>
        <w:t>cognition</w:t>
      </w:r>
      <w:r w:rsidR="00BC18CF">
        <w:rPr>
          <w:rFonts w:ascii="Times New Roman" w:hAnsi="Times New Roman" w:cs="Times New Roman"/>
          <w:sz w:val="24"/>
        </w:rPr>
        <w:t xml:space="preserve"> associated to </w:t>
      </w:r>
      <w:r w:rsidR="003D1C36">
        <w:rPr>
          <w:rFonts w:ascii="Times New Roman" w:hAnsi="Times New Roman" w:cs="Times New Roman"/>
          <w:sz w:val="24"/>
        </w:rPr>
        <w:t>endothelial dysfunction</w:t>
      </w:r>
      <w:r w:rsidR="00BC18CF">
        <w:rPr>
          <w:rFonts w:ascii="Times New Roman" w:hAnsi="Times New Roman" w:cs="Times New Roman"/>
          <w:sz w:val="24"/>
        </w:rPr>
        <w:t xml:space="preserve">. </w:t>
      </w:r>
    </w:p>
    <w:p w:rsidR="00A03D27" w:rsidRDefault="00A03D27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10C9C">
        <w:rPr>
          <w:rFonts w:ascii="Times New Roman" w:hAnsi="Times New Roman" w:cs="Times New Roman"/>
          <w:i/>
          <w:sz w:val="24"/>
        </w:rPr>
        <w:t>BDNF, endothelial function, rheumatoid arthritis, TrkB</w:t>
      </w:r>
      <w:r w:rsidR="001F1E48">
        <w:rPr>
          <w:rFonts w:ascii="Times New Roman" w:hAnsi="Times New Roman" w:cs="Times New Roman"/>
          <w:i/>
          <w:sz w:val="24"/>
        </w:rPr>
        <w:t xml:space="preserve"> receptor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A57C89" w:rsidRDefault="00A57C89" w:rsidP="00A57C89">
      <w:pPr>
        <w:pStyle w:val="PrformatHTML"/>
        <w:spacing w:line="360" w:lineRule="aut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Martin Pedard is </w:t>
      </w:r>
      <w:r w:rsidR="00F62F4F">
        <w:rPr>
          <w:rFonts w:ascii="Times New Roman" w:hAnsi="Times New Roman" w:cs="Times New Roman"/>
          <w:iCs/>
          <w:sz w:val="24"/>
        </w:rPr>
        <w:t xml:space="preserve">Resident in Pharmacy at the University Hospital Center of Dijon (France), and </w:t>
      </w:r>
      <w:r>
        <w:rPr>
          <w:rFonts w:ascii="Times New Roman" w:hAnsi="Times New Roman" w:cs="Times New Roman"/>
          <w:iCs/>
          <w:sz w:val="24"/>
        </w:rPr>
        <w:t xml:space="preserve">PhD Student </w:t>
      </w:r>
      <w:r w:rsidR="00F62F4F">
        <w:rPr>
          <w:rFonts w:ascii="Times New Roman" w:hAnsi="Times New Roman" w:cs="Times New Roman"/>
          <w:iCs/>
          <w:sz w:val="24"/>
        </w:rPr>
        <w:t>in U1093 (Université de Bourgogne</w:t>
      </w:r>
      <w:r>
        <w:rPr>
          <w:rFonts w:ascii="Times New Roman" w:hAnsi="Times New Roman" w:cs="Times New Roman"/>
          <w:iCs/>
          <w:sz w:val="24"/>
        </w:rPr>
        <w:t xml:space="preserve"> Franche-Comté</w:t>
      </w:r>
      <w:r w:rsidR="00F62F4F">
        <w:rPr>
          <w:rFonts w:ascii="Times New Roman" w:hAnsi="Times New Roman" w:cs="Times New Roman"/>
          <w:iCs/>
          <w:sz w:val="24"/>
        </w:rPr>
        <w:t>, Dijon, France).</w:t>
      </w:r>
      <w:r>
        <w:rPr>
          <w:rFonts w:ascii="Times New Roman" w:hAnsi="Times New Roman" w:cs="Times New Roman"/>
          <w:iCs/>
          <w:sz w:val="24"/>
        </w:rPr>
        <w:t xml:space="preserve"> As part of his thesis, he is working on the role of endothelial BDNF on the link between endothelial function and brain health. These works have allowed him to publish </w:t>
      </w:r>
      <w:r w:rsidR="0006648C">
        <w:rPr>
          <w:rFonts w:ascii="Times New Roman" w:hAnsi="Times New Roman" w:cs="Times New Roman"/>
          <w:iCs/>
          <w:sz w:val="24"/>
        </w:rPr>
        <w:t>its</w:t>
      </w:r>
      <w:r>
        <w:rPr>
          <w:rFonts w:ascii="Times New Roman" w:hAnsi="Times New Roman" w:cs="Times New Roman"/>
          <w:iCs/>
          <w:sz w:val="24"/>
        </w:rPr>
        <w:t xml:space="preserve"> results in journals specialised in neurology, vascular function or physiology.</w:t>
      </w:r>
      <w:r w:rsidRPr="00A57C8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He is also </w:t>
      </w:r>
      <w:r w:rsidR="0042668E">
        <w:rPr>
          <w:rFonts w:ascii="Times New Roman" w:hAnsi="Times New Roman" w:cs="Times New Roman"/>
          <w:iCs/>
          <w:sz w:val="24"/>
        </w:rPr>
        <w:t xml:space="preserve">working clinically </w:t>
      </w:r>
      <w:r w:rsidR="0006648C">
        <w:rPr>
          <w:rFonts w:ascii="Times New Roman" w:hAnsi="Times New Roman" w:cs="Times New Roman"/>
          <w:iCs/>
          <w:sz w:val="24"/>
        </w:rPr>
        <w:t>to identify a</w:t>
      </w:r>
      <w:r w:rsidR="0042668E">
        <w:rPr>
          <w:rFonts w:ascii="Times New Roman" w:hAnsi="Times New Roman" w:cs="Times New Roman"/>
          <w:iCs/>
          <w:sz w:val="24"/>
        </w:rPr>
        <w:t xml:space="preserve"> new biomarker </w:t>
      </w:r>
      <w:r w:rsidR="0006648C">
        <w:rPr>
          <w:rFonts w:ascii="Times New Roman" w:hAnsi="Times New Roman" w:cs="Times New Roman"/>
          <w:iCs/>
          <w:sz w:val="24"/>
        </w:rPr>
        <w:t xml:space="preserve">of </w:t>
      </w:r>
      <w:r w:rsidR="0042668E">
        <w:rPr>
          <w:rFonts w:ascii="Times New Roman" w:hAnsi="Times New Roman" w:cs="Times New Roman"/>
          <w:iCs/>
          <w:sz w:val="24"/>
        </w:rPr>
        <w:t>stroke</w:t>
      </w:r>
      <w:r w:rsidR="0006648C">
        <w:rPr>
          <w:rFonts w:ascii="Times New Roman" w:hAnsi="Times New Roman" w:cs="Times New Roman"/>
          <w:iCs/>
          <w:sz w:val="24"/>
        </w:rPr>
        <w:t xml:space="preserve"> outcome</w:t>
      </w:r>
      <w:r w:rsidR="00A43CA9">
        <w:rPr>
          <w:rFonts w:ascii="Times New Roman" w:hAnsi="Times New Roman" w:cs="Times New Roman"/>
          <w:iCs/>
          <w:sz w:val="24"/>
        </w:rPr>
        <w:t>.</w:t>
      </w:r>
    </w:p>
    <w:p w:rsidR="00A57C89" w:rsidRDefault="00A57C89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fr-FR" w:eastAsia="fr-FR"/>
        </w:rPr>
        <w:drawing>
          <wp:inline distT="0" distB="0" distL="0" distR="0" wp14:anchorId="3E38C146" wp14:editId="225B5F11">
            <wp:extent cx="1339702" cy="16206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266" cy="164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A03D27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martinpedard@gmail.com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E9A" w:rsidRDefault="007A6E9A" w:rsidP="00495C76">
      <w:pPr>
        <w:spacing w:after="0" w:line="240" w:lineRule="auto"/>
      </w:pPr>
      <w:r>
        <w:separator/>
      </w:r>
    </w:p>
  </w:endnote>
  <w:endnote w:type="continuationSeparator" w:id="0">
    <w:p w:rsidR="007A6E9A" w:rsidRDefault="007A6E9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E9A" w:rsidRDefault="007A6E9A" w:rsidP="00495C76">
      <w:pPr>
        <w:spacing w:after="0" w:line="240" w:lineRule="auto"/>
      </w:pPr>
      <w:r>
        <w:separator/>
      </w:r>
    </w:p>
  </w:footnote>
  <w:footnote w:type="continuationSeparator" w:id="0">
    <w:p w:rsidR="007A6E9A" w:rsidRDefault="007A6E9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6648C"/>
    <w:rsid w:val="000A4C22"/>
    <w:rsid w:val="000D5DBD"/>
    <w:rsid w:val="000E6401"/>
    <w:rsid w:val="000F08E3"/>
    <w:rsid w:val="00195B32"/>
    <w:rsid w:val="001C16E2"/>
    <w:rsid w:val="001D542F"/>
    <w:rsid w:val="001F1E48"/>
    <w:rsid w:val="002350BC"/>
    <w:rsid w:val="0028059F"/>
    <w:rsid w:val="002D3B30"/>
    <w:rsid w:val="002D3D9E"/>
    <w:rsid w:val="002F4DF0"/>
    <w:rsid w:val="00333C2B"/>
    <w:rsid w:val="00333E31"/>
    <w:rsid w:val="00377487"/>
    <w:rsid w:val="0038169C"/>
    <w:rsid w:val="0038483D"/>
    <w:rsid w:val="003B5F68"/>
    <w:rsid w:val="003D1C36"/>
    <w:rsid w:val="0042668E"/>
    <w:rsid w:val="00435234"/>
    <w:rsid w:val="00472754"/>
    <w:rsid w:val="00495C76"/>
    <w:rsid w:val="004C559A"/>
    <w:rsid w:val="004C58D0"/>
    <w:rsid w:val="00505423"/>
    <w:rsid w:val="00515D77"/>
    <w:rsid w:val="005257FA"/>
    <w:rsid w:val="005428F8"/>
    <w:rsid w:val="005D470A"/>
    <w:rsid w:val="00600EE5"/>
    <w:rsid w:val="00627419"/>
    <w:rsid w:val="00655554"/>
    <w:rsid w:val="006676AD"/>
    <w:rsid w:val="00682A36"/>
    <w:rsid w:val="006A571F"/>
    <w:rsid w:val="006C057D"/>
    <w:rsid w:val="006C5562"/>
    <w:rsid w:val="006D54C1"/>
    <w:rsid w:val="007254C5"/>
    <w:rsid w:val="007A6E9A"/>
    <w:rsid w:val="007D434F"/>
    <w:rsid w:val="00810C9C"/>
    <w:rsid w:val="00876E51"/>
    <w:rsid w:val="008D4EC2"/>
    <w:rsid w:val="008D669D"/>
    <w:rsid w:val="00902340"/>
    <w:rsid w:val="00960A43"/>
    <w:rsid w:val="00971C15"/>
    <w:rsid w:val="00A03D27"/>
    <w:rsid w:val="00A43CA9"/>
    <w:rsid w:val="00A57C89"/>
    <w:rsid w:val="00A8339B"/>
    <w:rsid w:val="00A97643"/>
    <w:rsid w:val="00B3082B"/>
    <w:rsid w:val="00B6703B"/>
    <w:rsid w:val="00BA654F"/>
    <w:rsid w:val="00BC18CF"/>
    <w:rsid w:val="00BD2560"/>
    <w:rsid w:val="00C039BE"/>
    <w:rsid w:val="00C52733"/>
    <w:rsid w:val="00CE3498"/>
    <w:rsid w:val="00CE511D"/>
    <w:rsid w:val="00D04D4A"/>
    <w:rsid w:val="00D20101"/>
    <w:rsid w:val="00DD49A4"/>
    <w:rsid w:val="00DF04E3"/>
    <w:rsid w:val="00DF27BB"/>
    <w:rsid w:val="00E65282"/>
    <w:rsid w:val="00EB5991"/>
    <w:rsid w:val="00EC2CCD"/>
    <w:rsid w:val="00ED42C5"/>
    <w:rsid w:val="00F21EB3"/>
    <w:rsid w:val="00F62F4F"/>
    <w:rsid w:val="00F67B1A"/>
    <w:rsid w:val="00FA3BEE"/>
    <w:rsid w:val="00FD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90326-1E2A-476D-8A6B-CA8C0E5D5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497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Labo9020</cp:lastModifiedBy>
  <cp:revision>5</cp:revision>
  <cp:lastPrinted>2017-12-13T11:40:00Z</cp:lastPrinted>
  <dcterms:created xsi:type="dcterms:W3CDTF">2017-12-14T14:23:00Z</dcterms:created>
  <dcterms:modified xsi:type="dcterms:W3CDTF">2017-12-15T09:07:00Z</dcterms:modified>
</cp:coreProperties>
</file>