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368" w:rsidRPr="006A4368" w:rsidRDefault="006A4368" w:rsidP="006A4368">
      <w:pPr>
        <w:spacing w:after="120" w:line="240" w:lineRule="auto"/>
        <w:jc w:val="center"/>
        <w:rPr>
          <w:rFonts w:ascii="Times New Roman" w:hAnsi="Times New Roman" w:cs="Times New Roman"/>
          <w:b/>
          <w:sz w:val="24"/>
          <w:szCs w:val="24"/>
          <w:lang w:val="en-US"/>
        </w:rPr>
      </w:pPr>
      <w:r w:rsidRPr="006A4368">
        <w:rPr>
          <w:rFonts w:ascii="Times New Roman" w:hAnsi="Times New Roman" w:cs="Times New Roman"/>
          <w:b/>
          <w:sz w:val="24"/>
          <w:szCs w:val="24"/>
          <w:lang w:val="en-US"/>
        </w:rPr>
        <w:t>Stimulation therapy of glaucoma by complex-structured (fractal) optical signals</w:t>
      </w:r>
    </w:p>
    <w:p w:rsidR="006A4368" w:rsidRPr="006A4368" w:rsidRDefault="006A4368" w:rsidP="006A4368">
      <w:pPr>
        <w:spacing w:after="0" w:line="240" w:lineRule="auto"/>
        <w:rPr>
          <w:rFonts w:ascii="Times New Roman" w:hAnsi="Times New Roman" w:cs="Times New Roman"/>
          <w:sz w:val="24"/>
          <w:szCs w:val="24"/>
          <w:lang w:val="en-US"/>
        </w:rPr>
      </w:pPr>
      <w:proofErr w:type="gramStart"/>
      <w:r w:rsidRPr="006A4368">
        <w:rPr>
          <w:rFonts w:ascii="Times New Roman" w:hAnsi="Times New Roman" w:cs="Times New Roman"/>
          <w:sz w:val="24"/>
          <w:szCs w:val="24"/>
          <w:vertAlign w:val="superscript"/>
          <w:lang w:val="en-US"/>
        </w:rPr>
        <w:t>1</w:t>
      </w:r>
      <w:r w:rsidRPr="006A4368">
        <w:rPr>
          <w:rFonts w:ascii="Times New Roman" w:hAnsi="Times New Roman" w:cs="Times New Roman"/>
          <w:sz w:val="24"/>
          <w:szCs w:val="24"/>
          <w:lang w:val="en-US"/>
        </w:rPr>
        <w:t>Marina</w:t>
      </w:r>
      <w:r w:rsidR="001C3A55">
        <w:rPr>
          <w:rFonts w:ascii="Times New Roman" w:hAnsi="Times New Roman" w:cs="Times New Roman"/>
          <w:sz w:val="24"/>
          <w:szCs w:val="24"/>
          <w:lang w:val="en-US"/>
        </w:rPr>
        <w:t xml:space="preserve"> V. Zueva</w:t>
      </w:r>
      <w:r w:rsidRPr="006A4368">
        <w:rPr>
          <w:rFonts w:ascii="Times New Roman" w:hAnsi="Times New Roman" w:cs="Times New Roman"/>
          <w:sz w:val="24"/>
          <w:szCs w:val="24"/>
          <w:lang w:val="en-US"/>
        </w:rPr>
        <w:t xml:space="preserve">, </w:t>
      </w:r>
      <w:r w:rsidRPr="006A4368">
        <w:rPr>
          <w:rFonts w:ascii="Times New Roman" w:hAnsi="Times New Roman" w:cs="Times New Roman"/>
          <w:sz w:val="24"/>
          <w:szCs w:val="24"/>
          <w:vertAlign w:val="superscript"/>
          <w:lang w:val="en-US"/>
        </w:rPr>
        <w:t>2</w:t>
      </w:r>
      <w:r w:rsidR="001C3A55">
        <w:rPr>
          <w:rFonts w:ascii="Times New Roman" w:hAnsi="Times New Roman" w:cs="Times New Roman"/>
          <w:sz w:val="24"/>
          <w:szCs w:val="24"/>
          <w:lang w:val="en-US"/>
        </w:rPr>
        <w:t>Maria A. K</w:t>
      </w:r>
      <w:r w:rsidRPr="006A4368">
        <w:rPr>
          <w:rFonts w:ascii="Times New Roman" w:hAnsi="Times New Roman" w:cs="Times New Roman"/>
          <w:sz w:val="24"/>
          <w:szCs w:val="24"/>
          <w:lang w:val="en-US"/>
        </w:rPr>
        <w:t xml:space="preserve">ovalevskaya, </w:t>
      </w:r>
      <w:r w:rsidRPr="006A4368">
        <w:rPr>
          <w:rFonts w:ascii="Times New Roman" w:hAnsi="Times New Roman" w:cs="Times New Roman"/>
          <w:sz w:val="24"/>
          <w:szCs w:val="24"/>
          <w:vertAlign w:val="superscript"/>
          <w:lang w:val="en-US"/>
        </w:rPr>
        <w:t>2</w:t>
      </w:r>
      <w:r w:rsidR="001C3A55">
        <w:rPr>
          <w:rFonts w:ascii="Times New Roman" w:hAnsi="Times New Roman" w:cs="Times New Roman"/>
          <w:sz w:val="24"/>
          <w:szCs w:val="24"/>
          <w:lang w:val="en-US"/>
        </w:rPr>
        <w:t>Olga V. D</w:t>
      </w:r>
      <w:r w:rsidRPr="006A4368">
        <w:rPr>
          <w:rFonts w:ascii="Times New Roman" w:hAnsi="Times New Roman" w:cs="Times New Roman"/>
          <w:sz w:val="24"/>
          <w:szCs w:val="24"/>
          <w:lang w:val="en-US"/>
        </w:rPr>
        <w:t xml:space="preserve">onkareva, </w:t>
      </w:r>
      <w:r w:rsidRPr="006A4368">
        <w:rPr>
          <w:rFonts w:ascii="Times New Roman" w:hAnsi="Times New Roman" w:cs="Times New Roman"/>
          <w:sz w:val="24"/>
          <w:szCs w:val="24"/>
          <w:vertAlign w:val="superscript"/>
          <w:lang w:val="en-US"/>
        </w:rPr>
        <w:t>2</w:t>
      </w:r>
      <w:r w:rsidR="001C3A55">
        <w:rPr>
          <w:rFonts w:ascii="Times New Roman" w:hAnsi="Times New Roman" w:cs="Times New Roman"/>
          <w:sz w:val="24"/>
          <w:szCs w:val="24"/>
          <w:lang w:val="en-US"/>
        </w:rPr>
        <w:t xml:space="preserve">Maria </w:t>
      </w:r>
      <w:r w:rsidR="00CD1830">
        <w:rPr>
          <w:rFonts w:ascii="Times New Roman" w:hAnsi="Times New Roman" w:cs="Times New Roman"/>
          <w:sz w:val="24"/>
          <w:szCs w:val="24"/>
          <w:lang w:val="en-US"/>
        </w:rPr>
        <w:t xml:space="preserve">A. </w:t>
      </w:r>
      <w:r w:rsidR="001C3A55">
        <w:rPr>
          <w:rFonts w:ascii="Times New Roman" w:hAnsi="Times New Roman" w:cs="Times New Roman"/>
          <w:sz w:val="24"/>
          <w:szCs w:val="24"/>
          <w:lang w:val="en-US"/>
        </w:rPr>
        <w:t>S</w:t>
      </w:r>
      <w:r w:rsidRPr="006A4368">
        <w:rPr>
          <w:rFonts w:ascii="Times New Roman" w:hAnsi="Times New Roman" w:cs="Times New Roman"/>
          <w:sz w:val="24"/>
          <w:szCs w:val="24"/>
          <w:lang w:val="en-US"/>
        </w:rPr>
        <w:t xml:space="preserve">tarikova, </w:t>
      </w:r>
      <w:r w:rsidRPr="006A4368">
        <w:rPr>
          <w:rFonts w:ascii="Times New Roman" w:hAnsi="Times New Roman" w:cs="Times New Roman"/>
          <w:sz w:val="24"/>
          <w:szCs w:val="24"/>
          <w:vertAlign w:val="superscript"/>
          <w:lang w:val="en-US"/>
        </w:rPr>
        <w:t>3</w:t>
      </w:r>
      <w:r w:rsidR="00CD1830">
        <w:rPr>
          <w:rFonts w:ascii="Times New Roman" w:hAnsi="Times New Roman" w:cs="Times New Roman"/>
          <w:sz w:val="24"/>
          <w:szCs w:val="24"/>
          <w:lang w:val="en-US"/>
        </w:rPr>
        <w:t>Alexander I. K</w:t>
      </w:r>
      <w:r w:rsidRPr="006A4368">
        <w:rPr>
          <w:rFonts w:ascii="Times New Roman" w:hAnsi="Times New Roman" w:cs="Times New Roman"/>
          <w:sz w:val="24"/>
          <w:szCs w:val="24"/>
          <w:lang w:val="en-US"/>
        </w:rPr>
        <w:t xml:space="preserve">arankevitch, </w:t>
      </w:r>
      <w:r w:rsidRPr="006A4368">
        <w:rPr>
          <w:rFonts w:ascii="Times New Roman" w:hAnsi="Times New Roman" w:cs="Times New Roman"/>
          <w:sz w:val="24"/>
          <w:szCs w:val="24"/>
          <w:vertAlign w:val="superscript"/>
          <w:lang w:val="en-US"/>
        </w:rPr>
        <w:t>3</w:t>
      </w:r>
      <w:r w:rsidR="00CD1830">
        <w:rPr>
          <w:rFonts w:ascii="Times New Roman" w:hAnsi="Times New Roman" w:cs="Times New Roman"/>
          <w:sz w:val="24"/>
          <w:szCs w:val="24"/>
          <w:lang w:val="en-US"/>
        </w:rPr>
        <w:t>Alex.</w:t>
      </w:r>
      <w:proofErr w:type="gramEnd"/>
      <w:r w:rsidR="00CD1830">
        <w:rPr>
          <w:rFonts w:ascii="Times New Roman" w:hAnsi="Times New Roman" w:cs="Times New Roman"/>
          <w:sz w:val="24"/>
          <w:szCs w:val="24"/>
          <w:lang w:val="en-US"/>
        </w:rPr>
        <w:t xml:space="preserve"> A. </w:t>
      </w:r>
      <w:r w:rsidRPr="006A4368">
        <w:rPr>
          <w:rFonts w:ascii="Times New Roman" w:hAnsi="Times New Roman" w:cs="Times New Roman"/>
          <w:sz w:val="24"/>
          <w:szCs w:val="24"/>
          <w:lang w:val="en-US"/>
        </w:rPr>
        <w:t>Taranov</w:t>
      </w:r>
    </w:p>
    <w:p w:rsidR="006A4368" w:rsidRPr="006A4368" w:rsidRDefault="006A4368" w:rsidP="00820E1A">
      <w:pPr>
        <w:spacing w:before="120" w:after="0" w:line="240" w:lineRule="auto"/>
        <w:rPr>
          <w:rFonts w:ascii="Times New Roman" w:hAnsi="Times New Roman" w:cs="Times New Roman"/>
          <w:i/>
          <w:sz w:val="24"/>
          <w:szCs w:val="24"/>
          <w:lang w:val="en-US"/>
        </w:rPr>
      </w:pPr>
      <w:r w:rsidRPr="006A4368">
        <w:rPr>
          <w:rFonts w:ascii="Times New Roman" w:hAnsi="Times New Roman" w:cs="Times New Roman"/>
          <w:i/>
          <w:sz w:val="24"/>
          <w:szCs w:val="24"/>
          <w:vertAlign w:val="superscript"/>
          <w:lang w:val="en-US"/>
        </w:rPr>
        <w:t>1</w:t>
      </w:r>
      <w:r w:rsidRPr="006A4368">
        <w:rPr>
          <w:rFonts w:ascii="Times New Roman" w:hAnsi="Times New Roman" w:cs="Times New Roman"/>
          <w:i/>
          <w:sz w:val="24"/>
          <w:szCs w:val="24"/>
          <w:lang w:val="en-US"/>
        </w:rPr>
        <w:t>Moscow Helmholtz Research Institute of Eye Diseases</w:t>
      </w:r>
      <w:r>
        <w:rPr>
          <w:rFonts w:ascii="Times New Roman" w:hAnsi="Times New Roman" w:cs="Times New Roman"/>
          <w:i/>
          <w:sz w:val="24"/>
          <w:szCs w:val="24"/>
          <w:lang w:val="en-US"/>
        </w:rPr>
        <w:t xml:space="preserve"> (</w:t>
      </w:r>
      <w:r w:rsidR="001C3A55">
        <w:rPr>
          <w:rFonts w:ascii="Times New Roman" w:hAnsi="Times New Roman" w:cs="Times New Roman"/>
          <w:i/>
          <w:sz w:val="24"/>
          <w:szCs w:val="24"/>
          <w:lang w:val="en-US"/>
        </w:rPr>
        <w:t xml:space="preserve">Moscow, </w:t>
      </w:r>
      <w:r>
        <w:rPr>
          <w:rFonts w:ascii="Times New Roman" w:hAnsi="Times New Roman" w:cs="Times New Roman"/>
          <w:i/>
          <w:sz w:val="24"/>
          <w:szCs w:val="24"/>
          <w:lang w:val="en-US"/>
        </w:rPr>
        <w:t>Russia)</w:t>
      </w:r>
    </w:p>
    <w:p w:rsidR="006A4368" w:rsidRPr="006A4368" w:rsidRDefault="006A4368" w:rsidP="006A4368">
      <w:pPr>
        <w:spacing w:after="0" w:line="240" w:lineRule="auto"/>
        <w:rPr>
          <w:rFonts w:ascii="Times New Roman" w:hAnsi="Times New Roman" w:cs="Times New Roman"/>
          <w:i/>
          <w:sz w:val="24"/>
          <w:szCs w:val="24"/>
          <w:lang w:val="en-US"/>
        </w:rPr>
      </w:pPr>
      <w:r w:rsidRPr="006A4368">
        <w:rPr>
          <w:rFonts w:ascii="Times New Roman" w:hAnsi="Times New Roman" w:cs="Times New Roman"/>
          <w:i/>
          <w:sz w:val="24"/>
          <w:szCs w:val="24"/>
          <w:vertAlign w:val="superscript"/>
          <w:lang w:val="en-US"/>
        </w:rPr>
        <w:t>2</w:t>
      </w:r>
      <w:r w:rsidRPr="006A4368">
        <w:rPr>
          <w:rFonts w:ascii="Times New Roman" w:hAnsi="Times New Roman" w:cs="Times New Roman"/>
          <w:i/>
          <w:sz w:val="24"/>
          <w:szCs w:val="24"/>
          <w:lang w:val="en-US"/>
        </w:rPr>
        <w:t>NN Burdenko Voronezh State Medical University</w:t>
      </w:r>
      <w:r>
        <w:rPr>
          <w:rFonts w:ascii="Times New Roman" w:hAnsi="Times New Roman" w:cs="Times New Roman"/>
          <w:i/>
          <w:sz w:val="24"/>
          <w:szCs w:val="24"/>
          <w:lang w:val="en-US"/>
        </w:rPr>
        <w:t xml:space="preserve"> (</w:t>
      </w:r>
      <w:r w:rsidR="001C3A55">
        <w:rPr>
          <w:rFonts w:ascii="Times New Roman" w:hAnsi="Times New Roman" w:cs="Times New Roman"/>
          <w:i/>
          <w:sz w:val="24"/>
          <w:szCs w:val="24"/>
          <w:lang w:val="en-US"/>
        </w:rPr>
        <w:t xml:space="preserve">Voronezh, </w:t>
      </w:r>
      <w:r>
        <w:rPr>
          <w:rFonts w:ascii="Times New Roman" w:hAnsi="Times New Roman" w:cs="Times New Roman"/>
          <w:i/>
          <w:sz w:val="24"/>
          <w:szCs w:val="24"/>
          <w:lang w:val="en-US"/>
        </w:rPr>
        <w:t>Russia)</w:t>
      </w:r>
    </w:p>
    <w:p w:rsidR="006A4368" w:rsidRPr="006A4368" w:rsidRDefault="006A4368" w:rsidP="006A4368">
      <w:pPr>
        <w:spacing w:after="0" w:line="240" w:lineRule="auto"/>
        <w:rPr>
          <w:rFonts w:ascii="Times New Roman" w:hAnsi="Times New Roman" w:cs="Times New Roman"/>
          <w:i/>
          <w:sz w:val="24"/>
          <w:szCs w:val="24"/>
          <w:lang w:val="en-US"/>
        </w:rPr>
      </w:pPr>
      <w:r w:rsidRPr="006A4368">
        <w:rPr>
          <w:rFonts w:ascii="Times New Roman" w:hAnsi="Times New Roman" w:cs="Times New Roman"/>
          <w:i/>
          <w:sz w:val="24"/>
          <w:szCs w:val="24"/>
          <w:vertAlign w:val="superscript"/>
          <w:lang w:val="en-US"/>
        </w:rPr>
        <w:t>3</w:t>
      </w:r>
      <w:r w:rsidRPr="006A4368">
        <w:rPr>
          <w:rFonts w:ascii="Times New Roman" w:hAnsi="Times New Roman" w:cs="Times New Roman"/>
          <w:i/>
          <w:sz w:val="24"/>
          <w:szCs w:val="24"/>
          <w:lang w:val="en-US"/>
        </w:rPr>
        <w:t>Moscow State Technical University</w:t>
      </w:r>
      <w:r>
        <w:rPr>
          <w:rFonts w:ascii="Times New Roman" w:hAnsi="Times New Roman" w:cs="Times New Roman"/>
          <w:i/>
          <w:sz w:val="24"/>
          <w:szCs w:val="24"/>
          <w:lang w:val="en-US"/>
        </w:rPr>
        <w:t xml:space="preserve"> (</w:t>
      </w:r>
      <w:r w:rsidR="001C3A55">
        <w:rPr>
          <w:rFonts w:ascii="Times New Roman" w:hAnsi="Times New Roman" w:cs="Times New Roman"/>
          <w:i/>
          <w:sz w:val="24"/>
          <w:szCs w:val="24"/>
          <w:lang w:val="en-US"/>
        </w:rPr>
        <w:t xml:space="preserve">Moscow, </w:t>
      </w:r>
      <w:r>
        <w:rPr>
          <w:rFonts w:ascii="Times New Roman" w:hAnsi="Times New Roman" w:cs="Times New Roman"/>
          <w:i/>
          <w:sz w:val="24"/>
          <w:szCs w:val="24"/>
          <w:lang w:val="en-US"/>
        </w:rPr>
        <w:t>Russia)</w:t>
      </w:r>
    </w:p>
    <w:p w:rsidR="00DF04E3" w:rsidRPr="00DF04E3" w:rsidRDefault="00DF04E3" w:rsidP="00D628F0">
      <w:pPr>
        <w:pStyle w:val="HTML"/>
        <w:tabs>
          <w:tab w:val="left" w:pos="4374"/>
        </w:tabs>
        <w:spacing w:before="120"/>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4C6661" w:rsidRPr="00D51C6D" w:rsidRDefault="004C6661" w:rsidP="004C6661">
      <w:pPr>
        <w:spacing w:before="120" w:after="0" w:line="240" w:lineRule="auto"/>
        <w:jc w:val="both"/>
        <w:rPr>
          <w:rFonts w:ascii="Times New Roman" w:eastAsia="Arial Unicode MS" w:hAnsi="Times New Roman" w:cs="Times New Roman"/>
          <w:color w:val="000000"/>
          <w:sz w:val="24"/>
          <w:szCs w:val="20"/>
          <w:lang w:val="en-GB"/>
        </w:rPr>
      </w:pPr>
      <w:r w:rsidRPr="00D51C6D">
        <w:rPr>
          <w:rFonts w:ascii="Times New Roman" w:eastAsia="Arial Unicode MS" w:hAnsi="Times New Roman" w:cs="Times New Roman"/>
          <w:i/>
          <w:color w:val="000000"/>
          <w:sz w:val="24"/>
          <w:szCs w:val="20"/>
          <w:lang w:val="en-GB"/>
        </w:rPr>
        <w:t>Purpose</w:t>
      </w:r>
      <w:r w:rsidRPr="00D51C6D">
        <w:rPr>
          <w:rFonts w:ascii="Times New Roman" w:eastAsia="Arial Unicode MS" w:hAnsi="Times New Roman" w:cs="Times New Roman"/>
          <w:color w:val="000000"/>
          <w:sz w:val="24"/>
          <w:szCs w:val="20"/>
          <w:lang w:val="en-GB"/>
        </w:rPr>
        <w:t>: To evaluate the effect of low-intensity photo-stimulation with complex-structured optical signals on visual functions in patients with glaucoma.</w:t>
      </w:r>
    </w:p>
    <w:p w:rsidR="004C6661" w:rsidRPr="00D51C6D" w:rsidRDefault="004C6661" w:rsidP="00D51C6D">
      <w:pPr>
        <w:spacing w:after="0" w:line="240" w:lineRule="auto"/>
        <w:jc w:val="both"/>
        <w:rPr>
          <w:rFonts w:ascii="Times New Roman" w:eastAsia="Arial Unicode MS" w:hAnsi="Times New Roman" w:cs="Times New Roman"/>
          <w:color w:val="000000"/>
          <w:sz w:val="24"/>
          <w:szCs w:val="20"/>
          <w:lang w:val="en-GB"/>
        </w:rPr>
      </w:pPr>
      <w:r w:rsidRPr="00D51C6D">
        <w:rPr>
          <w:rFonts w:ascii="Times New Roman" w:eastAsia="Arial Unicode MS" w:hAnsi="Times New Roman" w:cs="Times New Roman"/>
          <w:i/>
          <w:color w:val="000000"/>
          <w:sz w:val="24"/>
          <w:szCs w:val="20"/>
          <w:lang w:val="en-GB"/>
        </w:rPr>
        <w:t>Methods</w:t>
      </w:r>
      <w:r w:rsidRPr="00D51C6D">
        <w:rPr>
          <w:rFonts w:ascii="Times New Roman" w:eastAsia="Arial Unicode MS" w:hAnsi="Times New Roman" w:cs="Times New Roman"/>
          <w:color w:val="000000"/>
          <w:sz w:val="24"/>
          <w:szCs w:val="20"/>
          <w:lang w:val="en-GB"/>
        </w:rPr>
        <w:t xml:space="preserve">: For the stimulation, LED emitters embedded in virtual reality glasses were used, which forms light signals of complex structure with a given fractal dimension. In groups with suspected glaucoma (4 eyes), early primary open-angle glaucoma (POAG </w:t>
      </w:r>
      <w:proofErr w:type="spellStart"/>
      <w:r w:rsidRPr="00D51C6D">
        <w:rPr>
          <w:rFonts w:ascii="Times New Roman" w:eastAsia="Arial Unicode MS" w:hAnsi="Times New Roman" w:cs="Times New Roman"/>
          <w:color w:val="000000"/>
          <w:sz w:val="24"/>
          <w:szCs w:val="20"/>
          <w:lang w:val="en-GB"/>
        </w:rPr>
        <w:t>Ia</w:t>
      </w:r>
      <w:proofErr w:type="spellEnd"/>
      <w:r w:rsidRPr="00D51C6D">
        <w:rPr>
          <w:rFonts w:ascii="Times New Roman" w:eastAsia="Arial Unicode MS" w:hAnsi="Times New Roman" w:cs="Times New Roman"/>
          <w:color w:val="000000"/>
          <w:sz w:val="24"/>
          <w:szCs w:val="20"/>
          <w:lang w:val="en-GB"/>
        </w:rPr>
        <w:t xml:space="preserve">, n=5), POAG </w:t>
      </w:r>
      <w:proofErr w:type="spellStart"/>
      <w:r w:rsidRPr="00D51C6D">
        <w:rPr>
          <w:rFonts w:ascii="Times New Roman" w:eastAsia="Arial Unicode MS" w:hAnsi="Times New Roman" w:cs="Times New Roman"/>
          <w:color w:val="000000"/>
          <w:sz w:val="24"/>
          <w:szCs w:val="20"/>
          <w:lang w:val="en-GB"/>
        </w:rPr>
        <w:t>IIa</w:t>
      </w:r>
      <w:proofErr w:type="spellEnd"/>
      <w:r w:rsidRPr="00D51C6D">
        <w:rPr>
          <w:rFonts w:ascii="Times New Roman" w:eastAsia="Arial Unicode MS" w:hAnsi="Times New Roman" w:cs="Times New Roman"/>
          <w:color w:val="000000"/>
          <w:sz w:val="24"/>
          <w:szCs w:val="20"/>
          <w:lang w:val="en-GB"/>
        </w:rPr>
        <w:t xml:space="preserve"> (n=13), and POAG </w:t>
      </w:r>
      <w:proofErr w:type="spellStart"/>
      <w:r w:rsidRPr="00D51C6D">
        <w:rPr>
          <w:rFonts w:ascii="Times New Roman" w:eastAsia="Arial Unicode MS" w:hAnsi="Times New Roman" w:cs="Times New Roman"/>
          <w:color w:val="000000"/>
          <w:sz w:val="24"/>
          <w:szCs w:val="20"/>
          <w:lang w:val="en-GB"/>
        </w:rPr>
        <w:t>IIIa</w:t>
      </w:r>
      <w:proofErr w:type="spellEnd"/>
      <w:r w:rsidRPr="00D51C6D">
        <w:rPr>
          <w:rFonts w:ascii="Times New Roman" w:eastAsia="Arial Unicode MS" w:hAnsi="Times New Roman" w:cs="Times New Roman"/>
          <w:color w:val="000000"/>
          <w:sz w:val="24"/>
          <w:szCs w:val="20"/>
          <w:lang w:val="en-GB"/>
        </w:rPr>
        <w:t xml:space="preserve"> (n=17), light stimulation was applied daily: course included 10 </w:t>
      </w:r>
      <w:r w:rsidR="00484921" w:rsidRPr="00D51C6D">
        <w:rPr>
          <w:rFonts w:ascii="Times New Roman" w:eastAsia="Arial Unicode MS" w:hAnsi="Times New Roman" w:cs="Times New Roman"/>
          <w:color w:val="000000"/>
          <w:sz w:val="24"/>
          <w:szCs w:val="20"/>
          <w:lang w:val="en-GB"/>
        </w:rPr>
        <w:t>séances</w:t>
      </w:r>
      <w:r w:rsidRPr="00D51C6D">
        <w:rPr>
          <w:rFonts w:ascii="Times New Roman" w:eastAsia="Arial Unicode MS" w:hAnsi="Times New Roman" w:cs="Times New Roman"/>
          <w:color w:val="000000"/>
          <w:sz w:val="24"/>
          <w:szCs w:val="20"/>
          <w:lang w:val="en-GB"/>
        </w:rPr>
        <w:t xml:space="preserve"> of 10min. Before and after the course of fractal stimulation, visual fields and colour recognition were examined with standard automatic perimetry (SAP) and the Farnsworth </w:t>
      </w:r>
      <w:proofErr w:type="spellStart"/>
      <w:r w:rsidRPr="00D51C6D">
        <w:rPr>
          <w:rFonts w:ascii="Times New Roman" w:eastAsia="Arial Unicode MS" w:hAnsi="Times New Roman" w:cs="Times New Roman"/>
          <w:color w:val="000000"/>
          <w:sz w:val="24"/>
          <w:szCs w:val="20"/>
          <w:lang w:val="en-GB"/>
        </w:rPr>
        <w:t>Mu</w:t>
      </w:r>
      <w:bookmarkStart w:id="0" w:name="_GoBack"/>
      <w:bookmarkEnd w:id="0"/>
      <w:r w:rsidRPr="00D51C6D">
        <w:rPr>
          <w:rFonts w:ascii="Times New Roman" w:eastAsia="Arial Unicode MS" w:hAnsi="Times New Roman" w:cs="Times New Roman"/>
          <w:color w:val="000000"/>
          <w:sz w:val="24"/>
          <w:szCs w:val="20"/>
          <w:lang w:val="en-GB"/>
        </w:rPr>
        <w:t>nsell</w:t>
      </w:r>
      <w:proofErr w:type="spellEnd"/>
      <w:r w:rsidRPr="00D51C6D">
        <w:rPr>
          <w:rFonts w:ascii="Times New Roman" w:eastAsia="Arial Unicode MS" w:hAnsi="Times New Roman" w:cs="Times New Roman"/>
          <w:color w:val="000000"/>
          <w:sz w:val="24"/>
          <w:szCs w:val="20"/>
          <w:lang w:val="en-GB"/>
        </w:rPr>
        <w:t xml:space="preserve"> 100 Hue Colour Vision Test (FM).</w:t>
      </w:r>
    </w:p>
    <w:p w:rsidR="004C6661" w:rsidRPr="00D51C6D" w:rsidRDefault="004C6661" w:rsidP="00D51C6D">
      <w:pPr>
        <w:spacing w:after="0" w:line="240" w:lineRule="auto"/>
        <w:jc w:val="both"/>
        <w:rPr>
          <w:rFonts w:ascii="Times New Roman" w:eastAsia="Arial Unicode MS" w:hAnsi="Times New Roman" w:cs="Times New Roman"/>
          <w:color w:val="000000"/>
          <w:sz w:val="24"/>
          <w:szCs w:val="20"/>
          <w:lang w:val="en-GB"/>
        </w:rPr>
      </w:pPr>
      <w:r w:rsidRPr="00D51C6D">
        <w:rPr>
          <w:rFonts w:ascii="Times New Roman" w:eastAsia="Arial Unicode MS" w:hAnsi="Times New Roman" w:cs="Times New Roman"/>
          <w:i/>
          <w:color w:val="000000"/>
          <w:sz w:val="24"/>
          <w:szCs w:val="20"/>
          <w:lang w:val="en-GB"/>
        </w:rPr>
        <w:t>Results</w:t>
      </w:r>
      <w:r w:rsidRPr="00D51C6D">
        <w:rPr>
          <w:rFonts w:ascii="Times New Roman" w:eastAsia="Arial Unicode MS" w:hAnsi="Times New Roman" w:cs="Times New Roman"/>
          <w:color w:val="000000"/>
          <w:sz w:val="24"/>
          <w:szCs w:val="20"/>
          <w:lang w:val="en-GB"/>
        </w:rPr>
        <w:t xml:space="preserve">: In the SAP, mean deviation (MD), which in norm should not exceed −2 dB, before / and after the treatment in averaging for groups of suspected glaucoma, POAG </w:t>
      </w:r>
      <w:proofErr w:type="spellStart"/>
      <w:r w:rsidRPr="00D51C6D">
        <w:rPr>
          <w:rFonts w:ascii="Times New Roman" w:eastAsia="Arial Unicode MS" w:hAnsi="Times New Roman" w:cs="Times New Roman"/>
          <w:color w:val="000000"/>
          <w:sz w:val="24"/>
          <w:szCs w:val="20"/>
          <w:lang w:val="en-GB"/>
        </w:rPr>
        <w:t>Ia</w:t>
      </w:r>
      <w:proofErr w:type="spellEnd"/>
      <w:r w:rsidRPr="00D51C6D">
        <w:rPr>
          <w:rFonts w:ascii="Times New Roman" w:eastAsia="Arial Unicode MS" w:hAnsi="Times New Roman" w:cs="Times New Roman"/>
          <w:color w:val="000000"/>
          <w:sz w:val="24"/>
          <w:szCs w:val="20"/>
          <w:lang w:val="en-GB"/>
        </w:rPr>
        <w:t xml:space="preserve">, </w:t>
      </w:r>
      <w:proofErr w:type="spellStart"/>
      <w:r w:rsidRPr="00D51C6D">
        <w:rPr>
          <w:rFonts w:ascii="Times New Roman" w:eastAsia="Arial Unicode MS" w:hAnsi="Times New Roman" w:cs="Times New Roman"/>
          <w:color w:val="000000"/>
          <w:sz w:val="24"/>
          <w:szCs w:val="20"/>
          <w:lang w:val="en-GB"/>
        </w:rPr>
        <w:t>IIa</w:t>
      </w:r>
      <w:proofErr w:type="spellEnd"/>
      <w:r w:rsidRPr="00D51C6D">
        <w:rPr>
          <w:rFonts w:ascii="Times New Roman" w:eastAsia="Arial Unicode MS" w:hAnsi="Times New Roman" w:cs="Times New Roman"/>
          <w:color w:val="000000"/>
          <w:sz w:val="24"/>
          <w:szCs w:val="20"/>
          <w:lang w:val="en-GB"/>
        </w:rPr>
        <w:t xml:space="preserve"> and </w:t>
      </w:r>
      <w:proofErr w:type="spellStart"/>
      <w:r w:rsidRPr="00D51C6D">
        <w:rPr>
          <w:rFonts w:ascii="Times New Roman" w:eastAsia="Arial Unicode MS" w:hAnsi="Times New Roman" w:cs="Times New Roman"/>
          <w:color w:val="000000"/>
          <w:sz w:val="24"/>
          <w:szCs w:val="20"/>
          <w:lang w:val="en-GB"/>
        </w:rPr>
        <w:t>IIIa</w:t>
      </w:r>
      <w:proofErr w:type="spellEnd"/>
      <w:r w:rsidRPr="00D51C6D">
        <w:rPr>
          <w:rFonts w:ascii="Times New Roman" w:eastAsia="Arial Unicode MS" w:hAnsi="Times New Roman" w:cs="Times New Roman"/>
          <w:color w:val="000000"/>
          <w:sz w:val="24"/>
          <w:szCs w:val="20"/>
          <w:lang w:val="en-GB"/>
        </w:rPr>
        <w:t xml:space="preserve"> were, respectively, -0.48/-0.43dB, -1.68/-1,38dB, -3.42/-1,75dB, and -14.37/-9.98dB. The pattern standard deviation (PSD) before / and after the treatment for groups with suspected glaucoma, POAG </w:t>
      </w:r>
      <w:proofErr w:type="spellStart"/>
      <w:r w:rsidRPr="00D51C6D">
        <w:rPr>
          <w:rFonts w:ascii="Times New Roman" w:eastAsia="Arial Unicode MS" w:hAnsi="Times New Roman" w:cs="Times New Roman"/>
          <w:color w:val="000000"/>
          <w:sz w:val="24"/>
          <w:szCs w:val="20"/>
          <w:lang w:val="en-GB"/>
        </w:rPr>
        <w:t>Ia</w:t>
      </w:r>
      <w:proofErr w:type="spellEnd"/>
      <w:r w:rsidRPr="00D51C6D">
        <w:rPr>
          <w:rFonts w:ascii="Times New Roman" w:eastAsia="Arial Unicode MS" w:hAnsi="Times New Roman" w:cs="Times New Roman"/>
          <w:color w:val="000000"/>
          <w:sz w:val="24"/>
          <w:szCs w:val="20"/>
          <w:lang w:val="en-GB"/>
        </w:rPr>
        <w:t xml:space="preserve">, </w:t>
      </w:r>
      <w:proofErr w:type="spellStart"/>
      <w:r w:rsidRPr="00D51C6D">
        <w:rPr>
          <w:rFonts w:ascii="Times New Roman" w:eastAsia="Arial Unicode MS" w:hAnsi="Times New Roman" w:cs="Times New Roman"/>
          <w:color w:val="000000"/>
          <w:sz w:val="24"/>
          <w:szCs w:val="20"/>
          <w:lang w:val="en-GB"/>
        </w:rPr>
        <w:t>IIa</w:t>
      </w:r>
      <w:proofErr w:type="spellEnd"/>
      <w:r w:rsidRPr="00D51C6D">
        <w:rPr>
          <w:rFonts w:ascii="Times New Roman" w:eastAsia="Arial Unicode MS" w:hAnsi="Times New Roman" w:cs="Times New Roman"/>
          <w:color w:val="000000"/>
          <w:sz w:val="24"/>
          <w:szCs w:val="20"/>
          <w:lang w:val="en-GB"/>
        </w:rPr>
        <w:t xml:space="preserve">, and </w:t>
      </w:r>
      <w:proofErr w:type="spellStart"/>
      <w:r w:rsidRPr="00D51C6D">
        <w:rPr>
          <w:rFonts w:ascii="Times New Roman" w:eastAsia="Arial Unicode MS" w:hAnsi="Times New Roman" w:cs="Times New Roman"/>
          <w:color w:val="000000"/>
          <w:sz w:val="24"/>
          <w:szCs w:val="20"/>
          <w:lang w:val="en-GB"/>
        </w:rPr>
        <w:t>IIIa</w:t>
      </w:r>
      <w:proofErr w:type="spellEnd"/>
      <w:r w:rsidRPr="00D51C6D">
        <w:rPr>
          <w:rFonts w:ascii="Times New Roman" w:eastAsia="Arial Unicode MS" w:hAnsi="Times New Roman" w:cs="Times New Roman"/>
          <w:color w:val="000000"/>
          <w:sz w:val="24"/>
          <w:szCs w:val="20"/>
          <w:lang w:val="en-GB"/>
        </w:rPr>
        <w:t xml:space="preserve"> were, respectively, -1.87/-1,76dB, -1.84/-1,77dB, -1.99/-1,89dB, and -6.58/-6,28dB. The FM test was applied to estimate the errors in recognition of green, blue, yellow colo</w:t>
      </w:r>
      <w:r w:rsidR="00484921">
        <w:rPr>
          <w:rFonts w:ascii="Times New Roman" w:eastAsia="Arial Unicode MS" w:hAnsi="Times New Roman" w:cs="Times New Roman"/>
          <w:color w:val="000000"/>
          <w:sz w:val="24"/>
          <w:szCs w:val="20"/>
          <w:lang w:val="en-GB"/>
        </w:rPr>
        <w:t>u</w:t>
      </w:r>
      <w:r w:rsidRPr="00D51C6D">
        <w:rPr>
          <w:rFonts w:ascii="Times New Roman" w:eastAsia="Arial Unicode MS" w:hAnsi="Times New Roman" w:cs="Times New Roman"/>
          <w:color w:val="000000"/>
          <w:sz w:val="24"/>
          <w:szCs w:val="20"/>
          <w:lang w:val="en-GB"/>
        </w:rPr>
        <w:t>rs (TES). Before / and after the treatment, the TES data for four mentioned groups consisted, respectively, -12.00/-7,50, -13.60/-11,40, -20.62/-18,62, and -36.53/-32,35.</w:t>
      </w:r>
    </w:p>
    <w:p w:rsidR="004C6661" w:rsidRPr="00D51C6D" w:rsidRDefault="004C6661" w:rsidP="00D51C6D">
      <w:pPr>
        <w:spacing w:after="0" w:line="240" w:lineRule="auto"/>
        <w:jc w:val="both"/>
        <w:rPr>
          <w:rFonts w:ascii="Times New Roman" w:eastAsia="Arial Unicode MS" w:hAnsi="Times New Roman" w:cs="Times New Roman"/>
          <w:color w:val="000000"/>
          <w:sz w:val="24"/>
          <w:szCs w:val="20"/>
          <w:lang w:val="en-GB"/>
        </w:rPr>
      </w:pPr>
      <w:r w:rsidRPr="00D51C6D">
        <w:rPr>
          <w:rFonts w:ascii="Times New Roman" w:eastAsia="Arial Unicode MS" w:hAnsi="Times New Roman" w:cs="Times New Roman"/>
          <w:i/>
          <w:color w:val="000000"/>
          <w:sz w:val="24"/>
          <w:szCs w:val="20"/>
          <w:lang w:val="en-GB"/>
        </w:rPr>
        <w:t>Conclusion</w:t>
      </w:r>
      <w:r w:rsidRPr="00D51C6D">
        <w:rPr>
          <w:rFonts w:ascii="Times New Roman" w:eastAsia="Arial Unicode MS" w:hAnsi="Times New Roman" w:cs="Times New Roman"/>
          <w:color w:val="000000"/>
          <w:sz w:val="24"/>
          <w:szCs w:val="20"/>
          <w:lang w:val="en-GB"/>
        </w:rPr>
        <w:t>: Low-intensive fractal photo-stimulation significantly improves the SAP indices and colour recognition in eyes with different stages of glaucoma. The pronounced effect of fractal stimulation for the advanced POAG can indicate that at any stage of glaucoma, in the general population of ganglion cells there is a significant percentage of cells that are yet at the plastic phase of reversible functional changes and capable of responding positively to medical or physical neuroprotective therapy. Further confirmation of the stability of effects is required in studies on a more massive cohort.</w:t>
      </w:r>
    </w:p>
    <w:p w:rsidR="00820E1A" w:rsidRDefault="0028059F" w:rsidP="004C6661">
      <w:pPr>
        <w:spacing w:before="120" w:after="0" w:line="240" w:lineRule="auto"/>
        <w:jc w:val="both"/>
        <w:rPr>
          <w:lang w:val="en-US"/>
        </w:rPr>
      </w:pPr>
      <w:r w:rsidRPr="0028059F">
        <w:rPr>
          <w:rFonts w:ascii="Times New Roman" w:hAnsi="Times New Roman" w:cs="Times New Roman"/>
          <w:sz w:val="24"/>
        </w:rPr>
        <w:t>Keywords</w:t>
      </w:r>
      <w:r w:rsidR="00D853AE">
        <w:rPr>
          <w:rFonts w:ascii="Times New Roman" w:hAnsi="Times New Roman" w:cs="Times New Roman"/>
          <w:sz w:val="24"/>
        </w:rPr>
        <w:t xml:space="preserve"> </w:t>
      </w:r>
      <w:r w:rsidRPr="0028059F">
        <w:rPr>
          <w:rFonts w:ascii="Times New Roman" w:hAnsi="Times New Roman" w:cs="Times New Roman"/>
          <w:sz w:val="24"/>
        </w:rPr>
        <w:t>—</w:t>
      </w:r>
      <w:r w:rsidR="00D853AE">
        <w:rPr>
          <w:rFonts w:ascii="Times New Roman" w:hAnsi="Times New Roman" w:cs="Times New Roman"/>
          <w:sz w:val="24"/>
        </w:rPr>
        <w:t xml:space="preserve"> </w:t>
      </w:r>
      <w:r w:rsidR="00820E1A" w:rsidRPr="00820E1A">
        <w:rPr>
          <w:rFonts w:ascii="Times New Roman" w:hAnsi="Times New Roman" w:cs="Times New Roman"/>
          <w:i/>
          <w:sz w:val="24"/>
          <w:szCs w:val="24"/>
          <w:lang w:val="en-US"/>
        </w:rPr>
        <w:t>Complex-structured signals, fractal stimulation, glaucoma, visual functions</w:t>
      </w:r>
    </w:p>
    <w:p w:rsidR="00DF04E3" w:rsidRPr="00BB6BD4" w:rsidRDefault="0028059F" w:rsidP="00D628F0">
      <w:pPr>
        <w:pStyle w:val="HTML"/>
        <w:spacing w:before="120"/>
        <w:jc w:val="both"/>
        <w:rPr>
          <w:rFonts w:ascii="Times New Roman" w:hAnsi="Times New Roman" w:cs="Times New Roman"/>
          <w:b/>
          <w:iCs/>
          <w:sz w:val="24"/>
          <w:szCs w:val="24"/>
        </w:rPr>
      </w:pPr>
      <w:r w:rsidRPr="00BB6BD4">
        <w:rPr>
          <w:rFonts w:ascii="Times New Roman" w:hAnsi="Times New Roman" w:cs="Times New Roman"/>
          <w:b/>
          <w:iCs/>
          <w:sz w:val="24"/>
          <w:szCs w:val="24"/>
        </w:rPr>
        <w:t xml:space="preserve">Professional </w:t>
      </w:r>
      <w:r w:rsidR="00DF04E3" w:rsidRPr="00BB6BD4">
        <w:rPr>
          <w:rFonts w:ascii="Times New Roman" w:hAnsi="Times New Roman" w:cs="Times New Roman"/>
          <w:b/>
          <w:iCs/>
          <w:sz w:val="24"/>
          <w:szCs w:val="24"/>
        </w:rPr>
        <w:t xml:space="preserve">Biography </w:t>
      </w:r>
    </w:p>
    <w:p w:rsidR="00BB6BD4" w:rsidRPr="00D51C6D" w:rsidRDefault="00BB6BD4" w:rsidP="00D628F0">
      <w:pPr>
        <w:spacing w:after="0" w:line="240" w:lineRule="auto"/>
        <w:jc w:val="both"/>
        <w:rPr>
          <w:rStyle w:val="hps"/>
          <w:rFonts w:ascii="Times New Roman" w:hAnsi="Times New Roman" w:cs="Times New Roman"/>
          <w:lang w:val="en"/>
        </w:rPr>
      </w:pPr>
      <w:r w:rsidRPr="00D51C6D">
        <w:rPr>
          <w:rStyle w:val="hps"/>
          <w:rFonts w:ascii="Times New Roman" w:hAnsi="Times New Roman" w:cs="Times New Roman"/>
          <w:lang w:val="en"/>
        </w:rPr>
        <w:t xml:space="preserve">Marina Zueva, Professor of Pathophysiology, received her Ph.D. and Biol. Sci. D. from Moscow Helmholtz Research Institute of Eye Diseases. Currently, she is the Head of the Division of Clinical Physiology of Vision at the Moscow Helmholtz Research Institute of Eye Diseases. </w:t>
      </w:r>
      <w:r w:rsidR="00D51C6D" w:rsidRPr="00D51C6D">
        <w:rPr>
          <w:rStyle w:val="hps"/>
          <w:rFonts w:ascii="Times New Roman" w:hAnsi="Times New Roman" w:cs="Times New Roman"/>
          <w:lang w:val="en"/>
        </w:rPr>
        <w:t xml:space="preserve">Zueva is a member of International Society of Clinical Electrophysiology of Vision (ISCEV), European Association on Vision and Eye Research (EVER), European Society of Retina Specialists (EURETINA), </w:t>
      </w:r>
      <w:r w:rsidR="00D51C6D" w:rsidRPr="00D51C6D">
        <w:rPr>
          <w:rFonts w:ascii="Times New Roman" w:hAnsi="Times New Roman" w:cs="Times New Roman"/>
        </w:rPr>
        <w:t>Society for Research on Biological Rhythms (SRBR).</w:t>
      </w:r>
      <w:r w:rsidR="00D51C6D" w:rsidRPr="00D51C6D">
        <w:rPr>
          <w:rStyle w:val="hps"/>
          <w:rFonts w:ascii="Times New Roman" w:hAnsi="Times New Roman" w:cs="Times New Roman"/>
          <w:lang w:val="en"/>
        </w:rPr>
        <w:t xml:space="preserve"> </w:t>
      </w:r>
      <w:r w:rsidRPr="00D51C6D">
        <w:rPr>
          <w:rStyle w:val="hps"/>
          <w:rFonts w:ascii="Times New Roman" w:hAnsi="Times New Roman" w:cs="Times New Roman"/>
          <w:lang w:val="en"/>
        </w:rPr>
        <w:t>She has published over fifteen peer-reviewed full-length papers in English (over 100 in Russian) and presented near 70 topics at international conferences.</w:t>
      </w:r>
      <w:r w:rsidRPr="00D51C6D">
        <w:rPr>
          <w:rStyle w:val="30"/>
          <w:rFonts w:eastAsia="Batang"/>
          <w:sz w:val="22"/>
          <w:szCs w:val="22"/>
          <w:lang w:val="en"/>
        </w:rPr>
        <w:t xml:space="preserve"> </w:t>
      </w:r>
    </w:p>
    <w:p w:rsidR="00D628F0" w:rsidRPr="006A4368" w:rsidRDefault="006A4368" w:rsidP="00D628F0">
      <w:pPr>
        <w:spacing w:after="0" w:line="240" w:lineRule="auto"/>
        <w:rPr>
          <w:rFonts w:ascii="Times New Roman" w:hAnsi="Times New Roman" w:cs="Times New Roman"/>
          <w:sz w:val="24"/>
          <w:szCs w:val="24"/>
        </w:rPr>
      </w:pPr>
      <w:r>
        <w:rPr>
          <w:noProof/>
          <w:lang w:val="ru-RU" w:eastAsia="ru-RU"/>
        </w:rPr>
        <w:drawing>
          <wp:inline distT="0" distB="0" distL="0" distR="0" wp14:anchorId="3674C3AD" wp14:editId="38838D0E">
            <wp:extent cx="612949" cy="619451"/>
            <wp:effectExtent l="0" t="0" r="0" b="9525"/>
            <wp:docPr id="1" name="Рисунок 1" descr="C:\Users\Marina\Desktop\Мои конф в 2018\Marina_Zueva_ 2017''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Мои конф в 2018\Marina_Zueva_ 2017''_resize.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8257"/>
                    <a:stretch/>
                  </pic:blipFill>
                  <pic:spPr bwMode="auto">
                    <a:xfrm>
                      <a:off x="0" y="0"/>
                      <a:ext cx="619451" cy="62602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628F0">
        <w:t xml:space="preserve">  </w:t>
      </w:r>
      <w:r w:rsidRPr="006A4368">
        <w:rPr>
          <w:rFonts w:ascii="Times New Roman" w:hAnsi="Times New Roman" w:cs="Times New Roman"/>
          <w:sz w:val="24"/>
          <w:szCs w:val="24"/>
        </w:rPr>
        <w:t xml:space="preserve">Email ID: </w:t>
      </w:r>
      <w:hyperlink r:id="rId8" w:history="1">
        <w:r w:rsidRPr="006A4368">
          <w:rPr>
            <w:rStyle w:val="a9"/>
            <w:rFonts w:ascii="Times New Roman" w:hAnsi="Times New Roman" w:cs="Times New Roman"/>
            <w:sz w:val="24"/>
            <w:szCs w:val="24"/>
          </w:rPr>
          <w:t>visionlab@yandex.ru</w:t>
        </w:r>
      </w:hyperlink>
      <w:r w:rsidRPr="006A4368">
        <w:rPr>
          <w:rFonts w:ascii="Times New Roman" w:hAnsi="Times New Roman" w:cs="Times New Roman"/>
          <w:sz w:val="24"/>
          <w:szCs w:val="24"/>
        </w:rPr>
        <w:t xml:space="preserve"> </w:t>
      </w:r>
    </w:p>
    <w:p w:rsidR="002350BC" w:rsidRDefault="00B3082B" w:rsidP="00D51C6D">
      <w:pPr>
        <w:pStyle w:val="HTML"/>
        <w:widowControl w:val="0"/>
        <w:jc w:val="both"/>
        <w:rPr>
          <w:rFonts w:ascii="Times New Roman" w:hAnsi="Times New Roman" w:cs="Times New Roman"/>
          <w:b/>
          <w:sz w:val="24"/>
          <w:szCs w:val="24"/>
        </w:rPr>
      </w:pPr>
      <w:r>
        <w:rPr>
          <w:rFonts w:ascii="Times New Roman" w:hAnsi="Times New Roman" w:cs="Times New Roman"/>
          <w:b/>
          <w:iCs/>
          <w:sz w:val="24"/>
        </w:rPr>
        <w:lastRenderedPageBreak/>
        <w:br/>
      </w:r>
    </w:p>
    <w:sectPr w:rsidR="002350B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CA6" w:rsidRDefault="00457CA6" w:rsidP="00495C76">
      <w:pPr>
        <w:spacing w:after="0" w:line="240" w:lineRule="auto"/>
      </w:pPr>
      <w:r>
        <w:separator/>
      </w:r>
    </w:p>
  </w:endnote>
  <w:endnote w:type="continuationSeparator" w:id="0">
    <w:p w:rsidR="00457CA6" w:rsidRDefault="00457CA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CA6" w:rsidRDefault="00457CA6" w:rsidP="00495C76">
      <w:pPr>
        <w:spacing w:after="0" w:line="240" w:lineRule="auto"/>
      </w:pPr>
      <w:r>
        <w:separator/>
      </w:r>
    </w:p>
  </w:footnote>
  <w:footnote w:type="continuationSeparator" w:id="0">
    <w:p w:rsidR="00457CA6" w:rsidRDefault="00457CA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5"/>
      <w:jc w:val="center"/>
    </w:pPr>
    <w:r>
      <w:rPr>
        <w:noProof/>
        <w:lang w:val="ru-RU" w:eastAsia="ru-R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C3A55"/>
    <w:rsid w:val="002350BC"/>
    <w:rsid w:val="0028059F"/>
    <w:rsid w:val="002F4DF0"/>
    <w:rsid w:val="00333E31"/>
    <w:rsid w:val="0038206A"/>
    <w:rsid w:val="0038483D"/>
    <w:rsid w:val="003F395D"/>
    <w:rsid w:val="00435234"/>
    <w:rsid w:val="00457CA6"/>
    <w:rsid w:val="00484921"/>
    <w:rsid w:val="00495C76"/>
    <w:rsid w:val="004C6661"/>
    <w:rsid w:val="00627419"/>
    <w:rsid w:val="006A4368"/>
    <w:rsid w:val="006C057D"/>
    <w:rsid w:val="00820E1A"/>
    <w:rsid w:val="008F646D"/>
    <w:rsid w:val="00B3082B"/>
    <w:rsid w:val="00B6703B"/>
    <w:rsid w:val="00BA654F"/>
    <w:rsid w:val="00BB6BD4"/>
    <w:rsid w:val="00C5408F"/>
    <w:rsid w:val="00CD1830"/>
    <w:rsid w:val="00CE511D"/>
    <w:rsid w:val="00D26D02"/>
    <w:rsid w:val="00D51C6D"/>
    <w:rsid w:val="00D628F0"/>
    <w:rsid w:val="00D853AE"/>
    <w:rsid w:val="00DF04E3"/>
    <w:rsid w:val="00EC2CCD"/>
    <w:rsid w:val="00F129FD"/>
    <w:rsid w:val="00F470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qFormat/>
    <w:rsid w:val="00BB6BD4"/>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6A4368"/>
    <w:rPr>
      <w:color w:val="0000FF" w:themeColor="hyperlink"/>
      <w:u w:val="single"/>
    </w:rPr>
  </w:style>
  <w:style w:type="character" w:customStyle="1" w:styleId="30">
    <w:name w:val="Заголовок 3 Знак"/>
    <w:basedOn w:val="a0"/>
    <w:link w:val="3"/>
    <w:rsid w:val="00BB6BD4"/>
    <w:rPr>
      <w:rFonts w:ascii="Times New Roman" w:eastAsia="Times New Roman" w:hAnsi="Times New Roman" w:cs="Times New Roman"/>
      <w:b/>
      <w:bCs/>
      <w:sz w:val="27"/>
      <w:szCs w:val="27"/>
      <w:lang w:val="ru-RU" w:eastAsia="ru-RU"/>
    </w:rPr>
  </w:style>
  <w:style w:type="character" w:customStyle="1" w:styleId="hps">
    <w:name w:val="hps"/>
    <w:rsid w:val="00BB6B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qFormat/>
    <w:rsid w:val="00BB6BD4"/>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6A4368"/>
    <w:rPr>
      <w:color w:val="0000FF" w:themeColor="hyperlink"/>
      <w:u w:val="single"/>
    </w:rPr>
  </w:style>
  <w:style w:type="character" w:customStyle="1" w:styleId="30">
    <w:name w:val="Заголовок 3 Знак"/>
    <w:basedOn w:val="a0"/>
    <w:link w:val="3"/>
    <w:rsid w:val="00BB6BD4"/>
    <w:rPr>
      <w:rFonts w:ascii="Times New Roman" w:eastAsia="Times New Roman" w:hAnsi="Times New Roman" w:cs="Times New Roman"/>
      <w:b/>
      <w:bCs/>
      <w:sz w:val="27"/>
      <w:szCs w:val="27"/>
      <w:lang w:val="ru-RU" w:eastAsia="ru-RU"/>
    </w:rPr>
  </w:style>
  <w:style w:type="character" w:customStyle="1" w:styleId="hps">
    <w:name w:val="hps"/>
    <w:rsid w:val="00BB6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sionlab@yandex.ru"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505</Words>
  <Characters>2880</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Marina</cp:lastModifiedBy>
  <cp:revision>8</cp:revision>
  <dcterms:created xsi:type="dcterms:W3CDTF">2017-12-28T09:43:00Z</dcterms:created>
  <dcterms:modified xsi:type="dcterms:W3CDTF">2017-12-28T16:57:00Z</dcterms:modified>
</cp:coreProperties>
</file>