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863" w:rsidRPr="00B40516" w:rsidRDefault="00716310" w:rsidP="00716310">
      <w:pPr>
        <w:ind w:right="19"/>
        <w:jc w:val="center"/>
        <w:rPr>
          <w:rFonts w:asciiTheme="majorBidi" w:eastAsia="Arial Black" w:hAnsiTheme="majorBidi" w:cstheme="majorBidi"/>
          <w:b/>
          <w:sz w:val="25"/>
        </w:rPr>
      </w:pPr>
      <w:r>
        <w:rPr>
          <w:rFonts w:asciiTheme="majorBidi" w:eastAsia="Arial Black" w:hAnsiTheme="majorBidi" w:cstheme="majorBidi"/>
          <w:b/>
          <w:sz w:val="25"/>
        </w:rPr>
        <w:t>Laboratory</w:t>
      </w:r>
      <w:r w:rsidR="00956863" w:rsidRPr="00B40516">
        <w:rPr>
          <w:rFonts w:asciiTheme="majorBidi" w:eastAsia="Arial Black" w:hAnsiTheme="majorBidi" w:cstheme="majorBidi"/>
          <w:b/>
          <w:sz w:val="25"/>
        </w:rPr>
        <w:t xml:space="preserve"> assessment of mitochondrial dysfunction in patients with multiple sclerosis</w:t>
      </w:r>
    </w:p>
    <w:p w:rsidR="00956863" w:rsidRPr="00B40516" w:rsidRDefault="00956863" w:rsidP="00B40516">
      <w:pPr>
        <w:rPr>
          <w:rFonts w:asciiTheme="majorBidi" w:eastAsia="Times New Roman" w:hAnsiTheme="majorBidi" w:cstheme="majorBidi"/>
        </w:rPr>
      </w:pPr>
    </w:p>
    <w:p w:rsidR="00956863" w:rsidRPr="00B40516" w:rsidRDefault="00956863" w:rsidP="00B40516">
      <w:pPr>
        <w:rPr>
          <w:rFonts w:asciiTheme="majorBidi" w:eastAsia="Times New Roman" w:hAnsiTheme="majorBidi" w:cstheme="majorBidi"/>
        </w:rPr>
      </w:pPr>
    </w:p>
    <w:p w:rsidR="00956863" w:rsidRPr="00B40516" w:rsidRDefault="00956863" w:rsidP="00255279">
      <w:pPr>
        <w:jc w:val="center"/>
        <w:rPr>
          <w:rFonts w:asciiTheme="majorBidi" w:eastAsia="Times New Roman" w:hAnsiTheme="majorBidi" w:cstheme="majorBidi"/>
          <w:b/>
          <w:sz w:val="27"/>
          <w:vertAlign w:val="superscript"/>
        </w:rPr>
      </w:pPr>
      <w:r w:rsidRPr="00B40516">
        <w:rPr>
          <w:rFonts w:asciiTheme="majorBidi" w:eastAsia="Times New Roman" w:hAnsiTheme="majorBidi" w:cstheme="majorBidi"/>
          <w:b/>
          <w:sz w:val="22"/>
        </w:rPr>
        <w:t>Kamel Hewedi</w:t>
      </w:r>
      <w:r w:rsidRPr="00B40516">
        <w:rPr>
          <w:rFonts w:asciiTheme="majorBidi" w:eastAsia="Times New Roman" w:hAnsiTheme="majorBidi" w:cstheme="majorBidi"/>
          <w:b/>
          <w:sz w:val="22"/>
          <w:vertAlign w:val="superscript"/>
        </w:rPr>
        <w:t>1</w:t>
      </w:r>
      <w:r w:rsidRPr="00B40516">
        <w:rPr>
          <w:rFonts w:asciiTheme="majorBidi" w:eastAsia="Times New Roman" w:hAnsiTheme="majorBidi" w:cstheme="majorBidi"/>
          <w:b/>
          <w:sz w:val="22"/>
        </w:rPr>
        <w:t>, Sabry Mohammed</w:t>
      </w:r>
      <w:r w:rsidRPr="00B40516">
        <w:rPr>
          <w:rFonts w:asciiTheme="majorBidi" w:eastAsia="Times New Roman" w:hAnsiTheme="majorBidi" w:cstheme="majorBidi"/>
          <w:b/>
          <w:sz w:val="22"/>
          <w:vertAlign w:val="superscript"/>
        </w:rPr>
        <w:t>1</w:t>
      </w:r>
      <w:r w:rsidRPr="00B40516">
        <w:rPr>
          <w:rFonts w:asciiTheme="majorBidi" w:eastAsia="Times New Roman" w:hAnsiTheme="majorBidi" w:cstheme="majorBidi"/>
          <w:b/>
          <w:sz w:val="22"/>
        </w:rPr>
        <w:t xml:space="preserve">, Ahmed </w:t>
      </w:r>
      <w:r w:rsidR="00EB469A" w:rsidRPr="00B40516">
        <w:rPr>
          <w:rFonts w:asciiTheme="majorBidi" w:eastAsia="Times New Roman" w:hAnsiTheme="majorBidi" w:cstheme="majorBidi"/>
          <w:b/>
          <w:sz w:val="22"/>
        </w:rPr>
        <w:t>Fathy</w:t>
      </w:r>
      <w:r w:rsidR="002F1504" w:rsidRPr="002F1504">
        <w:rPr>
          <w:rFonts w:asciiTheme="majorBidi" w:eastAsia="Times New Roman" w:hAnsiTheme="majorBidi" w:cstheme="majorBidi"/>
          <w:b/>
          <w:vertAlign w:val="superscript"/>
        </w:rPr>
        <w:t>2</w:t>
      </w:r>
      <w:r w:rsidR="00EB469A" w:rsidRPr="00B40516">
        <w:rPr>
          <w:rFonts w:asciiTheme="majorBidi" w:eastAsia="Times New Roman" w:hAnsiTheme="majorBidi" w:cstheme="majorBidi"/>
          <w:b/>
          <w:sz w:val="22"/>
        </w:rPr>
        <w:t>,</w:t>
      </w:r>
      <w:r w:rsidRPr="00B40516">
        <w:rPr>
          <w:rFonts w:asciiTheme="majorBidi" w:eastAsia="Times New Roman" w:hAnsiTheme="majorBidi" w:cstheme="majorBidi"/>
          <w:b/>
          <w:sz w:val="22"/>
        </w:rPr>
        <w:t>Ahmed Essmat</w:t>
      </w:r>
      <w:r w:rsidRPr="00B40516">
        <w:rPr>
          <w:rFonts w:asciiTheme="majorBidi" w:eastAsia="Times New Roman" w:hAnsiTheme="majorBidi" w:cstheme="majorBidi"/>
          <w:b/>
          <w:sz w:val="22"/>
          <w:vertAlign w:val="superscript"/>
        </w:rPr>
        <w:t>1</w:t>
      </w:r>
      <w:r w:rsidRPr="00B40516">
        <w:rPr>
          <w:rFonts w:asciiTheme="majorBidi" w:eastAsia="Times New Roman" w:hAnsiTheme="majorBidi" w:cstheme="majorBidi"/>
          <w:b/>
          <w:sz w:val="22"/>
        </w:rPr>
        <w:t>,</w:t>
      </w:r>
      <w:r w:rsidR="00EC0225">
        <w:rPr>
          <w:rFonts w:asciiTheme="majorBidi" w:eastAsia="Times New Roman" w:hAnsiTheme="majorBidi" w:cstheme="majorBidi"/>
          <w:b/>
          <w:sz w:val="22"/>
        </w:rPr>
        <w:t xml:space="preserve"> </w:t>
      </w:r>
      <w:r w:rsidRPr="00B40516">
        <w:rPr>
          <w:rFonts w:asciiTheme="majorBidi" w:eastAsia="Times New Roman" w:hAnsiTheme="majorBidi" w:cstheme="majorBidi"/>
          <w:b/>
          <w:sz w:val="22"/>
        </w:rPr>
        <w:t>Mohammed Saeed</w:t>
      </w:r>
      <w:r w:rsidRPr="00B40516">
        <w:rPr>
          <w:rFonts w:asciiTheme="majorBidi" w:eastAsia="Times New Roman" w:hAnsiTheme="majorBidi" w:cstheme="majorBidi"/>
          <w:b/>
          <w:sz w:val="22"/>
          <w:vertAlign w:val="superscript"/>
        </w:rPr>
        <w:t>1</w:t>
      </w:r>
    </w:p>
    <w:p w:rsidR="00956863" w:rsidRPr="00B40516" w:rsidRDefault="00956863" w:rsidP="00716310">
      <w:pPr>
        <w:autoSpaceDE w:val="0"/>
        <w:autoSpaceDN w:val="0"/>
        <w:adjustRightInd w:val="0"/>
        <w:jc w:val="center"/>
        <w:rPr>
          <w:rFonts w:asciiTheme="majorBidi" w:eastAsia="Times New Roman" w:hAnsiTheme="majorBidi" w:cstheme="majorBidi"/>
        </w:rPr>
      </w:pPr>
      <w:r w:rsidRPr="00B40516">
        <w:rPr>
          <w:rFonts w:asciiTheme="majorBidi" w:eastAsia="Times New Roman" w:hAnsiTheme="majorBidi" w:cstheme="majorBidi"/>
        </w:rPr>
        <w:t>Departments of Neurology</w:t>
      </w:r>
      <w:r w:rsidRPr="002F1504">
        <w:rPr>
          <w:rFonts w:asciiTheme="majorBidi" w:eastAsia="Times New Roman" w:hAnsiTheme="majorBidi" w:cstheme="majorBidi"/>
          <w:vertAlign w:val="superscript"/>
        </w:rPr>
        <w:t>1</w:t>
      </w:r>
      <w:r w:rsidRPr="00B40516">
        <w:rPr>
          <w:rFonts w:asciiTheme="majorBidi" w:eastAsia="Times New Roman" w:hAnsiTheme="majorBidi" w:cstheme="majorBidi"/>
        </w:rPr>
        <w:t xml:space="preserve">, </w:t>
      </w:r>
      <w:r w:rsidR="00716310">
        <w:rPr>
          <w:rFonts w:asciiTheme="majorBidi" w:eastAsia="Times New Roman" w:hAnsiTheme="majorBidi" w:cstheme="majorBidi"/>
        </w:rPr>
        <w:t>Clinical</w:t>
      </w:r>
      <w:r w:rsidRPr="00B40516">
        <w:rPr>
          <w:rFonts w:asciiTheme="majorBidi" w:eastAsia="Times New Roman" w:hAnsiTheme="majorBidi" w:cstheme="majorBidi"/>
        </w:rPr>
        <w:t xml:space="preserve"> Pathology</w:t>
      </w:r>
      <w:r w:rsidRPr="002F1504">
        <w:rPr>
          <w:rFonts w:asciiTheme="majorBidi" w:eastAsia="Times New Roman" w:hAnsiTheme="majorBidi" w:cstheme="majorBidi"/>
          <w:vertAlign w:val="superscript"/>
        </w:rPr>
        <w:t>2</w:t>
      </w:r>
      <w:r w:rsidRPr="00B40516">
        <w:rPr>
          <w:rFonts w:asciiTheme="majorBidi" w:eastAsia="Times New Roman" w:hAnsiTheme="majorBidi" w:cstheme="majorBidi"/>
        </w:rPr>
        <w:t xml:space="preserve">; </w:t>
      </w:r>
    </w:p>
    <w:p w:rsidR="00956863" w:rsidRPr="00B40516" w:rsidRDefault="00956863" w:rsidP="00EC0225">
      <w:pPr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40516">
        <w:rPr>
          <w:rFonts w:asciiTheme="majorBidi" w:eastAsia="Times New Roman" w:hAnsiTheme="majorBidi" w:cstheme="majorBidi"/>
        </w:rPr>
        <w:t xml:space="preserve">Al-Azhar University; </w:t>
      </w:r>
      <w:r w:rsidR="00EC0225">
        <w:rPr>
          <w:rFonts w:asciiTheme="majorBidi" w:eastAsia="Times New Roman" w:hAnsiTheme="majorBidi" w:cstheme="majorBidi"/>
        </w:rPr>
        <w:t xml:space="preserve">Cairo </w:t>
      </w:r>
      <w:r w:rsidR="00716310">
        <w:rPr>
          <w:rFonts w:asciiTheme="majorBidi" w:eastAsia="Times New Roman" w:hAnsiTheme="majorBidi" w:cstheme="majorBidi"/>
        </w:rPr>
        <w:t>University</w:t>
      </w:r>
      <w:r w:rsidR="00716310" w:rsidRPr="00EC0225">
        <w:rPr>
          <w:rFonts w:asciiTheme="majorBidi" w:eastAsia="Times New Roman" w:hAnsiTheme="majorBidi" w:cstheme="majorBidi"/>
          <w:vertAlign w:val="superscript"/>
        </w:rPr>
        <w:t>3</w:t>
      </w:r>
      <w:r w:rsidR="00716310" w:rsidRPr="00EC0225">
        <w:rPr>
          <w:rFonts w:asciiTheme="majorBidi" w:eastAsia="Times New Roman" w:hAnsiTheme="majorBidi" w:cstheme="majorBidi"/>
        </w:rPr>
        <w:t>; Egypt</w:t>
      </w:r>
    </w:p>
    <w:p w:rsidR="00956863" w:rsidRPr="00B40516" w:rsidRDefault="00956863" w:rsidP="00B40516">
      <w:pPr>
        <w:rPr>
          <w:rFonts w:asciiTheme="majorBidi" w:eastAsia="Times New Roman" w:hAnsiTheme="majorBidi" w:cstheme="majorBidi"/>
        </w:rPr>
      </w:pPr>
    </w:p>
    <w:p w:rsidR="00956863" w:rsidRPr="00B40516" w:rsidRDefault="00956863" w:rsidP="00B40516">
      <w:pPr>
        <w:ind w:right="19"/>
        <w:jc w:val="center"/>
        <w:rPr>
          <w:rFonts w:asciiTheme="majorBidi" w:eastAsia="Arial Black" w:hAnsiTheme="majorBidi" w:cstheme="majorBidi"/>
          <w:b/>
          <w:sz w:val="25"/>
        </w:rPr>
      </w:pPr>
      <w:r w:rsidRPr="00B40516">
        <w:rPr>
          <w:rFonts w:asciiTheme="majorBidi" w:eastAsia="Arial Black" w:hAnsiTheme="majorBidi" w:cstheme="majorBidi"/>
          <w:b/>
          <w:sz w:val="25"/>
        </w:rPr>
        <w:t>ABSTRACT</w:t>
      </w:r>
    </w:p>
    <w:p w:rsidR="00956863" w:rsidRPr="00B40516" w:rsidRDefault="00956863" w:rsidP="00B40516">
      <w:pPr>
        <w:rPr>
          <w:rFonts w:asciiTheme="majorBidi" w:eastAsia="Times New Roman" w:hAnsiTheme="majorBidi" w:cstheme="majorBidi"/>
        </w:rPr>
      </w:pPr>
    </w:p>
    <w:p w:rsidR="00956863" w:rsidRPr="00B40516" w:rsidRDefault="00956863" w:rsidP="00716310">
      <w:pPr>
        <w:ind w:left="1" w:firstLine="425"/>
        <w:jc w:val="both"/>
        <w:rPr>
          <w:rFonts w:asciiTheme="majorBidi" w:eastAsia="Times New Roman" w:hAnsiTheme="majorBidi" w:cstheme="majorBidi"/>
          <w:sz w:val="18"/>
        </w:rPr>
      </w:pPr>
      <w:r w:rsidRPr="00716310">
        <w:rPr>
          <w:rFonts w:asciiTheme="majorBidi" w:eastAsia="Times New Roman" w:hAnsiTheme="majorBidi" w:cstheme="majorBidi"/>
          <w:b/>
          <w:bCs/>
          <w:sz w:val="18"/>
        </w:rPr>
        <w:t>Background</w:t>
      </w:r>
      <w:r w:rsidRPr="00B40516">
        <w:rPr>
          <w:rFonts w:asciiTheme="majorBidi" w:eastAsia="Times New Roman" w:hAnsiTheme="majorBidi" w:cstheme="majorBidi"/>
          <w:b/>
          <w:sz w:val="18"/>
        </w:rPr>
        <w:t>:</w:t>
      </w:r>
      <w:r w:rsidR="0088442D" w:rsidRPr="00B40516">
        <w:rPr>
          <w:rFonts w:asciiTheme="majorBidi" w:eastAsia="Times New Roman" w:hAnsiTheme="majorBidi" w:cstheme="majorBidi"/>
          <w:sz w:val="18"/>
        </w:rPr>
        <w:t>Multiple sclerosis (MS) is an inflammatory demyelinating disease affecting more than 2 million people worldwide and considered a leading cause of non-traumatic disability in young adults in many countries</w:t>
      </w:r>
      <w:r w:rsidRPr="00B40516">
        <w:rPr>
          <w:rFonts w:asciiTheme="majorBidi" w:eastAsia="Times New Roman" w:hAnsiTheme="majorBidi" w:cstheme="majorBidi"/>
          <w:sz w:val="18"/>
        </w:rPr>
        <w:t xml:space="preserve">. </w:t>
      </w:r>
      <w:r w:rsidRPr="00B40516">
        <w:rPr>
          <w:rFonts w:asciiTheme="majorBidi" w:eastAsia="Times New Roman" w:hAnsiTheme="majorBidi" w:cstheme="majorBidi"/>
          <w:b/>
          <w:sz w:val="18"/>
        </w:rPr>
        <w:t>Objective:</w:t>
      </w:r>
      <w:r w:rsidRPr="00B40516">
        <w:rPr>
          <w:rFonts w:asciiTheme="majorBidi" w:eastAsia="Times New Roman" w:hAnsiTheme="majorBidi" w:cstheme="majorBidi"/>
          <w:sz w:val="18"/>
        </w:rPr>
        <w:t xml:space="preserve"> To</w:t>
      </w:r>
      <w:r w:rsidR="0088442D" w:rsidRPr="00B40516">
        <w:rPr>
          <w:rFonts w:asciiTheme="majorBidi" w:eastAsia="Times New Roman" w:hAnsiTheme="majorBidi" w:cstheme="majorBidi"/>
          <w:sz w:val="18"/>
        </w:rPr>
        <w:t xml:space="preserve"> evaluate the mitochondrial dysfunction in patients with multiple sclerosis (MS) by</w:t>
      </w:r>
      <w:r w:rsidR="00716310">
        <w:rPr>
          <w:rFonts w:asciiTheme="majorBidi" w:eastAsia="Times New Roman" w:hAnsiTheme="majorBidi" w:cstheme="majorBidi"/>
          <w:sz w:val="18"/>
        </w:rPr>
        <w:t xml:space="preserve"> investigating</w:t>
      </w:r>
      <w:r w:rsidRPr="00B40516">
        <w:rPr>
          <w:rFonts w:asciiTheme="majorBidi" w:eastAsia="Times New Roman" w:hAnsiTheme="majorBidi" w:cstheme="majorBidi"/>
          <w:sz w:val="18"/>
        </w:rPr>
        <w:t xml:space="preserve"> serum levels of lactate and uric acid (UA) in MS patients and to explore their potential role</w:t>
      </w:r>
      <w:r w:rsidR="00716310">
        <w:rPr>
          <w:rFonts w:asciiTheme="majorBidi" w:eastAsia="Times New Roman" w:hAnsiTheme="majorBidi" w:cstheme="majorBidi"/>
          <w:sz w:val="18"/>
        </w:rPr>
        <w:t xml:space="preserve"> in pathogenesis of MS</w:t>
      </w:r>
      <w:r w:rsidRPr="00B40516">
        <w:rPr>
          <w:rFonts w:asciiTheme="majorBidi" w:eastAsia="Times New Roman" w:hAnsiTheme="majorBidi" w:cstheme="majorBidi"/>
          <w:sz w:val="18"/>
        </w:rPr>
        <w:t xml:space="preserve"> as biological markers for monitoring disease activity and progression. </w:t>
      </w:r>
      <w:r w:rsidRPr="00B40516">
        <w:rPr>
          <w:rFonts w:asciiTheme="majorBidi" w:eastAsia="Times New Roman" w:hAnsiTheme="majorBidi" w:cstheme="majorBidi"/>
          <w:b/>
          <w:sz w:val="18"/>
        </w:rPr>
        <w:t>Methods:</w:t>
      </w:r>
      <w:r w:rsidRPr="00B40516">
        <w:rPr>
          <w:rFonts w:asciiTheme="majorBidi" w:eastAsia="Times New Roman" w:hAnsiTheme="majorBidi" w:cstheme="majorBidi"/>
          <w:sz w:val="18"/>
        </w:rPr>
        <w:t xml:space="preserve"> This case-control study was conducted on </w:t>
      </w:r>
      <w:r w:rsidR="0088442D" w:rsidRPr="00B40516">
        <w:rPr>
          <w:rFonts w:asciiTheme="majorBidi" w:eastAsia="Times New Roman" w:hAnsiTheme="majorBidi" w:cstheme="majorBidi"/>
          <w:sz w:val="18"/>
        </w:rPr>
        <w:t>52</w:t>
      </w:r>
      <w:r w:rsidRPr="00B40516">
        <w:rPr>
          <w:rFonts w:asciiTheme="majorBidi" w:eastAsia="Times New Roman" w:hAnsiTheme="majorBidi" w:cstheme="majorBidi"/>
          <w:sz w:val="18"/>
        </w:rPr>
        <w:t xml:space="preserve"> Egyptian subjects </w:t>
      </w:r>
      <w:r w:rsidR="00716310">
        <w:rPr>
          <w:rFonts w:asciiTheme="majorBidi" w:eastAsia="Times New Roman" w:hAnsiTheme="majorBidi" w:cstheme="majorBidi"/>
          <w:sz w:val="18"/>
        </w:rPr>
        <w:t>(</w:t>
      </w:r>
      <w:r w:rsidR="0088442D" w:rsidRPr="00B40516">
        <w:rPr>
          <w:rFonts w:asciiTheme="majorBidi" w:eastAsia="Times New Roman" w:hAnsiTheme="majorBidi" w:cstheme="majorBidi"/>
          <w:sz w:val="18"/>
        </w:rPr>
        <w:t>32</w:t>
      </w:r>
      <w:r w:rsidRPr="00B40516">
        <w:rPr>
          <w:rFonts w:asciiTheme="majorBidi" w:eastAsia="Times New Roman" w:hAnsiTheme="majorBidi" w:cstheme="majorBidi"/>
          <w:sz w:val="18"/>
        </w:rPr>
        <w:t xml:space="preserve"> multiple sclerosis patientsand </w:t>
      </w:r>
      <w:r w:rsidR="0088442D" w:rsidRPr="00B40516">
        <w:rPr>
          <w:rFonts w:asciiTheme="majorBidi" w:eastAsia="Times New Roman" w:hAnsiTheme="majorBidi" w:cstheme="majorBidi"/>
          <w:sz w:val="18"/>
        </w:rPr>
        <w:t>20</w:t>
      </w:r>
      <w:r w:rsidR="00716310">
        <w:rPr>
          <w:rFonts w:asciiTheme="majorBidi" w:eastAsia="Times New Roman" w:hAnsiTheme="majorBidi" w:cstheme="majorBidi"/>
          <w:sz w:val="18"/>
        </w:rPr>
        <w:t xml:space="preserve"> normal healthy individuals as control</w:t>
      </w:r>
      <w:r w:rsidRPr="00B40516">
        <w:rPr>
          <w:rFonts w:asciiTheme="majorBidi" w:eastAsia="Times New Roman" w:hAnsiTheme="majorBidi" w:cstheme="majorBidi"/>
          <w:sz w:val="18"/>
        </w:rPr>
        <w:t xml:space="preserve">. </w:t>
      </w:r>
      <w:r w:rsidR="00716310">
        <w:rPr>
          <w:rFonts w:asciiTheme="majorBidi" w:eastAsia="Times New Roman" w:hAnsiTheme="majorBidi" w:cstheme="majorBidi"/>
          <w:sz w:val="18"/>
        </w:rPr>
        <w:t>P</w:t>
      </w:r>
      <w:r w:rsidRPr="00B40516">
        <w:rPr>
          <w:rFonts w:asciiTheme="majorBidi" w:eastAsia="Times New Roman" w:hAnsiTheme="majorBidi" w:cstheme="majorBidi"/>
          <w:sz w:val="18"/>
        </w:rPr>
        <w:t>atients were subjected to thorough history taking, detailed neurological examination and clinical assessment of the severity of the disease using Expanded Disability Status Scale (EDSS)</w:t>
      </w:r>
      <w:r w:rsidR="000C4F52" w:rsidRPr="00B40516">
        <w:rPr>
          <w:rFonts w:asciiTheme="majorBidi" w:eastAsia="Times New Roman" w:hAnsiTheme="majorBidi" w:cstheme="majorBidi"/>
          <w:sz w:val="18"/>
        </w:rPr>
        <w:t xml:space="preserve"> and fatigue using Fatigue severity scale (FSS)</w:t>
      </w:r>
      <w:r w:rsidRPr="00B40516">
        <w:rPr>
          <w:rFonts w:asciiTheme="majorBidi" w:eastAsia="Times New Roman" w:hAnsiTheme="majorBidi" w:cstheme="majorBidi"/>
          <w:sz w:val="18"/>
        </w:rPr>
        <w:t xml:space="preserve">. Serum level of lactate and uric acid were measured in both groups. </w:t>
      </w:r>
      <w:r w:rsidRPr="00B40516">
        <w:rPr>
          <w:rFonts w:asciiTheme="majorBidi" w:eastAsia="Times New Roman" w:hAnsiTheme="majorBidi" w:cstheme="majorBidi"/>
          <w:b/>
          <w:sz w:val="18"/>
        </w:rPr>
        <w:t>Results:</w:t>
      </w:r>
      <w:r w:rsidRPr="00B40516">
        <w:rPr>
          <w:rFonts w:asciiTheme="majorBidi" w:eastAsia="Times New Roman" w:hAnsiTheme="majorBidi" w:cstheme="majorBidi"/>
          <w:sz w:val="18"/>
        </w:rPr>
        <w:t xml:space="preserve"> In comparison to the control group, subjects with multiple sclerosis had statistically significant higher serum level of lactate </w:t>
      </w:r>
      <w:r w:rsidR="00716310">
        <w:rPr>
          <w:rFonts w:asciiTheme="majorBidi" w:eastAsia="Times New Roman" w:hAnsiTheme="majorBidi" w:cstheme="majorBidi"/>
          <w:sz w:val="18"/>
        </w:rPr>
        <w:t>(p= 0.001),</w:t>
      </w:r>
      <w:r w:rsidRPr="00B40516">
        <w:rPr>
          <w:rFonts w:asciiTheme="majorBidi" w:eastAsia="Times New Roman" w:hAnsiTheme="majorBidi" w:cstheme="majorBidi"/>
          <w:sz w:val="18"/>
        </w:rPr>
        <w:t xml:space="preserve"> with </w:t>
      </w:r>
      <w:r w:rsidR="000C4F52" w:rsidRPr="00B40516">
        <w:rPr>
          <w:rFonts w:asciiTheme="majorBidi" w:eastAsia="Times New Roman" w:hAnsiTheme="majorBidi" w:cstheme="majorBidi"/>
          <w:sz w:val="18"/>
        </w:rPr>
        <w:t xml:space="preserve">no statistically significant difference </w:t>
      </w:r>
      <w:r w:rsidR="0090796A" w:rsidRPr="00B40516">
        <w:rPr>
          <w:rFonts w:asciiTheme="majorBidi" w:eastAsia="Times New Roman" w:hAnsiTheme="majorBidi" w:cstheme="majorBidi"/>
          <w:sz w:val="18"/>
        </w:rPr>
        <w:t>in serum</w:t>
      </w:r>
      <w:r w:rsidRPr="00B40516">
        <w:rPr>
          <w:rFonts w:asciiTheme="majorBidi" w:eastAsia="Times New Roman" w:hAnsiTheme="majorBidi" w:cstheme="majorBidi"/>
          <w:sz w:val="18"/>
        </w:rPr>
        <w:t xml:space="preserve"> levels of UA </w:t>
      </w:r>
      <w:r w:rsidR="00716310">
        <w:rPr>
          <w:rFonts w:asciiTheme="majorBidi" w:eastAsia="Times New Roman" w:hAnsiTheme="majorBidi" w:cstheme="majorBidi"/>
          <w:sz w:val="18"/>
        </w:rPr>
        <w:t xml:space="preserve">(p= 0.337). There was </w:t>
      </w:r>
      <w:r w:rsidR="000C4F52" w:rsidRPr="00B40516">
        <w:rPr>
          <w:rFonts w:asciiTheme="majorBidi" w:eastAsia="Times New Roman" w:hAnsiTheme="majorBidi" w:cstheme="majorBidi"/>
          <w:sz w:val="18"/>
        </w:rPr>
        <w:t xml:space="preserve">statically significant </w:t>
      </w:r>
      <w:r w:rsidR="00621510" w:rsidRPr="00B40516">
        <w:rPr>
          <w:rFonts w:asciiTheme="majorBidi" w:eastAsia="Times New Roman" w:hAnsiTheme="majorBidi" w:cstheme="majorBidi"/>
          <w:sz w:val="18"/>
        </w:rPr>
        <w:t>negative correlation between serum lactate levels and EDSS</w:t>
      </w:r>
      <w:r w:rsidR="0090796A" w:rsidRPr="00B40516">
        <w:rPr>
          <w:rFonts w:asciiTheme="majorBidi" w:eastAsia="Times New Roman" w:hAnsiTheme="majorBidi" w:cstheme="majorBidi"/>
          <w:sz w:val="18"/>
        </w:rPr>
        <w:t>-FSS</w:t>
      </w:r>
      <w:r w:rsidR="00716310">
        <w:rPr>
          <w:rFonts w:asciiTheme="majorBidi" w:eastAsia="Times New Roman" w:hAnsiTheme="majorBidi" w:cstheme="majorBidi"/>
          <w:sz w:val="18"/>
        </w:rPr>
        <w:t xml:space="preserve">, but </w:t>
      </w:r>
      <w:r w:rsidR="00716310" w:rsidRPr="00B40516">
        <w:rPr>
          <w:rFonts w:asciiTheme="majorBidi" w:eastAsia="Times New Roman" w:hAnsiTheme="majorBidi" w:cstheme="majorBidi"/>
          <w:sz w:val="18"/>
        </w:rPr>
        <w:t xml:space="preserve">no statistically significant correlation between serum UA levels and EDSS or </w:t>
      </w:r>
      <w:r w:rsidR="00716310">
        <w:rPr>
          <w:rFonts w:asciiTheme="majorBidi" w:eastAsia="Times New Roman" w:hAnsiTheme="majorBidi" w:cstheme="majorBidi"/>
          <w:sz w:val="18"/>
        </w:rPr>
        <w:t xml:space="preserve">FSS. </w:t>
      </w:r>
      <w:r w:rsidR="0090796A" w:rsidRPr="00B40516">
        <w:rPr>
          <w:rFonts w:asciiTheme="majorBidi" w:eastAsia="Times New Roman" w:hAnsiTheme="majorBidi" w:cstheme="majorBidi"/>
          <w:b/>
          <w:sz w:val="18"/>
        </w:rPr>
        <w:t>Conclusion</w:t>
      </w:r>
      <w:r w:rsidRPr="00B40516">
        <w:rPr>
          <w:rFonts w:asciiTheme="majorBidi" w:eastAsia="Times New Roman" w:hAnsiTheme="majorBidi" w:cstheme="majorBidi"/>
          <w:b/>
          <w:sz w:val="18"/>
        </w:rPr>
        <w:t>:</w:t>
      </w:r>
      <w:r w:rsidRPr="00B40516">
        <w:rPr>
          <w:rFonts w:asciiTheme="majorBidi" w:eastAsia="Times New Roman" w:hAnsiTheme="majorBidi" w:cstheme="majorBidi"/>
          <w:sz w:val="18"/>
        </w:rPr>
        <w:t xml:space="preserve"> MS patients have significantly higher serum lactate level. This can support the hypothesis that mitochondrial dysfunction has an important role in the underlying pathogenic mechanism of the disease.</w:t>
      </w:r>
      <w:r w:rsidR="00D35E11" w:rsidRPr="00B40516">
        <w:rPr>
          <w:rFonts w:asciiTheme="majorBidi" w:eastAsia="Times New Roman" w:hAnsiTheme="majorBidi" w:cstheme="majorBidi"/>
          <w:sz w:val="18"/>
        </w:rPr>
        <w:t xml:space="preserve"> However, the potential value of serum lactate as a marker for monitoring disease activity and progression is questionable.</w:t>
      </w:r>
    </w:p>
    <w:p w:rsidR="00956863" w:rsidRPr="00B40516" w:rsidRDefault="00956863" w:rsidP="00B40516">
      <w:pPr>
        <w:rPr>
          <w:rFonts w:asciiTheme="majorBidi" w:eastAsia="Times New Roman" w:hAnsiTheme="majorBidi" w:cstheme="majorBidi"/>
        </w:rPr>
      </w:pPr>
    </w:p>
    <w:p w:rsidR="00956863" w:rsidRDefault="00956863" w:rsidP="00B40516">
      <w:pPr>
        <w:ind w:left="1"/>
        <w:rPr>
          <w:rFonts w:asciiTheme="majorBidi" w:eastAsia="Arial Narrow" w:hAnsiTheme="majorBidi" w:cstheme="majorBidi"/>
          <w:sz w:val="17"/>
        </w:rPr>
      </w:pPr>
      <w:r w:rsidRPr="00B40516">
        <w:rPr>
          <w:rFonts w:asciiTheme="majorBidi" w:eastAsia="Arial Narrow" w:hAnsiTheme="majorBidi" w:cstheme="majorBidi"/>
          <w:b/>
          <w:sz w:val="17"/>
        </w:rPr>
        <w:t xml:space="preserve">Key Words: </w:t>
      </w:r>
      <w:r w:rsidRPr="00B40516">
        <w:rPr>
          <w:rFonts w:asciiTheme="majorBidi" w:eastAsia="Arial Narrow" w:hAnsiTheme="majorBidi" w:cstheme="majorBidi"/>
          <w:sz w:val="17"/>
        </w:rPr>
        <w:t>Multiple Scle</w:t>
      </w:r>
      <w:r w:rsidR="00EB469A">
        <w:rPr>
          <w:rFonts w:asciiTheme="majorBidi" w:eastAsia="Arial Narrow" w:hAnsiTheme="majorBidi" w:cstheme="majorBidi"/>
          <w:sz w:val="17"/>
        </w:rPr>
        <w:t>rosis, Serum Lactate, Uric Acid, Mitochondrial dysfunction</w:t>
      </w:r>
      <w:r w:rsidR="00903EDE">
        <w:rPr>
          <w:rFonts w:asciiTheme="majorBidi" w:eastAsia="Arial Narrow" w:hAnsiTheme="majorBidi" w:cstheme="majorBidi"/>
          <w:sz w:val="17"/>
        </w:rPr>
        <w:t>, Disability, Fatigue.</w:t>
      </w:r>
    </w:p>
    <w:p w:rsidR="00255279" w:rsidRDefault="00255279" w:rsidP="00B40516">
      <w:pPr>
        <w:ind w:left="1"/>
        <w:rPr>
          <w:rFonts w:asciiTheme="majorBidi" w:eastAsia="Arial Narrow" w:hAnsiTheme="majorBidi" w:cstheme="majorBidi"/>
          <w:sz w:val="17"/>
        </w:rPr>
      </w:pPr>
    </w:p>
    <w:p w:rsidR="00255279" w:rsidRDefault="00255279" w:rsidP="00255279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255279" w:rsidRDefault="00255279" w:rsidP="00255279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255279" w:rsidRDefault="00255279" w:rsidP="00255279">
      <w:pPr>
        <w:ind w:left="1"/>
        <w:rPr>
          <w:rFonts w:asciiTheme="majorBidi" w:eastAsia="Arial Narrow" w:hAnsiTheme="majorBidi" w:cstheme="majorBidi"/>
          <w:sz w:val="17"/>
        </w:rPr>
      </w:pPr>
      <w:r>
        <w:rPr>
          <w:rFonts w:ascii="Times New Roman" w:hAnsi="Times New Roman" w:cs="Times New Roman"/>
          <w:iCs/>
          <w:sz w:val="24"/>
        </w:rPr>
        <w:t xml:space="preserve">Ahmed Essmat Ali Mohamed 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</w:t>
      </w:r>
      <w:r>
        <w:rPr>
          <w:rFonts w:ascii="Times New Roman" w:hAnsi="Times New Roman" w:cs="Times New Roman"/>
          <w:iCs/>
          <w:sz w:val="24"/>
        </w:rPr>
        <w:t xml:space="preserve">MD </w:t>
      </w:r>
      <w:r w:rsidRPr="00DF04E3">
        <w:rPr>
          <w:rFonts w:ascii="Times New Roman" w:hAnsi="Times New Roman" w:cs="Times New Roman"/>
          <w:iCs/>
          <w:sz w:val="24"/>
        </w:rPr>
        <w:t xml:space="preserve"> at the age of </w:t>
      </w:r>
      <w:r>
        <w:rPr>
          <w:rFonts w:ascii="Times New Roman" w:hAnsi="Times New Roman" w:cs="Times New Roman"/>
          <w:iCs/>
          <w:sz w:val="24"/>
        </w:rPr>
        <w:t>35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Al-azhar </w:t>
      </w:r>
      <w:r w:rsidRPr="00DF04E3">
        <w:rPr>
          <w:rFonts w:ascii="Times New Roman" w:hAnsi="Times New Roman" w:cs="Times New Roman"/>
          <w:iCs/>
          <w:sz w:val="24"/>
        </w:rPr>
        <w:t xml:space="preserve"> University School of Medicine. He is </w:t>
      </w:r>
      <w:r>
        <w:rPr>
          <w:rFonts w:ascii="Times New Roman" w:hAnsi="Times New Roman" w:cs="Times New Roman"/>
          <w:iCs/>
          <w:sz w:val="24"/>
        </w:rPr>
        <w:t xml:space="preserve">a lecturer of Neurology ,   He has published a lot of </w:t>
      </w:r>
      <w:r w:rsidRPr="00DF04E3">
        <w:rPr>
          <w:rFonts w:ascii="Times New Roman" w:hAnsi="Times New Roman" w:cs="Times New Roman"/>
          <w:iCs/>
          <w:sz w:val="24"/>
        </w:rPr>
        <w:t xml:space="preserve">papers </w:t>
      </w:r>
      <w:r>
        <w:rPr>
          <w:rFonts w:ascii="Times New Roman" w:hAnsi="Times New Roman" w:cs="Times New Roman"/>
          <w:iCs/>
          <w:sz w:val="24"/>
        </w:rPr>
        <w:t xml:space="preserve">and he is the  winner of prize of  research in multiple sclerosis </w:t>
      </w:r>
      <w:r w:rsidRPr="00DF04E3">
        <w:rPr>
          <w:rFonts w:ascii="Times New Roman" w:hAnsi="Times New Roman" w:cs="Times New Roman"/>
          <w:iCs/>
          <w:sz w:val="24"/>
        </w:rPr>
        <w:t>in</w:t>
      </w:r>
      <w:r>
        <w:rPr>
          <w:rFonts w:ascii="Times New Roman" w:hAnsi="Times New Roman" w:cs="Times New Roman"/>
          <w:iCs/>
          <w:sz w:val="24"/>
        </w:rPr>
        <w:t xml:space="preserve"> MENACTRIMS 2017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.</w:t>
      </w:r>
    </w:p>
    <w:p w:rsidR="00255279" w:rsidRPr="00B40516" w:rsidRDefault="00255279" w:rsidP="00255279">
      <w:pPr>
        <w:ind w:left="1"/>
        <w:rPr>
          <w:rFonts w:asciiTheme="majorBidi" w:eastAsia="Arial Narrow" w:hAnsiTheme="majorBidi" w:cstheme="majorBidi"/>
          <w:sz w:val="17"/>
        </w:rPr>
      </w:pPr>
      <w:r>
        <w:rPr>
          <w:rFonts w:asciiTheme="majorBidi" w:eastAsia="Arial Narrow" w:hAnsiTheme="majorBidi" w:cstheme="majorBidi"/>
          <w:noProof/>
          <w:sz w:val="17"/>
        </w:rPr>
        <w:drawing>
          <wp:inline distT="0" distB="0" distL="0" distR="0">
            <wp:extent cx="1314450" cy="1828800"/>
            <wp:effectExtent l="19050" t="0" r="0" b="0"/>
            <wp:docPr id="1" name="Picture 1" descr="E:\DSC_003   6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SC_003   6 cop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863" w:rsidRPr="00B40516" w:rsidRDefault="00956863" w:rsidP="00B40516">
      <w:pPr>
        <w:rPr>
          <w:rFonts w:asciiTheme="majorBidi" w:eastAsia="Arial Narrow" w:hAnsiTheme="majorBidi" w:cstheme="majorBidi"/>
          <w:sz w:val="17"/>
        </w:rPr>
        <w:sectPr w:rsidR="00956863" w:rsidRPr="00B40516">
          <w:pgSz w:w="11900" w:h="16841"/>
          <w:pgMar w:top="1440" w:right="1406" w:bottom="1440" w:left="1419" w:header="0" w:footer="0" w:gutter="0"/>
          <w:cols w:space="720"/>
        </w:sectPr>
      </w:pPr>
    </w:p>
    <w:p w:rsidR="00956863" w:rsidRPr="00B40516" w:rsidRDefault="00956863" w:rsidP="009F1D2A">
      <w:pPr>
        <w:rPr>
          <w:rFonts w:asciiTheme="majorBidi" w:eastAsia="Arial Black" w:hAnsiTheme="majorBidi" w:cstheme="majorBidi"/>
          <w:b/>
          <w:color w:val="FFFFFF"/>
          <w:sz w:val="25"/>
        </w:rPr>
      </w:pPr>
    </w:p>
    <w:sectPr w:rsidR="00956863" w:rsidRPr="00B40516" w:rsidSect="008B352E">
      <w:pgSz w:w="11900" w:h="16948"/>
      <w:pgMar w:top="1440" w:right="1420" w:bottom="0" w:left="1006" w:header="0" w:footer="0" w:gutter="0"/>
      <w:cols w:space="720"/>
      <w:bidi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7157" w:rsidRDefault="002B7157" w:rsidP="00B40516">
      <w:r>
        <w:separator/>
      </w:r>
    </w:p>
  </w:endnote>
  <w:endnote w:type="continuationSeparator" w:id="1">
    <w:p w:rsidR="002B7157" w:rsidRDefault="002B7157" w:rsidP="00B405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7157" w:rsidRDefault="002B7157" w:rsidP="00B40516">
      <w:r>
        <w:separator/>
      </w:r>
    </w:p>
  </w:footnote>
  <w:footnote w:type="continuationSeparator" w:id="1">
    <w:p w:rsidR="002B7157" w:rsidRDefault="002B7157" w:rsidP="00B405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25558EC"/>
    <w:lvl w:ilvl="0" w:tplc="FFFFFFFF">
      <w:start w:val="1"/>
      <w:numFmt w:val="bullet"/>
      <w:lvlText w:val="2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02"/>
    <w:multiLevelType w:val="hybridMultilevel"/>
    <w:tmpl w:val="238E1F28"/>
    <w:lvl w:ilvl="0" w:tplc="FFFFFFFF">
      <w:start w:val="9"/>
      <w:numFmt w:val="upp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0000003"/>
    <w:multiLevelType w:val="hybridMultilevel"/>
    <w:tmpl w:val="46E87CCC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00000004"/>
    <w:multiLevelType w:val="hybridMultilevel"/>
    <w:tmpl w:val="3D1B58BA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lowerLetter"/>
      <w:lvlText w:val="%2.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00000005"/>
    <w:multiLevelType w:val="hybridMultilevel"/>
    <w:tmpl w:val="507ED7AA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>
    <w:nsid w:val="00000006"/>
    <w:multiLevelType w:val="hybridMultilevel"/>
    <w:tmpl w:val="2EB141F2"/>
    <w:lvl w:ilvl="0" w:tplc="FFFFFFFF">
      <w:start w:val="7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>
    <w:nsid w:val="00000007"/>
    <w:multiLevelType w:val="hybridMultilevel"/>
    <w:tmpl w:val="41B71EFA"/>
    <w:lvl w:ilvl="0" w:tplc="FFFFFFFF">
      <w:start w:val="1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>
    <w:nsid w:val="060A6E42"/>
    <w:multiLevelType w:val="hybridMultilevel"/>
    <w:tmpl w:val="49DE4E78"/>
    <w:lvl w:ilvl="0" w:tplc="0F3A69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BD42A5"/>
    <w:multiLevelType w:val="hybridMultilevel"/>
    <w:tmpl w:val="1BA876FE"/>
    <w:lvl w:ilvl="0" w:tplc="E4B8FC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181618"/>
    <w:multiLevelType w:val="hybridMultilevel"/>
    <w:tmpl w:val="F58A6272"/>
    <w:lvl w:ilvl="0" w:tplc="98569468">
      <w:start w:val="2"/>
      <w:numFmt w:val="upperLetter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b/>
        <w:color w:val="365F91" w:themeColor="accent1" w:themeShade="BF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A6537E"/>
    <w:multiLevelType w:val="hybridMultilevel"/>
    <w:tmpl w:val="DF509018"/>
    <w:lvl w:ilvl="0" w:tplc="A404CF80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7B6629"/>
    <w:multiLevelType w:val="hybridMultilevel"/>
    <w:tmpl w:val="377C224A"/>
    <w:lvl w:ilvl="0" w:tplc="2D5C7A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5C58CC"/>
    <w:multiLevelType w:val="hybridMultilevel"/>
    <w:tmpl w:val="E78EEC3E"/>
    <w:lvl w:ilvl="0" w:tplc="FABECC4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9CD3778"/>
    <w:multiLevelType w:val="hybridMultilevel"/>
    <w:tmpl w:val="FCFACADA"/>
    <w:lvl w:ilvl="0" w:tplc="F8BE1F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E36B50"/>
    <w:multiLevelType w:val="hybridMultilevel"/>
    <w:tmpl w:val="34028BD0"/>
    <w:lvl w:ilvl="0" w:tplc="829C1878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EAF0917"/>
    <w:multiLevelType w:val="hybridMultilevel"/>
    <w:tmpl w:val="1388C3E2"/>
    <w:lvl w:ilvl="0" w:tplc="648A8E00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0DF612D"/>
    <w:multiLevelType w:val="hybridMultilevel"/>
    <w:tmpl w:val="B11E61B4"/>
    <w:lvl w:ilvl="0" w:tplc="AD38D35C">
      <w:start w:val="1"/>
      <w:numFmt w:val="upperLetter"/>
      <w:lvlText w:val="%1)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/>
        <w:color w:val="auto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31B715D"/>
    <w:multiLevelType w:val="hybridMultilevel"/>
    <w:tmpl w:val="3D6CEA98"/>
    <w:lvl w:ilvl="0" w:tplc="4E5ED67C">
      <w:start w:val="1"/>
      <w:numFmt w:val="decimal"/>
      <w:lvlText w:val="%1-"/>
      <w:lvlJc w:val="left"/>
      <w:pPr>
        <w:ind w:left="360" w:hanging="360"/>
      </w:pPr>
      <w:rPr>
        <w:rFonts w:asciiTheme="majorBidi" w:eastAsiaTheme="minorHAnsi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53512423"/>
    <w:multiLevelType w:val="hybridMultilevel"/>
    <w:tmpl w:val="FCFACADA"/>
    <w:lvl w:ilvl="0" w:tplc="F8BE1F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F649C7"/>
    <w:multiLevelType w:val="hybridMultilevel"/>
    <w:tmpl w:val="F850D864"/>
    <w:lvl w:ilvl="0" w:tplc="1F0C9B64">
      <w:start w:val="1"/>
      <w:numFmt w:val="lowerLetter"/>
      <w:lvlText w:val="%1-"/>
      <w:lvlJc w:val="left"/>
      <w:pPr>
        <w:ind w:left="1288" w:hanging="360"/>
      </w:pPr>
      <w:rPr>
        <w:rFonts w:asciiTheme="majorBidi" w:hAnsiTheme="majorBidi" w:cstheme="majorBidi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0">
    <w:nsid w:val="606128D8"/>
    <w:multiLevelType w:val="hybridMultilevel"/>
    <w:tmpl w:val="CE56677E"/>
    <w:lvl w:ilvl="0" w:tplc="E7C8A0D8">
      <w:start w:val="1"/>
      <w:numFmt w:val="decimal"/>
      <w:lvlText w:val="%1-"/>
      <w:lvlJc w:val="left"/>
      <w:pPr>
        <w:ind w:left="360" w:hanging="360"/>
      </w:pPr>
      <w:rPr>
        <w:rFonts w:asciiTheme="majorBidi" w:eastAsia="Times New Roman" w:hAnsiTheme="majorBidi" w:cstheme="majorBidi"/>
        <w:b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1">
    <w:nsid w:val="69827FD4"/>
    <w:multiLevelType w:val="hybridMultilevel"/>
    <w:tmpl w:val="208C26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F2B1F65"/>
    <w:multiLevelType w:val="hybridMultilevel"/>
    <w:tmpl w:val="C03A0F28"/>
    <w:lvl w:ilvl="0" w:tplc="811A3F4C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3071ADD"/>
    <w:multiLevelType w:val="hybridMultilevel"/>
    <w:tmpl w:val="2E689D7C"/>
    <w:lvl w:ilvl="0" w:tplc="26FAA20C">
      <w:start w:val="1"/>
      <w:numFmt w:val="lowerLetter"/>
      <w:lvlText w:val="%1-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7"/>
  </w:num>
  <w:num w:numId="9">
    <w:abstractNumId w:val="23"/>
  </w:num>
  <w:num w:numId="10">
    <w:abstractNumId w:val="19"/>
  </w:num>
  <w:num w:numId="11">
    <w:abstractNumId w:val="21"/>
  </w:num>
  <w:num w:numId="12">
    <w:abstractNumId w:val="14"/>
  </w:num>
  <w:num w:numId="13">
    <w:abstractNumId w:val="9"/>
  </w:num>
  <w:num w:numId="14">
    <w:abstractNumId w:val="16"/>
  </w:num>
  <w:num w:numId="15">
    <w:abstractNumId w:val="11"/>
  </w:num>
  <w:num w:numId="16">
    <w:abstractNumId w:val="22"/>
  </w:num>
  <w:num w:numId="17">
    <w:abstractNumId w:val="15"/>
  </w:num>
  <w:num w:numId="18">
    <w:abstractNumId w:val="13"/>
  </w:num>
  <w:num w:numId="19">
    <w:abstractNumId w:val="18"/>
  </w:num>
  <w:num w:numId="20">
    <w:abstractNumId w:val="12"/>
  </w:num>
  <w:num w:numId="21">
    <w:abstractNumId w:val="7"/>
  </w:num>
  <w:num w:numId="22">
    <w:abstractNumId w:val="20"/>
  </w:num>
  <w:num w:numId="23">
    <w:abstractNumId w:val="8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3D74"/>
    <w:rsid w:val="00020189"/>
    <w:rsid w:val="0002233D"/>
    <w:rsid w:val="00051F92"/>
    <w:rsid w:val="0008617C"/>
    <w:rsid w:val="00086BC3"/>
    <w:rsid w:val="000C4F52"/>
    <w:rsid w:val="0011482F"/>
    <w:rsid w:val="0014727B"/>
    <w:rsid w:val="0016374A"/>
    <w:rsid w:val="00193378"/>
    <w:rsid w:val="001B556A"/>
    <w:rsid w:val="001C4F46"/>
    <w:rsid w:val="00212161"/>
    <w:rsid w:val="0022455D"/>
    <w:rsid w:val="0023448A"/>
    <w:rsid w:val="00255279"/>
    <w:rsid w:val="002B7157"/>
    <w:rsid w:val="002E33F5"/>
    <w:rsid w:val="002F1504"/>
    <w:rsid w:val="00383BC8"/>
    <w:rsid w:val="003B0E59"/>
    <w:rsid w:val="00434634"/>
    <w:rsid w:val="00480403"/>
    <w:rsid w:val="00481D69"/>
    <w:rsid w:val="0060317C"/>
    <w:rsid w:val="00606D42"/>
    <w:rsid w:val="00611CAC"/>
    <w:rsid w:val="00621510"/>
    <w:rsid w:val="0064476D"/>
    <w:rsid w:val="006700D2"/>
    <w:rsid w:val="006C745A"/>
    <w:rsid w:val="006E16B8"/>
    <w:rsid w:val="006F7629"/>
    <w:rsid w:val="00711231"/>
    <w:rsid w:val="00713CC3"/>
    <w:rsid w:val="00716310"/>
    <w:rsid w:val="007255FB"/>
    <w:rsid w:val="00751EFC"/>
    <w:rsid w:val="00785A8A"/>
    <w:rsid w:val="00795018"/>
    <w:rsid w:val="007C4F0E"/>
    <w:rsid w:val="0088442D"/>
    <w:rsid w:val="008B352E"/>
    <w:rsid w:val="008C01AA"/>
    <w:rsid w:val="00903EDE"/>
    <w:rsid w:val="0090796A"/>
    <w:rsid w:val="00913B5C"/>
    <w:rsid w:val="00914B3F"/>
    <w:rsid w:val="009175D6"/>
    <w:rsid w:val="00951F32"/>
    <w:rsid w:val="00956863"/>
    <w:rsid w:val="00987913"/>
    <w:rsid w:val="00991185"/>
    <w:rsid w:val="00996979"/>
    <w:rsid w:val="009A0205"/>
    <w:rsid w:val="009F1D2A"/>
    <w:rsid w:val="009F3614"/>
    <w:rsid w:val="00A60675"/>
    <w:rsid w:val="00A77D7B"/>
    <w:rsid w:val="00AE4A30"/>
    <w:rsid w:val="00B3203F"/>
    <w:rsid w:val="00B40516"/>
    <w:rsid w:val="00B43D74"/>
    <w:rsid w:val="00B5400B"/>
    <w:rsid w:val="00BA0C51"/>
    <w:rsid w:val="00BD549B"/>
    <w:rsid w:val="00C5057E"/>
    <w:rsid w:val="00C95B61"/>
    <w:rsid w:val="00D35E11"/>
    <w:rsid w:val="00D475CF"/>
    <w:rsid w:val="00DD6699"/>
    <w:rsid w:val="00DE077D"/>
    <w:rsid w:val="00E2412C"/>
    <w:rsid w:val="00E81D27"/>
    <w:rsid w:val="00E83B30"/>
    <w:rsid w:val="00E878EE"/>
    <w:rsid w:val="00EB469A"/>
    <w:rsid w:val="00EB4F7D"/>
    <w:rsid w:val="00EC0225"/>
    <w:rsid w:val="00ED53F3"/>
    <w:rsid w:val="00F021BF"/>
    <w:rsid w:val="00F100E4"/>
    <w:rsid w:val="00F36516"/>
    <w:rsid w:val="00F95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863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A8A"/>
    <w:pPr>
      <w:keepNext/>
      <w:keepLines/>
      <w:bidi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057E"/>
    <w:pPr>
      <w:keepNext/>
      <w:keepLines/>
      <w:bidi/>
      <w:spacing w:before="20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5686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5057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C5057E"/>
    <w:pPr>
      <w:bidi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C5057E"/>
  </w:style>
  <w:style w:type="character" w:customStyle="1" w:styleId="Heading1Char">
    <w:name w:val="Heading 1 Char"/>
    <w:basedOn w:val="DefaultParagraphFont"/>
    <w:link w:val="Heading1"/>
    <w:uiPriority w:val="9"/>
    <w:rsid w:val="00785A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rsid w:val="006F762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0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7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05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516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405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516"/>
    <w:rPr>
      <w:rFonts w:ascii="Calibri" w:eastAsia="Calibri" w:hAnsi="Calibri" w:cs="Arial"/>
      <w:sz w:val="20"/>
      <w:szCs w:val="20"/>
    </w:rPr>
  </w:style>
  <w:style w:type="paragraph" w:styleId="HTMLPreformatted">
    <w:name w:val="HTML Preformatted"/>
    <w:basedOn w:val="Normal"/>
    <w:link w:val="HTMLPreformattedChar"/>
    <w:rsid w:val="002552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255279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863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A8A"/>
    <w:pPr>
      <w:keepNext/>
      <w:keepLines/>
      <w:bidi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057E"/>
    <w:pPr>
      <w:keepNext/>
      <w:keepLines/>
      <w:bidi/>
      <w:spacing w:before="20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5686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5057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C5057E"/>
    <w:pPr>
      <w:bidi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C5057E"/>
  </w:style>
  <w:style w:type="character" w:customStyle="1" w:styleId="Heading1Char">
    <w:name w:val="Heading 1 Char"/>
    <w:basedOn w:val="DefaultParagraphFont"/>
    <w:link w:val="Heading1"/>
    <w:uiPriority w:val="9"/>
    <w:rsid w:val="00785A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rsid w:val="006F762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0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7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05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516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405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516"/>
    <w:rPr>
      <w:rFonts w:ascii="Calibri" w:eastAsia="Calibri" w:hAnsi="Calibri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4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2816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Dr-Said</dc:creator>
  <cp:lastModifiedBy>Dr.Ahmed</cp:lastModifiedBy>
  <cp:revision>50</cp:revision>
  <cp:lastPrinted>2017-12-15T07:23:00Z</cp:lastPrinted>
  <dcterms:created xsi:type="dcterms:W3CDTF">2017-10-18T01:37:00Z</dcterms:created>
  <dcterms:modified xsi:type="dcterms:W3CDTF">2017-12-18T14:58:00Z</dcterms:modified>
</cp:coreProperties>
</file>