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8D5" w:rsidRPr="00D528D5" w:rsidRDefault="00B3082B" w:rsidP="00D528D5">
      <w:pPr>
        <w:pStyle w:val="PrformatHTML"/>
        <w:shd w:val="clear" w:color="auto" w:fill="FFFFFF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528D5" w:rsidRPr="00D528D5">
        <w:rPr>
          <w:rFonts w:ascii="Times New Roman" w:hAnsi="Times New Roman" w:cs="Times New Roman"/>
          <w:b/>
          <w:sz w:val="24"/>
          <w:szCs w:val="24"/>
        </w:rPr>
        <w:t xml:space="preserve">Behavioral and Pharmacological characterization of </w:t>
      </w:r>
      <w:proofErr w:type="spellStart"/>
      <w:r w:rsidR="00D528D5" w:rsidRPr="00D528D5">
        <w:rPr>
          <w:rFonts w:ascii="Times New Roman" w:hAnsi="Times New Roman" w:cs="Times New Roman"/>
          <w:b/>
          <w:sz w:val="24"/>
          <w:szCs w:val="24"/>
        </w:rPr>
        <w:t>thiosemicarbazide</w:t>
      </w:r>
      <w:proofErr w:type="spellEnd"/>
      <w:r w:rsidR="00D528D5" w:rsidRPr="00D528D5">
        <w:rPr>
          <w:rFonts w:ascii="Times New Roman" w:hAnsi="Times New Roman" w:cs="Times New Roman"/>
          <w:b/>
          <w:sz w:val="24"/>
          <w:szCs w:val="24"/>
        </w:rPr>
        <w:t xml:space="preserve"> convulsions in the rat </w:t>
      </w:r>
    </w:p>
    <w:p w:rsidR="00DF04E3" w:rsidRPr="00D528D5" w:rsidRDefault="00DF04E3" w:rsidP="00495C76">
      <w:pPr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en-GB"/>
        </w:rPr>
      </w:pPr>
    </w:p>
    <w:p w:rsidR="00DF04E3" w:rsidRDefault="00D528D5" w:rsidP="00D528D5">
      <w:pPr>
        <w:pStyle w:val="Prformat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Anwar SATEF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u w:val="single"/>
        </w:rPr>
        <w:t>Abdallah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r w:rsidR="0028059F" w:rsidRPr="0028059F">
        <w:rPr>
          <w:rFonts w:ascii="Times New Roman" w:hAnsi="Times New Roman" w:cs="Times New Roman"/>
          <w:sz w:val="24"/>
          <w:u w:val="single"/>
        </w:rPr>
        <w:t>B</w:t>
      </w:r>
      <w:r>
        <w:rPr>
          <w:rFonts w:ascii="Times New Roman" w:hAnsi="Times New Roman" w:cs="Times New Roman"/>
          <w:sz w:val="24"/>
          <w:u w:val="single"/>
        </w:rPr>
        <w:t xml:space="preserve">AGRI 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D528D5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528D5">
        <w:rPr>
          <w:rFonts w:ascii="Times New Roman" w:hAnsi="Times New Roman" w:cs="Times New Roman"/>
          <w:i/>
          <w:iCs/>
          <w:sz w:val="24"/>
        </w:rPr>
        <w:t xml:space="preserve">Anwar SATEF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D528D5">
        <w:rPr>
          <w:rFonts w:ascii="Times New Roman" w:hAnsi="Times New Roman" w:cs="Times New Roman"/>
          <w:i/>
          <w:iCs/>
          <w:sz w:val="24"/>
        </w:rPr>
        <w:t>of Hassan 1</w:t>
      </w:r>
      <w:r w:rsidR="00D528D5" w:rsidRPr="00D528D5">
        <w:rPr>
          <w:rFonts w:ascii="Times New Roman" w:hAnsi="Times New Roman" w:cs="Times New Roman"/>
          <w:i/>
          <w:iCs/>
          <w:sz w:val="24"/>
          <w:vertAlign w:val="superscript"/>
        </w:rPr>
        <w:t>st</w:t>
      </w:r>
      <w:r w:rsidR="00D528D5">
        <w:rPr>
          <w:rFonts w:ascii="Times New Roman" w:hAnsi="Times New Roman" w:cs="Times New Roman"/>
          <w:i/>
          <w:iCs/>
          <w:sz w:val="24"/>
        </w:rPr>
        <w:t xml:space="preserve"> , Morocco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528D5" w:rsidP="00D528D5">
      <w:pPr>
        <w:pStyle w:val="PrformatHTML"/>
        <w:rPr>
          <w:rFonts w:ascii="Times New Roman" w:hAnsi="Times New Roman" w:cs="Times New Roman"/>
          <w:i/>
          <w:iCs/>
          <w:sz w:val="24"/>
        </w:rPr>
      </w:pPr>
      <w:proofErr w:type="spellStart"/>
      <w:r w:rsidRPr="00D528D5">
        <w:rPr>
          <w:rFonts w:ascii="Times New Roman" w:hAnsi="Times New Roman" w:cs="Times New Roman"/>
          <w:i/>
          <w:iCs/>
          <w:sz w:val="24"/>
        </w:rPr>
        <w:t>Abdallah</w:t>
      </w:r>
      <w:proofErr w:type="spellEnd"/>
      <w:r w:rsidRPr="00D528D5">
        <w:rPr>
          <w:rFonts w:ascii="Times New Roman" w:hAnsi="Times New Roman" w:cs="Times New Roman"/>
          <w:i/>
          <w:iCs/>
          <w:sz w:val="24"/>
        </w:rPr>
        <w:t xml:space="preserve"> BAGRI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>
        <w:rPr>
          <w:rFonts w:ascii="Times New Roman" w:hAnsi="Times New Roman" w:cs="Times New Roman"/>
          <w:i/>
          <w:iCs/>
          <w:sz w:val="24"/>
        </w:rPr>
        <w:t>of Hassan 1</w:t>
      </w:r>
      <w:r w:rsidRPr="00D528D5">
        <w:rPr>
          <w:rFonts w:ascii="Times New Roman" w:hAnsi="Times New Roman" w:cs="Times New Roman"/>
          <w:i/>
          <w:iCs/>
          <w:sz w:val="24"/>
          <w:vertAlign w:val="superscript"/>
        </w:rPr>
        <w:t>st</w:t>
      </w:r>
      <w:r>
        <w:rPr>
          <w:rFonts w:ascii="Times New Roman" w:hAnsi="Times New Roman" w:cs="Times New Roman"/>
          <w:i/>
          <w:iCs/>
          <w:sz w:val="24"/>
        </w:rPr>
        <w:t xml:space="preserve"> , Morocco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D528D5" w:rsidRDefault="00D528D5" w:rsidP="0028059F">
      <w:pPr>
        <w:pStyle w:val="PrformatHTML"/>
        <w:rPr>
          <w:rFonts w:ascii="Times New Roman" w:hAnsi="Times New Roman" w:cs="Times New Roman"/>
          <w:i/>
          <w:iCs/>
          <w:sz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</w:rPr>
        <w:t>Kawtar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TIAMANI ( University of KHRIWA  UG)</w:t>
      </w:r>
    </w:p>
    <w:p w:rsidR="0028059F" w:rsidRPr="00D528D5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0614BD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0614BD" w:rsidRPr="000614BD" w:rsidRDefault="000614BD" w:rsidP="000614BD">
      <w:pPr>
        <w:jc w:val="both"/>
        <w:rPr>
          <w:rFonts w:ascii="Times New Roman" w:hAnsi="Times New Roman" w:cs="Times New Roman"/>
          <w:sz w:val="24"/>
        </w:rPr>
      </w:pPr>
      <w:r w:rsidRPr="000614BD">
        <w:rPr>
          <w:rFonts w:ascii="Times New Roman" w:hAnsi="Times New Roman" w:cs="Times New Roman"/>
          <w:sz w:val="24"/>
        </w:rPr>
        <w:t xml:space="preserve">Alteration  of </w:t>
      </w:r>
      <w:proofErr w:type="spellStart"/>
      <w:r w:rsidRPr="000614BD">
        <w:rPr>
          <w:rFonts w:ascii="Times New Roman" w:hAnsi="Times New Roman" w:cs="Times New Roman"/>
          <w:sz w:val="24"/>
        </w:rPr>
        <w:t>GABAergique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neurotransmission in the central nervous </w:t>
      </w:r>
      <w:proofErr w:type="spellStart"/>
      <w:r w:rsidRPr="000614BD">
        <w:rPr>
          <w:rFonts w:ascii="Times New Roman" w:hAnsi="Times New Roman" w:cs="Times New Roman"/>
          <w:sz w:val="24"/>
        </w:rPr>
        <w:t>systeme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is involved in the generation of neuronal  </w:t>
      </w:r>
      <w:proofErr w:type="spellStart"/>
      <w:r w:rsidRPr="000614BD">
        <w:rPr>
          <w:rFonts w:ascii="Times New Roman" w:hAnsi="Times New Roman" w:cs="Times New Roman"/>
          <w:sz w:val="24"/>
        </w:rPr>
        <w:t>hyperexitability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and seizures. </w:t>
      </w:r>
      <w:proofErr w:type="spellStart"/>
      <w:r w:rsidRPr="000614BD">
        <w:rPr>
          <w:rFonts w:ascii="Times New Roman" w:hAnsi="Times New Roman" w:cs="Times New Roman"/>
          <w:sz w:val="24"/>
        </w:rPr>
        <w:t>GABAergique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transmission blocked by GABA antagonists injected  </w:t>
      </w:r>
      <w:proofErr w:type="spellStart"/>
      <w:r w:rsidRPr="000614BD">
        <w:rPr>
          <w:rFonts w:ascii="Times New Roman" w:hAnsi="Times New Roman" w:cs="Times New Roman"/>
          <w:sz w:val="24"/>
        </w:rPr>
        <w:t>i.p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614BD">
        <w:rPr>
          <w:rFonts w:ascii="Times New Roman" w:hAnsi="Times New Roman" w:cs="Times New Roman"/>
          <w:sz w:val="24"/>
        </w:rPr>
        <w:t>intracerebrally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induce seizures. In the present study, we characterize the effect of an inhibitory of glutamate </w:t>
      </w:r>
      <w:proofErr w:type="spellStart"/>
      <w:r w:rsidRPr="000614BD">
        <w:rPr>
          <w:rFonts w:ascii="Times New Roman" w:hAnsi="Times New Roman" w:cs="Times New Roman"/>
          <w:sz w:val="24"/>
        </w:rPr>
        <w:t>decarbocylase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, the enzyme responsible of the synthesis of GABA by injection of </w:t>
      </w:r>
      <w:proofErr w:type="spellStart"/>
      <w:r w:rsidRPr="000614BD">
        <w:rPr>
          <w:rFonts w:ascii="Times New Roman" w:hAnsi="Times New Roman" w:cs="Times New Roman"/>
          <w:sz w:val="24"/>
        </w:rPr>
        <w:t>differentes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doses of </w:t>
      </w:r>
      <w:proofErr w:type="spellStart"/>
      <w:r w:rsidRPr="000614BD">
        <w:rPr>
          <w:rFonts w:ascii="Times New Roman" w:hAnsi="Times New Roman" w:cs="Times New Roman"/>
          <w:sz w:val="24"/>
        </w:rPr>
        <w:t>Thiosemicarbazide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(TSC). Eight groups of six </w:t>
      </w:r>
      <w:proofErr w:type="spellStart"/>
      <w:r w:rsidRPr="000614BD">
        <w:rPr>
          <w:rFonts w:ascii="Times New Roman" w:hAnsi="Times New Roman" w:cs="Times New Roman"/>
          <w:sz w:val="24"/>
        </w:rPr>
        <w:t>wistar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rats were selected for behavioral </w:t>
      </w:r>
      <w:proofErr w:type="spellStart"/>
      <w:r w:rsidRPr="000614BD">
        <w:rPr>
          <w:rFonts w:ascii="Times New Roman" w:hAnsi="Times New Roman" w:cs="Times New Roman"/>
          <w:sz w:val="24"/>
        </w:rPr>
        <w:t>assessement</w:t>
      </w:r>
      <w:proofErr w:type="spellEnd"/>
      <w:r w:rsidRPr="000614BD">
        <w:rPr>
          <w:rFonts w:ascii="Times New Roman" w:hAnsi="Times New Roman" w:cs="Times New Roman"/>
          <w:sz w:val="24"/>
        </w:rPr>
        <w:t>, seizure scoring, reactivity to sound and antiepileptic substances efficiency.</w:t>
      </w:r>
    </w:p>
    <w:p w:rsidR="000614BD" w:rsidRPr="000614BD" w:rsidRDefault="000614BD" w:rsidP="000614BD">
      <w:pPr>
        <w:jc w:val="both"/>
        <w:rPr>
          <w:rFonts w:ascii="Times New Roman" w:hAnsi="Times New Roman" w:cs="Times New Roman"/>
          <w:sz w:val="24"/>
        </w:rPr>
      </w:pPr>
      <w:r w:rsidRPr="000614BD">
        <w:rPr>
          <w:rFonts w:ascii="Times New Roman" w:hAnsi="Times New Roman" w:cs="Times New Roman"/>
          <w:sz w:val="24"/>
        </w:rPr>
        <w:t xml:space="preserve">The dose of 2,5mg/kg did not induce noticeable behavioral reaction whereas 5mg/kg induce a significant reduction in rearing and </w:t>
      </w:r>
      <w:proofErr w:type="spellStart"/>
      <w:r w:rsidRPr="000614BD">
        <w:rPr>
          <w:rFonts w:ascii="Times New Roman" w:hAnsi="Times New Roman" w:cs="Times New Roman"/>
          <w:sz w:val="24"/>
        </w:rPr>
        <w:t>groominge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. However, this reduction was reversed at the dose of 7,5mg/kg and 10mg/kg. </w:t>
      </w:r>
      <w:proofErr w:type="spellStart"/>
      <w:r w:rsidRPr="000614BD">
        <w:rPr>
          <w:rFonts w:ascii="Times New Roman" w:hAnsi="Times New Roman" w:cs="Times New Roman"/>
          <w:sz w:val="24"/>
        </w:rPr>
        <w:t>tonico-clonic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 seizure induction appeared at the dose of 7,5mg/kg with an incidence of 7,69% and a latency of 75 min. the incidence and the severity of seizures increased with the doses 10mg/kg and 20mg/kg </w:t>
      </w:r>
      <w:proofErr w:type="spellStart"/>
      <w:r w:rsidRPr="000614BD">
        <w:rPr>
          <w:rFonts w:ascii="Times New Roman" w:hAnsi="Times New Roman" w:cs="Times New Roman"/>
          <w:sz w:val="24"/>
        </w:rPr>
        <w:t>wheras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the latencies decreased. At 20mg/kg, status </w:t>
      </w:r>
      <w:proofErr w:type="spellStart"/>
      <w:r w:rsidRPr="000614BD">
        <w:rPr>
          <w:rFonts w:ascii="Times New Roman" w:hAnsi="Times New Roman" w:cs="Times New Roman"/>
          <w:sz w:val="24"/>
        </w:rPr>
        <w:t>epilepticus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and death were observed. Interestingly, </w:t>
      </w:r>
      <w:proofErr w:type="spellStart"/>
      <w:r w:rsidRPr="000614BD">
        <w:rPr>
          <w:rFonts w:ascii="Times New Roman" w:hAnsi="Times New Roman" w:cs="Times New Roman"/>
          <w:sz w:val="24"/>
        </w:rPr>
        <w:t>audiogenic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614BD">
        <w:rPr>
          <w:rFonts w:ascii="Times New Roman" w:hAnsi="Times New Roman" w:cs="Times New Roman"/>
          <w:sz w:val="24"/>
        </w:rPr>
        <w:t>seizur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(AG) susceptibility was elicited with the dose of 7,5mg/kg. AG included wild running fits followed by tonic seizure.</w:t>
      </w:r>
    </w:p>
    <w:p w:rsidR="000614BD" w:rsidRPr="000614BD" w:rsidRDefault="000614BD" w:rsidP="000614BD">
      <w:pPr>
        <w:jc w:val="both"/>
        <w:rPr>
          <w:rFonts w:ascii="Times New Roman" w:hAnsi="Times New Roman" w:cs="Times New Roman"/>
          <w:sz w:val="24"/>
        </w:rPr>
      </w:pPr>
      <w:r w:rsidRPr="000614BD">
        <w:rPr>
          <w:rFonts w:ascii="Times New Roman" w:hAnsi="Times New Roman" w:cs="Times New Roman"/>
          <w:sz w:val="24"/>
        </w:rPr>
        <w:t xml:space="preserve">Phenobarbital (PB) (30mg/kg), </w:t>
      </w:r>
      <w:proofErr w:type="spellStart"/>
      <w:r w:rsidRPr="000614BD">
        <w:rPr>
          <w:rFonts w:ascii="Times New Roman" w:hAnsi="Times New Roman" w:cs="Times New Roman"/>
          <w:sz w:val="24"/>
        </w:rPr>
        <w:t>Phenetoin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(PH) (30mg/kg) and </w:t>
      </w:r>
      <w:proofErr w:type="spellStart"/>
      <w:r w:rsidRPr="000614BD">
        <w:rPr>
          <w:rFonts w:ascii="Times New Roman" w:hAnsi="Times New Roman" w:cs="Times New Roman"/>
          <w:sz w:val="24"/>
        </w:rPr>
        <w:t>valproic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acid (VA) (200mg/kg) inhibited </w:t>
      </w:r>
      <w:proofErr w:type="spellStart"/>
      <w:r w:rsidRPr="000614BD">
        <w:rPr>
          <w:rFonts w:ascii="Times New Roman" w:hAnsi="Times New Roman" w:cs="Times New Roman"/>
          <w:sz w:val="24"/>
        </w:rPr>
        <w:t>tonico-clonic</w:t>
      </w:r>
      <w:proofErr w:type="spellEnd"/>
      <w:r w:rsidRPr="000614BD">
        <w:rPr>
          <w:rFonts w:ascii="Times New Roman" w:hAnsi="Times New Roman" w:cs="Times New Roman"/>
          <w:sz w:val="24"/>
        </w:rPr>
        <w:t xml:space="preserve"> seizures elicited by 10mg/kg of TSC. PB resulted in 100% inhibition in minimal and maximal seizures. PH an VA reduced maximal seizures by 65,73% and 80,25% respectively. for minimal </w:t>
      </w:r>
      <w:proofErr w:type="spellStart"/>
      <w:r w:rsidRPr="000614BD">
        <w:rPr>
          <w:rFonts w:ascii="Times New Roman" w:hAnsi="Times New Roman" w:cs="Times New Roman"/>
          <w:sz w:val="24"/>
        </w:rPr>
        <w:t>siezures</w:t>
      </w:r>
      <w:proofErr w:type="spellEnd"/>
      <w:r w:rsidRPr="000614BD">
        <w:rPr>
          <w:rFonts w:ascii="Times New Roman" w:hAnsi="Times New Roman" w:cs="Times New Roman"/>
          <w:sz w:val="24"/>
        </w:rPr>
        <w:t>, PH and VA induced similar reduction (46,16% and 44,42%)(p&lt;0.05).</w:t>
      </w:r>
    </w:p>
    <w:p w:rsidR="0028059F" w:rsidRPr="000614BD" w:rsidRDefault="000614BD" w:rsidP="000614BD">
      <w:pPr>
        <w:pStyle w:val="PrformatHTML"/>
        <w:jc w:val="both"/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</w:pPr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 xml:space="preserve">Gradual inhibition of </w:t>
      </w:r>
      <w:proofErr w:type="spellStart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>GABAergique</w:t>
      </w:r>
      <w:proofErr w:type="spellEnd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 xml:space="preserve"> neurotransmission resulted in appearance of behavioral changes indicating </w:t>
      </w:r>
      <w:proofErr w:type="spellStart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>anxiogenic</w:t>
      </w:r>
      <w:proofErr w:type="spellEnd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 xml:space="preserve"> effect then minimal </w:t>
      </w:r>
      <w:proofErr w:type="spellStart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>tonico-clonic</w:t>
      </w:r>
      <w:proofErr w:type="spellEnd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 xml:space="preserve"> seizures followed by maximal </w:t>
      </w:r>
      <w:proofErr w:type="spellStart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>tonico-clonic</w:t>
      </w:r>
      <w:proofErr w:type="spellEnd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 xml:space="preserve"> seizures and at the high inhibition status </w:t>
      </w:r>
      <w:proofErr w:type="spellStart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>epilepticus</w:t>
      </w:r>
      <w:proofErr w:type="spellEnd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 xml:space="preserve"> and death. First generation of antiepileptic substances were </w:t>
      </w:r>
      <w:proofErr w:type="spellStart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>effecient</w:t>
      </w:r>
      <w:proofErr w:type="spellEnd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 xml:space="preserve"> to reduce both minimal and maximal seizures. It is important to note that the dose of 7.5 mg / kg which does not induce convulsive seizures induced susceptibility to </w:t>
      </w:r>
      <w:proofErr w:type="spellStart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>audiogenic</w:t>
      </w:r>
      <w:proofErr w:type="spellEnd"/>
      <w:r w:rsidRPr="000614BD">
        <w:rPr>
          <w:rFonts w:ascii="Times New Roman" w:eastAsiaTheme="minorHAnsi" w:hAnsi="Times New Roman" w:cs="Times New Roman"/>
          <w:color w:val="auto"/>
          <w:sz w:val="24"/>
          <w:szCs w:val="22"/>
          <w:lang w:val="en-IN"/>
        </w:rPr>
        <w:t xml:space="preserve"> epilepsy  Statistically significant  (p&lt;0,05).</w:t>
      </w:r>
    </w:p>
    <w:p w:rsidR="002350BC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0614BD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0614BD">
        <w:rPr>
          <w:rFonts w:ascii="Times New Roman" w:hAnsi="Times New Roman" w:cs="Times New Roman"/>
          <w:sz w:val="24"/>
        </w:rPr>
        <w:t xml:space="preserve"> epilepsy- convulsions – antiepileptic- </w:t>
      </w:r>
      <w:proofErr w:type="spellStart"/>
      <w:r w:rsidR="000614BD">
        <w:rPr>
          <w:rFonts w:ascii="Times New Roman" w:hAnsi="Times New Roman" w:cs="Times New Roman"/>
          <w:sz w:val="24"/>
        </w:rPr>
        <w:t>GABAergique</w:t>
      </w:r>
      <w:proofErr w:type="spellEnd"/>
      <w:r w:rsidR="000614BD">
        <w:rPr>
          <w:rFonts w:ascii="Times New Roman" w:hAnsi="Times New Roman" w:cs="Times New Roman"/>
          <w:sz w:val="24"/>
        </w:rPr>
        <w:t xml:space="preserve">. 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112ABC" w:rsidRDefault="000614BD" w:rsidP="00112ABC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Anwar SATEF, 2</w:t>
      </w:r>
      <w:r w:rsidRPr="000614BD">
        <w:rPr>
          <w:rFonts w:ascii="Times New Roman" w:hAnsi="Times New Roman" w:cs="Times New Roman"/>
          <w:iCs/>
          <w:sz w:val="24"/>
          <w:vertAlign w:val="superscript"/>
        </w:rPr>
        <w:t>nd</w:t>
      </w:r>
      <w:r>
        <w:rPr>
          <w:rFonts w:ascii="Times New Roman" w:hAnsi="Times New Roman" w:cs="Times New Roman"/>
          <w:iCs/>
          <w:sz w:val="24"/>
        </w:rPr>
        <w:t xml:space="preserve"> year in PhD in the laboratory of Neuroscience, </w:t>
      </w:r>
      <w:proofErr w:type="spellStart"/>
      <w:r>
        <w:rPr>
          <w:rFonts w:ascii="Times New Roman" w:hAnsi="Times New Roman" w:cs="Times New Roman"/>
          <w:iCs/>
          <w:sz w:val="24"/>
        </w:rPr>
        <w:t>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worked on the topic of epilepsy from my bachelor year, and </w:t>
      </w:r>
      <w:proofErr w:type="spellStart"/>
      <w:r>
        <w:rPr>
          <w:rFonts w:ascii="Times New Roman" w:hAnsi="Times New Roman" w:cs="Times New Roman"/>
          <w:iCs/>
          <w:sz w:val="24"/>
        </w:rPr>
        <w:t>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got so many interesting results. Also </w:t>
      </w:r>
      <w:proofErr w:type="spellStart"/>
      <w:r w:rsidR="00112ABC">
        <w:rPr>
          <w:rFonts w:ascii="Times New Roman" w:hAnsi="Times New Roman" w:cs="Times New Roman"/>
          <w:iCs/>
          <w:sz w:val="24"/>
        </w:rPr>
        <w:t>i</w:t>
      </w:r>
      <w:proofErr w:type="spellEnd"/>
      <w:r w:rsidR="00112ABC">
        <w:rPr>
          <w:rFonts w:ascii="Times New Roman" w:hAnsi="Times New Roman" w:cs="Times New Roman"/>
          <w:iCs/>
          <w:sz w:val="24"/>
        </w:rPr>
        <w:t xml:space="preserve"> master so many skills in addition of basics in the laboratory as statistics and manipulation of many devices and software of many manipulation.</w:t>
      </w:r>
    </w:p>
    <w:p w:rsidR="00DF04E3" w:rsidRDefault="00112ABC" w:rsidP="00112ABC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  <w:r w:rsidR="000614BD"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112ABC" w:rsidP="00112ABC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915446" cy="1208980"/>
            <wp:effectExtent l="19050" t="0" r="0" b="0"/>
            <wp:docPr id="1" name="Image 1" descr="C:\Users\anwar\Desktop\usa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war\Desktop\usa\unnam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459" cy="1210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112ABC">
      <w:pPr>
        <w:pStyle w:val="PrformatHTML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12ABC">
        <w:rPr>
          <w:rFonts w:ascii="Times New Roman" w:hAnsi="Times New Roman" w:cs="Times New Roman"/>
          <w:iCs/>
          <w:sz w:val="24"/>
        </w:rPr>
        <w:t>satefanwar02@gmail.com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112ABC" w:rsidRPr="00112ABC" w:rsidRDefault="002350BC" w:rsidP="00112ABC">
      <w:pPr>
        <w:pStyle w:val="h3"/>
        <w:rPr>
          <w:b/>
        </w:rPr>
      </w:pPr>
      <w:r>
        <w:rPr>
          <w:b/>
        </w:rPr>
        <w:t>Any Comments:</w:t>
      </w:r>
      <w:r w:rsidR="00112ABC">
        <w:rPr>
          <w:b/>
        </w:rPr>
        <w:t xml:space="preserve"> I will be honored if </w:t>
      </w:r>
      <w:proofErr w:type="spellStart"/>
      <w:r w:rsidR="00112ABC">
        <w:rPr>
          <w:b/>
        </w:rPr>
        <w:t>i</w:t>
      </w:r>
      <w:proofErr w:type="spellEnd"/>
      <w:r w:rsidR="00112ABC">
        <w:rPr>
          <w:b/>
        </w:rPr>
        <w:t xml:space="preserve"> can show up in your </w:t>
      </w:r>
      <w:r w:rsidR="00112ABC" w:rsidRPr="00112ABC">
        <w:rPr>
          <w:b/>
        </w:rPr>
        <w:t xml:space="preserve">Conference on </w:t>
      </w:r>
    </w:p>
    <w:p w:rsidR="00112ABC" w:rsidRPr="00112ABC" w:rsidRDefault="00112ABC" w:rsidP="00112A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12AB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Neurology and Neurological Disorders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CE7F4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678" w:rsidRDefault="00DB4678" w:rsidP="00495C76">
      <w:pPr>
        <w:spacing w:after="0" w:line="240" w:lineRule="auto"/>
      </w:pPr>
      <w:r>
        <w:separator/>
      </w:r>
    </w:p>
  </w:endnote>
  <w:endnote w:type="continuationSeparator" w:id="0">
    <w:p w:rsidR="00DB4678" w:rsidRDefault="00DB467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678" w:rsidRDefault="00DB4678" w:rsidP="00495C76">
      <w:pPr>
        <w:spacing w:after="0" w:line="240" w:lineRule="auto"/>
      </w:pPr>
      <w:r>
        <w:separator/>
      </w:r>
    </w:p>
  </w:footnote>
  <w:footnote w:type="continuationSeparator" w:id="0">
    <w:p w:rsidR="00DB4678" w:rsidRDefault="00DB467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En-tte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614BD"/>
    <w:rsid w:val="000A4C22"/>
    <w:rsid w:val="00112ABC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B3082B"/>
    <w:rsid w:val="00B6703B"/>
    <w:rsid w:val="00BA654F"/>
    <w:rsid w:val="00CE511D"/>
    <w:rsid w:val="00CE7F4A"/>
    <w:rsid w:val="00D528D5"/>
    <w:rsid w:val="00DB4678"/>
    <w:rsid w:val="00DF04E3"/>
    <w:rsid w:val="00EC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F4A"/>
  </w:style>
  <w:style w:type="paragraph" w:styleId="Titre1">
    <w:name w:val="heading 1"/>
    <w:basedOn w:val="Normal"/>
    <w:link w:val="Titre1Car"/>
    <w:uiPriority w:val="9"/>
    <w:qFormat/>
    <w:rsid w:val="00112A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112ABC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customStyle="1" w:styleId="h3">
    <w:name w:val="h3"/>
    <w:basedOn w:val="Normal"/>
    <w:rsid w:val="00112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anwar</cp:lastModifiedBy>
  <cp:revision>3</cp:revision>
  <dcterms:created xsi:type="dcterms:W3CDTF">2017-06-30T09:03:00Z</dcterms:created>
  <dcterms:modified xsi:type="dcterms:W3CDTF">2017-12-13T14:16:00Z</dcterms:modified>
</cp:coreProperties>
</file>