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Pr="00EF083C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EF083C" w:rsidRPr="00EF083C">
        <w:rPr>
          <w:rFonts w:ascii="Times New Roman" w:hAnsi="Times New Roman"/>
          <w:sz w:val="24"/>
        </w:rPr>
        <w:t>ErbB2 regulates autophagic flux to modula</w:t>
      </w:r>
      <w:r w:rsidR="00EF083C">
        <w:rPr>
          <w:rFonts w:ascii="Times New Roman" w:hAnsi="Times New Roman"/>
          <w:sz w:val="24"/>
        </w:rPr>
        <w:t xml:space="preserve">te the proteostasis of APP-CTFs </w:t>
      </w:r>
      <w:r w:rsidR="00EF083C" w:rsidRPr="00EF083C">
        <w:rPr>
          <w:rFonts w:ascii="Times New Roman" w:hAnsi="Times New Roman"/>
          <w:sz w:val="24"/>
        </w:rPr>
        <w:t>in Alzheimer's disease</w:t>
      </w:r>
    </w:p>
    <w:p w:rsidR="00DF04E3" w:rsidRDefault="009661B8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Yung-Feng Liao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Bo-Jeng Wang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Yun-Wen Chen, Pei-Yi Wu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9661B8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Institute of Cellular and Organismic Biology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>
        <w:rPr>
          <w:rFonts w:ascii="Times New Roman" w:hAnsi="Times New Roman" w:cs="Times New Roman" w:hint="eastAsia"/>
          <w:i/>
          <w:iCs/>
          <w:sz w:val="24"/>
        </w:rPr>
        <w:t>Academia Sinica</w:t>
      </w:r>
      <w:r w:rsidR="00DF04E3"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Taipei, Taiwan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CC4488" w:rsidRDefault="009661B8" w:rsidP="00CC44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16"/>
          <w:lang w:val="en-US"/>
        </w:rPr>
      </w:pPr>
      <w:r w:rsidRPr="00CC4488">
        <w:rPr>
          <w:rFonts w:ascii="Times New Roman" w:hAnsi="Times New Roman" w:cs="Times New Roman"/>
          <w:sz w:val="24"/>
          <w:szCs w:val="16"/>
          <w:lang w:val="en-US"/>
        </w:rPr>
        <w:t>Proteolytic processing of amyloid precursor protein (APP) C-terminal</w:t>
      </w:r>
      <w:r w:rsidR="00CC4488" w:rsidRPr="00CC4488">
        <w:rPr>
          <w:rFonts w:ascii="Times New Roman" w:hAnsi="Times New Roman" w:cs="Times New Roman"/>
          <w:sz w:val="24"/>
          <w:szCs w:val="16"/>
          <w:lang w:val="en-US"/>
        </w:rPr>
        <w:t xml:space="preserve">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 xml:space="preserve">fragments (CTFs) by </w:t>
      </w:r>
      <w:r w:rsidRPr="00CC4488">
        <w:rPr>
          <w:rFonts w:ascii="Times New Roman" w:hAnsi="Times New Roman" w:cs="Times New Roman"/>
          <w:bCs/>
          <w:sz w:val="24"/>
          <w:szCs w:val="16"/>
          <w:lang w:val="en-US"/>
        </w:rPr>
        <w:t>γ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-secretase underlies the pathogenesis of Alzheimer</w:t>
      </w:r>
      <w:r w:rsidR="00CC4488" w:rsidRPr="00CC4488">
        <w:rPr>
          <w:rFonts w:ascii="Times New Roman" w:hAnsi="Times New Roman" w:cs="Times New Roman"/>
          <w:bCs/>
          <w:sz w:val="24"/>
          <w:szCs w:val="16"/>
          <w:lang w:val="en-US"/>
        </w:rPr>
        <w:t>’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s</w:t>
      </w:r>
      <w:r w:rsidR="00CC4488" w:rsidRPr="00CC4488">
        <w:rPr>
          <w:rFonts w:ascii="Times New Roman" w:hAnsi="Times New Roman" w:cs="Times New Roman"/>
          <w:sz w:val="24"/>
          <w:szCs w:val="16"/>
          <w:lang w:val="en-US"/>
        </w:rPr>
        <w:t xml:space="preserve">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di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sease (AD). An RNA interference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screen using APP-CTF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 xml:space="preserve">[99-residue CTF (C99)]- and Notch-specific </w:t>
      </w:r>
      <w:r w:rsidRPr="00CC4488">
        <w:rPr>
          <w:rFonts w:ascii="Times New Roman" w:hAnsi="Times New Roman" w:cs="Times New Roman"/>
          <w:bCs/>
          <w:sz w:val="24"/>
          <w:szCs w:val="16"/>
          <w:lang w:val="en-US"/>
        </w:rPr>
        <w:t>γ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-secretase interaction assays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identified a unique ErbB2-centered signaling network that was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predicted to preferentially govern the proteostasis of APP-C99. We then found that ErbB2 effectively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suppressed autophagic flux by physically dissociating Beclin-1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from the Vps34</w:t>
      </w:r>
      <w:r w:rsidRPr="00CC4488">
        <w:rPr>
          <w:rFonts w:ascii="Times New Roman" w:hAnsi="Times New Roman" w:cs="Times New Roman"/>
          <w:bCs/>
          <w:sz w:val="24"/>
          <w:szCs w:val="16"/>
          <w:lang w:val="en-US"/>
        </w:rPr>
        <w:t>–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Vps15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complex independent of its kinase activity.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Down-regulation of ErbB2 by CL-387,785 decreased the levels of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C99 and secreted amyloid-</w:t>
      </w:r>
      <w:r w:rsidRPr="00CC4488">
        <w:rPr>
          <w:rFonts w:ascii="Times New Roman" w:hAnsi="Times New Roman" w:cs="Times New Roman"/>
          <w:bCs/>
          <w:sz w:val="24"/>
          <w:szCs w:val="16"/>
          <w:lang w:val="en-US"/>
        </w:rPr>
        <w:t xml:space="preserve">β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in cellular, zebrafish, and mouse models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of AD, through the activation of autophagy. Oral administration of an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ErbB2-targeted CL-387,785 for 3 wk significantly improves the cognitive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 functions of APP/PS1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 xml:space="preserve"> transgenic mice. This work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unveils a noncanonical function of ErbB2 in modulating autophagy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 xml:space="preserve">and establishes ErbB2 as a </w:t>
      </w:r>
      <w:r w:rsidR="00CC4488">
        <w:rPr>
          <w:rFonts w:ascii="Times New Roman" w:hAnsi="Times New Roman" w:cs="Times New Roman"/>
          <w:sz w:val="24"/>
          <w:szCs w:val="16"/>
          <w:lang w:val="en-US"/>
        </w:rPr>
        <w:t xml:space="preserve">novel </w:t>
      </w:r>
      <w:r w:rsidRPr="00CC4488">
        <w:rPr>
          <w:rFonts w:ascii="Times New Roman" w:hAnsi="Times New Roman" w:cs="Times New Roman"/>
          <w:sz w:val="24"/>
          <w:szCs w:val="16"/>
          <w:lang w:val="en-US"/>
        </w:rPr>
        <w:t>therapeutic target for AD.</w:t>
      </w:r>
    </w:p>
    <w:p w:rsidR="002350BC" w:rsidRPr="00CC4488" w:rsidRDefault="002350BC" w:rsidP="00CC448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16"/>
          <w:lang w:val="en-US"/>
        </w:rPr>
      </w:pPr>
    </w:p>
    <w:p w:rsidR="0028059F" w:rsidRPr="00CC4488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CC4488">
        <w:rPr>
          <w:rFonts w:ascii="Times New Roman" w:hAnsi="Times New Roman" w:cs="Times New Roman"/>
          <w:sz w:val="24"/>
        </w:rPr>
        <w:t>Keywords—</w:t>
      </w:r>
      <w:r w:rsidR="00057209" w:rsidRPr="00057209">
        <w:rPr>
          <w:rFonts w:ascii="Times New Roman" w:hAnsi="Times New Roman" w:cs="Times New Roman"/>
          <w:i/>
          <w:sz w:val="24"/>
        </w:rPr>
        <w:t>Alzheimer’</w:t>
      </w:r>
      <w:r w:rsidR="00057209">
        <w:rPr>
          <w:rFonts w:ascii="Times New Roman" w:hAnsi="Times New Roman" w:cs="Times New Roman"/>
          <w:i/>
          <w:sz w:val="24"/>
        </w:rPr>
        <w:t>s disease, Amyloid precursor protein, A</w:t>
      </w:r>
      <w:r w:rsidR="00057209" w:rsidRPr="00057209">
        <w:rPr>
          <w:rFonts w:ascii="Times New Roman" w:hAnsi="Times New Roman" w:cs="Times New Roman"/>
          <w:i/>
          <w:sz w:val="24"/>
        </w:rPr>
        <w:t>myloid-</w:t>
      </w:r>
      <w:r w:rsidR="00057209" w:rsidRPr="00057209">
        <w:rPr>
          <w:rFonts w:ascii="Symbol" w:hAnsi="Symbol" w:cs="Times New Roman"/>
          <w:i/>
          <w:sz w:val="24"/>
        </w:rPr>
        <w:t>b</w:t>
      </w:r>
      <w:r w:rsidR="00057209" w:rsidRPr="00057209">
        <w:rPr>
          <w:rFonts w:ascii="Times New Roman" w:hAnsi="Times New Roman" w:cs="Times New Roman"/>
          <w:i/>
          <w:sz w:val="24"/>
        </w:rPr>
        <w:t xml:space="preserve">, </w:t>
      </w:r>
      <w:r w:rsidR="00057209">
        <w:rPr>
          <w:rFonts w:ascii="Times New Roman" w:hAnsi="Times New Roman" w:cs="Times New Roman"/>
          <w:i/>
          <w:sz w:val="24"/>
        </w:rPr>
        <w:t>ErbB2.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947A7D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Yung-Feng Liao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</w:t>
      </w:r>
      <w:r>
        <w:rPr>
          <w:rFonts w:ascii="Times New Roman" w:hAnsi="Times New Roman" w:cs="Times New Roman"/>
          <w:iCs/>
          <w:sz w:val="24"/>
        </w:rPr>
        <w:t xml:space="preserve">completed his PhD in Biochemistry and Molecular Biology from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 xml:space="preserve"> of Georgia (Athens, Georgia, USA)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po</w:t>
      </w:r>
      <w:r>
        <w:rPr>
          <w:rFonts w:ascii="Times New Roman" w:hAnsi="Times New Roman" w:cs="Times New Roman"/>
          <w:iCs/>
          <w:sz w:val="24"/>
        </w:rPr>
        <w:t>stdoctoral studies from Harvard Medical School/Massachusetts General Hospital/Brigham and Women’s Hospital (Boston, Massachusetts, USA)</w:t>
      </w:r>
      <w:r w:rsidR="00DF04E3" w:rsidRPr="00DF04E3">
        <w:rPr>
          <w:rFonts w:ascii="Times New Roman" w:hAnsi="Times New Roman" w:cs="Times New Roman"/>
          <w:iCs/>
          <w:sz w:val="24"/>
        </w:rPr>
        <w:t>. He</w:t>
      </w:r>
      <w:r>
        <w:rPr>
          <w:rFonts w:ascii="Times New Roman" w:hAnsi="Times New Roman" w:cs="Times New Roman"/>
          <w:iCs/>
          <w:sz w:val="24"/>
        </w:rPr>
        <w:t xml:space="preserve"> is the principal investigator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of </w:t>
      </w:r>
      <w:r>
        <w:rPr>
          <w:rFonts w:ascii="Times New Roman" w:hAnsi="Times New Roman" w:cs="Times New Roman"/>
          <w:iCs/>
          <w:sz w:val="24"/>
        </w:rPr>
        <w:t>the Laboratory of Molecular Neurobiology in the Institute of Cellular and Organismic Biology, Academia Sinica, a premier research institution in Taiwan. He has published more than 50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</w:t>
      </w:r>
      <w:r>
        <w:rPr>
          <w:rFonts w:ascii="Times New Roman" w:hAnsi="Times New Roman" w:cs="Times New Roman"/>
          <w:iCs/>
          <w:sz w:val="24"/>
        </w:rPr>
        <w:t xml:space="preserve">either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as an </w:t>
      </w:r>
      <w:r>
        <w:rPr>
          <w:rFonts w:ascii="Times New Roman" w:hAnsi="Times New Roman" w:cs="Times New Roman"/>
          <w:iCs/>
          <w:sz w:val="24"/>
        </w:rPr>
        <w:t>editorial board member or as a peer reviewer of prestigious journals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255EDA">
        <w:rPr>
          <w:rFonts w:ascii="Times New Roman" w:hAnsi="Times New Roman" w:cs="Times New Roman"/>
          <w:iCs/>
          <w:sz w:val="24"/>
        </w:rPr>
        <w:t>yliao@sinica.edu.tw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255EDA">
        <w:rPr>
          <w:rFonts w:ascii="Times New Roman" w:hAnsi="Times New Roman" w:cs="Times New Roman"/>
          <w:b/>
          <w:sz w:val="24"/>
          <w:szCs w:val="24"/>
        </w:rPr>
        <w:t xml:space="preserve"> n/a</w:t>
      </w:r>
    </w:p>
    <w:sectPr w:rsidR="00DF04E3" w:rsidRPr="00495C76" w:rsidSect="0090148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CCD" w:rsidRDefault="00EC2CCD" w:rsidP="00495C76">
      <w:pPr>
        <w:spacing w:after="0" w:line="240" w:lineRule="auto"/>
      </w:pPr>
      <w:r>
        <w:separator/>
      </w:r>
    </w:p>
  </w:endnote>
  <w:endnote w:type="continuationSeparator" w:id="0">
    <w:p w:rsidR="00EC2CCD" w:rsidRDefault="00EC2CC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CCD" w:rsidRDefault="00EC2CCD" w:rsidP="00495C76">
      <w:pPr>
        <w:spacing w:after="0" w:line="240" w:lineRule="auto"/>
      </w:pPr>
      <w:r>
        <w:separator/>
      </w:r>
    </w:p>
  </w:footnote>
  <w:footnote w:type="continuationSeparator" w:id="0">
    <w:p w:rsidR="00EC2CCD" w:rsidRDefault="00EC2CC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36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57209"/>
    <w:rsid w:val="000A4C22"/>
    <w:rsid w:val="002350BC"/>
    <w:rsid w:val="00255EDA"/>
    <w:rsid w:val="0028059F"/>
    <w:rsid w:val="002F4DF0"/>
    <w:rsid w:val="00333E31"/>
    <w:rsid w:val="0038483D"/>
    <w:rsid w:val="00435234"/>
    <w:rsid w:val="00495C76"/>
    <w:rsid w:val="00627419"/>
    <w:rsid w:val="006C057D"/>
    <w:rsid w:val="0090148A"/>
    <w:rsid w:val="00947A7D"/>
    <w:rsid w:val="009661B8"/>
    <w:rsid w:val="00B3082B"/>
    <w:rsid w:val="00B6703B"/>
    <w:rsid w:val="00BA654F"/>
    <w:rsid w:val="00CC4488"/>
    <w:rsid w:val="00CE511D"/>
    <w:rsid w:val="00DF04E3"/>
    <w:rsid w:val="00EC2CCD"/>
    <w:rsid w:val="00EF083C"/>
  </w:rsids>
  <m:mathPr>
    <m:mathFont m:val="BiauKai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48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rsid w:val="00EF08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0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291</Words>
  <Characters>1664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Yung-Feng Liao</cp:lastModifiedBy>
  <cp:revision>7</cp:revision>
  <dcterms:created xsi:type="dcterms:W3CDTF">2017-09-20T08:09:00Z</dcterms:created>
  <dcterms:modified xsi:type="dcterms:W3CDTF">2017-09-20T08:22:00Z</dcterms:modified>
</cp:coreProperties>
</file>