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EA" w:rsidRDefault="008A18EA" w:rsidP="008A18EA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A18EA">
        <w:rPr>
          <w:rFonts w:ascii="Times New Roman" w:hAnsi="Times New Roman" w:cs="Times New Roman"/>
        </w:rPr>
        <w:t>Abstract Title: Modern Clinical Neuro-psychology as Described by Dostoevsky</w:t>
      </w:r>
    </w:p>
    <w:p w:rsidR="00CE6FCD" w:rsidRPr="008A18EA" w:rsidRDefault="0050271F" w:rsidP="008A18EA">
      <w:p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Mitra Assadi, Capital Institute for Neurosciences, New Jersey, USA</w:t>
      </w:r>
    </w:p>
    <w:p w:rsidR="008A18EA" w:rsidRPr="008A18EA" w:rsidRDefault="008A18EA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8A18EA" w:rsidRPr="008A18EA" w:rsidRDefault="008A18EA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C05EAE" w:rsidRPr="008A18EA" w:rsidRDefault="00C05EAE" w:rsidP="00664B74">
      <w:pPr>
        <w:pStyle w:val="PlainText"/>
        <w:rPr>
          <w:rFonts w:ascii="Times New Roman" w:hAnsi="Times New Roman" w:cs="Times New Roman"/>
          <w:szCs w:val="22"/>
        </w:rPr>
      </w:pPr>
      <w:r w:rsidRPr="008A18EA">
        <w:rPr>
          <w:rFonts w:ascii="Times New Roman" w:hAnsi="Times New Roman" w:cs="Times New Roman"/>
          <w:szCs w:val="22"/>
        </w:rPr>
        <w:t xml:space="preserve">This presentation uses the biography and works of Dostoevsky, </w:t>
      </w:r>
      <w:r w:rsidR="00664B74" w:rsidRPr="008A18EA">
        <w:rPr>
          <w:rFonts w:ascii="Times New Roman" w:hAnsi="Times New Roman" w:cs="Times New Roman"/>
          <w:szCs w:val="22"/>
        </w:rPr>
        <w:t>one of the most powerful classical writers</w:t>
      </w:r>
      <w:r w:rsidRPr="008A18EA">
        <w:rPr>
          <w:rFonts w:ascii="Times New Roman" w:hAnsi="Times New Roman" w:cs="Times New Roman"/>
          <w:szCs w:val="22"/>
        </w:rPr>
        <w:t>, to explore several topics in neuropsychology.  We will begin by revi</w:t>
      </w:r>
      <w:r w:rsidR="00933FD3">
        <w:rPr>
          <w:rFonts w:ascii="Times New Roman" w:hAnsi="Times New Roman" w:cs="Times New Roman"/>
          <w:szCs w:val="22"/>
        </w:rPr>
        <w:t xml:space="preserve">ewing the author’s biography, in particular </w:t>
      </w:r>
      <w:r w:rsidRPr="008A18EA">
        <w:rPr>
          <w:rFonts w:ascii="Times New Roman" w:hAnsi="Times New Roman" w:cs="Times New Roman"/>
          <w:szCs w:val="22"/>
        </w:rPr>
        <w:t>his history of epilepsy. We will then proceed to discuss his</w:t>
      </w:r>
      <w:r w:rsidR="00664B74" w:rsidRPr="008A18EA">
        <w:rPr>
          <w:rFonts w:ascii="Times New Roman" w:hAnsi="Times New Roman" w:cs="Times New Roman"/>
          <w:szCs w:val="22"/>
        </w:rPr>
        <w:t xml:space="preserve"> neuropsycholo</w:t>
      </w:r>
      <w:r w:rsidR="00933FD3">
        <w:rPr>
          <w:rFonts w:ascii="Times New Roman" w:hAnsi="Times New Roman" w:cs="Times New Roman"/>
          <w:szCs w:val="22"/>
        </w:rPr>
        <w:t>gical deficits including inability to experience</w:t>
      </w:r>
      <w:r w:rsidR="00455AFA">
        <w:rPr>
          <w:rFonts w:ascii="Times New Roman" w:hAnsi="Times New Roman" w:cs="Times New Roman"/>
          <w:szCs w:val="22"/>
        </w:rPr>
        <w:t xml:space="preserve"> negative emotions</w:t>
      </w:r>
      <w:r w:rsidR="00933FD3">
        <w:rPr>
          <w:rFonts w:ascii="Times New Roman" w:hAnsi="Times New Roman" w:cs="Times New Roman"/>
          <w:szCs w:val="22"/>
        </w:rPr>
        <w:t>, hypo-sexuality, hyper</w:t>
      </w:r>
      <w:r w:rsidR="00455AFA">
        <w:rPr>
          <w:rFonts w:ascii="Times New Roman" w:hAnsi="Times New Roman" w:cs="Times New Roman"/>
          <w:szCs w:val="22"/>
        </w:rPr>
        <w:t>-</w:t>
      </w:r>
      <w:proofErr w:type="spellStart"/>
      <w:r w:rsidR="003F01EA">
        <w:rPr>
          <w:rFonts w:ascii="Times New Roman" w:hAnsi="Times New Roman" w:cs="Times New Roman"/>
          <w:szCs w:val="22"/>
        </w:rPr>
        <w:t>graphia</w:t>
      </w:r>
      <w:proofErr w:type="spellEnd"/>
      <w:r w:rsidR="003F01EA">
        <w:rPr>
          <w:rFonts w:ascii="Times New Roman" w:hAnsi="Times New Roman" w:cs="Times New Roman"/>
          <w:szCs w:val="22"/>
        </w:rPr>
        <w:t xml:space="preserve"> and hyper-</w:t>
      </w:r>
      <w:r w:rsidRPr="008A18EA">
        <w:rPr>
          <w:rFonts w:ascii="Times New Roman" w:hAnsi="Times New Roman" w:cs="Times New Roman"/>
          <w:szCs w:val="22"/>
        </w:rPr>
        <w:t xml:space="preserve">religiosity.  Moreover, we will discuss the semiology pertaining to his seizures including </w:t>
      </w:r>
      <w:r w:rsidR="00B71749" w:rsidRPr="008A18EA">
        <w:rPr>
          <w:rFonts w:ascii="Times New Roman" w:hAnsi="Times New Roman" w:cs="Times New Roman"/>
          <w:szCs w:val="22"/>
        </w:rPr>
        <w:t>his euphoric aura</w:t>
      </w:r>
      <w:r w:rsidRPr="008A18EA">
        <w:rPr>
          <w:rFonts w:ascii="Times New Roman" w:hAnsi="Times New Roman" w:cs="Times New Roman"/>
          <w:szCs w:val="22"/>
        </w:rPr>
        <w:t>s.  We will confirm a diagnosis of</w:t>
      </w:r>
      <w:r w:rsidR="00455AFA">
        <w:rPr>
          <w:rFonts w:ascii="Times New Roman" w:hAnsi="Times New Roman" w:cs="Times New Roman"/>
          <w:szCs w:val="22"/>
        </w:rPr>
        <w:t xml:space="preserve"> right</w:t>
      </w:r>
      <w:r w:rsidRPr="008A18EA">
        <w:rPr>
          <w:rFonts w:ascii="Times New Roman" w:hAnsi="Times New Roman" w:cs="Times New Roman"/>
          <w:szCs w:val="22"/>
        </w:rPr>
        <w:t xml:space="preserve"> temporal lobe epilepsy with involvement of </w:t>
      </w:r>
      <w:r w:rsidR="00664B74" w:rsidRPr="008A18EA">
        <w:rPr>
          <w:rFonts w:ascii="Times New Roman" w:hAnsi="Times New Roman" w:cs="Times New Roman"/>
          <w:szCs w:val="22"/>
        </w:rPr>
        <w:t xml:space="preserve">the amygdala. </w:t>
      </w:r>
      <w:r w:rsidR="00A25531" w:rsidRPr="008A18EA">
        <w:rPr>
          <w:rFonts w:ascii="Times New Roman" w:hAnsi="Times New Roman" w:cs="Times New Roman"/>
          <w:szCs w:val="22"/>
        </w:rPr>
        <w:t xml:space="preserve"> </w:t>
      </w:r>
      <w:r w:rsidR="00455AFA">
        <w:rPr>
          <w:rFonts w:ascii="Times New Roman" w:hAnsi="Times New Roman" w:cs="Times New Roman"/>
          <w:szCs w:val="22"/>
        </w:rPr>
        <w:t>To further explore</w:t>
      </w:r>
      <w:r w:rsidR="00567B41">
        <w:rPr>
          <w:rFonts w:ascii="Times New Roman" w:hAnsi="Times New Roman" w:cs="Times New Roman"/>
          <w:szCs w:val="22"/>
        </w:rPr>
        <w:t xml:space="preserve"> </w:t>
      </w:r>
      <w:bookmarkStart w:id="0" w:name="_GoBack"/>
      <w:bookmarkEnd w:id="0"/>
      <w:r w:rsidR="00455AFA" w:rsidRPr="008A18EA">
        <w:rPr>
          <w:rFonts w:ascii="Times New Roman" w:hAnsi="Times New Roman" w:cs="Times New Roman"/>
          <w:szCs w:val="22"/>
        </w:rPr>
        <w:t>the above topics</w:t>
      </w:r>
      <w:r w:rsidR="00455AFA">
        <w:rPr>
          <w:rFonts w:ascii="Times New Roman" w:hAnsi="Times New Roman" w:cs="Times New Roman"/>
          <w:szCs w:val="22"/>
        </w:rPr>
        <w:t>,</w:t>
      </w:r>
      <w:r w:rsidR="00455AFA" w:rsidRPr="008A18EA">
        <w:rPr>
          <w:rFonts w:ascii="Times New Roman" w:hAnsi="Times New Roman" w:cs="Times New Roman"/>
          <w:szCs w:val="22"/>
        </w:rPr>
        <w:t xml:space="preserve"> </w:t>
      </w:r>
      <w:r w:rsidR="00455AFA">
        <w:rPr>
          <w:rFonts w:ascii="Times New Roman" w:hAnsi="Times New Roman" w:cs="Times New Roman"/>
          <w:szCs w:val="22"/>
        </w:rPr>
        <w:t>w</w:t>
      </w:r>
      <w:r w:rsidR="00A25531" w:rsidRPr="008A18EA">
        <w:rPr>
          <w:rFonts w:ascii="Times New Roman" w:hAnsi="Times New Roman" w:cs="Times New Roman"/>
          <w:szCs w:val="22"/>
        </w:rPr>
        <w:t xml:space="preserve">e will use </w:t>
      </w:r>
      <w:r w:rsidRPr="008A18EA">
        <w:rPr>
          <w:rFonts w:ascii="Times New Roman" w:hAnsi="Times New Roman" w:cs="Times New Roman"/>
          <w:szCs w:val="22"/>
        </w:rPr>
        <w:t>his nove</w:t>
      </w:r>
      <w:r w:rsidR="00A25531" w:rsidRPr="008A18EA">
        <w:rPr>
          <w:rFonts w:ascii="Times New Roman" w:hAnsi="Times New Roman" w:cs="Times New Roman"/>
          <w:szCs w:val="22"/>
        </w:rPr>
        <w:t>l “The Idiot”</w:t>
      </w:r>
      <w:r w:rsidR="003F01EA">
        <w:rPr>
          <w:rFonts w:ascii="Times New Roman" w:hAnsi="Times New Roman" w:cs="Times New Roman"/>
          <w:szCs w:val="22"/>
        </w:rPr>
        <w:t>,</w:t>
      </w:r>
      <w:r w:rsidR="00A25531" w:rsidRPr="008A18EA">
        <w:rPr>
          <w:rFonts w:ascii="Times New Roman" w:hAnsi="Times New Roman" w:cs="Times New Roman"/>
          <w:szCs w:val="22"/>
        </w:rPr>
        <w:t xml:space="preserve"> which is considered </w:t>
      </w:r>
      <w:r w:rsidR="003F01EA">
        <w:rPr>
          <w:rFonts w:ascii="Times New Roman" w:hAnsi="Times New Roman" w:cs="Times New Roman"/>
          <w:szCs w:val="22"/>
        </w:rPr>
        <w:t>(semi)</w:t>
      </w:r>
      <w:r w:rsidR="00455AFA">
        <w:rPr>
          <w:rFonts w:ascii="Times New Roman" w:hAnsi="Times New Roman" w:cs="Times New Roman"/>
          <w:szCs w:val="22"/>
        </w:rPr>
        <w:t>autobiographical.</w:t>
      </w:r>
      <w:r w:rsidRPr="008A18EA">
        <w:rPr>
          <w:rFonts w:ascii="Times New Roman" w:hAnsi="Times New Roman" w:cs="Times New Roman"/>
          <w:szCs w:val="22"/>
        </w:rPr>
        <w:t xml:space="preserve">  At the end, we will discuss status </w:t>
      </w:r>
      <w:proofErr w:type="spellStart"/>
      <w:r w:rsidRPr="008A18EA">
        <w:rPr>
          <w:rFonts w:ascii="Times New Roman" w:hAnsi="Times New Roman" w:cs="Times New Roman"/>
          <w:szCs w:val="22"/>
        </w:rPr>
        <w:t>epilepticus</w:t>
      </w:r>
      <w:proofErr w:type="spellEnd"/>
      <w:r w:rsidRPr="008A18EA">
        <w:rPr>
          <w:rFonts w:ascii="Times New Roman" w:hAnsi="Times New Roman" w:cs="Times New Roman"/>
          <w:szCs w:val="22"/>
        </w:rPr>
        <w:t xml:space="preserve"> which w</w:t>
      </w:r>
      <w:r w:rsidR="00455AFA">
        <w:rPr>
          <w:rFonts w:ascii="Times New Roman" w:hAnsi="Times New Roman" w:cs="Times New Roman"/>
          <w:szCs w:val="22"/>
        </w:rPr>
        <w:t>as the fate</w:t>
      </w:r>
      <w:r w:rsidR="00B71749" w:rsidRPr="008A18EA">
        <w:rPr>
          <w:rFonts w:ascii="Times New Roman" w:hAnsi="Times New Roman" w:cs="Times New Roman"/>
          <w:szCs w:val="22"/>
        </w:rPr>
        <w:t xml:space="preserve"> of the prot</w:t>
      </w:r>
      <w:r w:rsidR="00A25531" w:rsidRPr="008A18EA">
        <w:rPr>
          <w:rFonts w:ascii="Times New Roman" w:hAnsi="Times New Roman" w:cs="Times New Roman"/>
          <w:szCs w:val="22"/>
        </w:rPr>
        <w:t>agonist of the novel</w:t>
      </w:r>
      <w:r w:rsidRPr="008A18EA">
        <w:rPr>
          <w:rFonts w:ascii="Times New Roman" w:hAnsi="Times New Roman" w:cs="Times New Roman"/>
          <w:szCs w:val="22"/>
        </w:rPr>
        <w:t>.</w:t>
      </w:r>
    </w:p>
    <w:p w:rsidR="00C05EAE" w:rsidRPr="008A18EA" w:rsidRDefault="00C05EAE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664B74" w:rsidRPr="008A18EA" w:rsidRDefault="00B71749" w:rsidP="00664B74">
      <w:pPr>
        <w:pStyle w:val="PlainText"/>
        <w:rPr>
          <w:rFonts w:ascii="Times New Roman" w:hAnsi="Times New Roman" w:cs="Times New Roman"/>
          <w:szCs w:val="22"/>
        </w:rPr>
      </w:pPr>
      <w:r w:rsidRPr="008A18EA">
        <w:rPr>
          <w:rFonts w:ascii="Times New Roman" w:hAnsi="Times New Roman" w:cs="Times New Roman"/>
          <w:szCs w:val="22"/>
        </w:rPr>
        <w:t xml:space="preserve"> Further, we will review author’s </w:t>
      </w:r>
      <w:r w:rsidR="00664B74" w:rsidRPr="008A18EA">
        <w:rPr>
          <w:rFonts w:ascii="Times New Roman" w:hAnsi="Times New Roman" w:cs="Times New Roman"/>
          <w:szCs w:val="22"/>
        </w:rPr>
        <w:t>addiction to gambling and explore the p</w:t>
      </w:r>
      <w:r w:rsidRPr="008A18EA">
        <w:rPr>
          <w:rFonts w:ascii="Times New Roman" w:hAnsi="Times New Roman" w:cs="Times New Roman"/>
          <w:szCs w:val="22"/>
        </w:rPr>
        <w:t xml:space="preserve">otential underlying </w:t>
      </w:r>
      <w:proofErr w:type="spellStart"/>
      <w:r w:rsidRPr="008A18EA">
        <w:rPr>
          <w:rFonts w:ascii="Times New Roman" w:hAnsi="Times New Roman" w:cs="Times New Roman"/>
          <w:szCs w:val="22"/>
        </w:rPr>
        <w:t>fronto</w:t>
      </w:r>
      <w:proofErr w:type="spellEnd"/>
      <w:r w:rsidRPr="008A18EA">
        <w:rPr>
          <w:rFonts w:ascii="Times New Roman" w:hAnsi="Times New Roman" w:cs="Times New Roman"/>
          <w:szCs w:val="22"/>
        </w:rPr>
        <w:t xml:space="preserve">-temporal networks responsible for addiction behavior </w:t>
      </w:r>
      <w:r w:rsidR="00664B74" w:rsidRPr="008A18EA">
        <w:rPr>
          <w:rFonts w:ascii="Times New Roman" w:hAnsi="Times New Roman" w:cs="Times New Roman"/>
          <w:szCs w:val="22"/>
        </w:rPr>
        <w:t xml:space="preserve">in epilepsy. </w:t>
      </w:r>
      <w:r w:rsidRPr="008A18EA">
        <w:rPr>
          <w:rFonts w:ascii="Times New Roman" w:hAnsi="Times New Roman" w:cs="Times New Roman"/>
          <w:szCs w:val="22"/>
        </w:rPr>
        <w:t xml:space="preserve"> To this en</w:t>
      </w:r>
      <w:r w:rsidR="003F01EA">
        <w:rPr>
          <w:rFonts w:ascii="Times New Roman" w:hAnsi="Times New Roman" w:cs="Times New Roman"/>
          <w:szCs w:val="22"/>
        </w:rPr>
        <w:t xml:space="preserve">d, we will discuss yet another </w:t>
      </w:r>
      <w:r w:rsidRPr="008A18EA">
        <w:rPr>
          <w:rFonts w:ascii="Times New Roman" w:hAnsi="Times New Roman" w:cs="Times New Roman"/>
          <w:szCs w:val="22"/>
        </w:rPr>
        <w:t>(semi)autobiographical master piece of the author: “</w:t>
      </w:r>
      <w:r w:rsidR="003F01EA">
        <w:rPr>
          <w:rFonts w:ascii="Times New Roman" w:hAnsi="Times New Roman" w:cs="Times New Roman"/>
          <w:szCs w:val="22"/>
        </w:rPr>
        <w:t>The Gambler”.  We will discuss</w:t>
      </w:r>
      <w:r w:rsidRPr="008A18EA">
        <w:rPr>
          <w:rFonts w:ascii="Times New Roman" w:hAnsi="Times New Roman" w:cs="Times New Roman"/>
          <w:szCs w:val="22"/>
        </w:rPr>
        <w:t xml:space="preserve"> the underlying neur</w:t>
      </w:r>
      <w:r w:rsidR="003F01EA">
        <w:rPr>
          <w:rFonts w:ascii="Times New Roman" w:hAnsi="Times New Roman" w:cs="Times New Roman"/>
          <w:szCs w:val="22"/>
        </w:rPr>
        <w:t>ological substrate for addiction</w:t>
      </w:r>
      <w:r w:rsidRPr="008A18EA">
        <w:rPr>
          <w:rFonts w:ascii="Times New Roman" w:hAnsi="Times New Roman" w:cs="Times New Roman"/>
          <w:szCs w:val="22"/>
        </w:rPr>
        <w:t xml:space="preserve"> behavior and impulse control, including the role of dopaminergic sig</w:t>
      </w:r>
      <w:r w:rsidR="003F01EA">
        <w:rPr>
          <w:rFonts w:ascii="Times New Roman" w:hAnsi="Times New Roman" w:cs="Times New Roman"/>
          <w:szCs w:val="22"/>
        </w:rPr>
        <w:t>naling in frontal lobe networks</w:t>
      </w:r>
      <w:r w:rsidRPr="008A18EA">
        <w:rPr>
          <w:rFonts w:ascii="Times New Roman" w:hAnsi="Times New Roman" w:cs="Times New Roman"/>
          <w:szCs w:val="22"/>
        </w:rPr>
        <w:t>.</w:t>
      </w:r>
    </w:p>
    <w:p w:rsidR="00B3354B" w:rsidRPr="008A18EA" w:rsidRDefault="00B3354B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664B74" w:rsidRDefault="00664B74" w:rsidP="00664B74">
      <w:pPr>
        <w:pStyle w:val="PlainText"/>
        <w:rPr>
          <w:rFonts w:ascii="Times New Roman" w:hAnsi="Times New Roman" w:cs="Times New Roman"/>
          <w:szCs w:val="22"/>
        </w:rPr>
      </w:pPr>
      <w:r w:rsidRPr="008A18EA">
        <w:rPr>
          <w:rFonts w:ascii="Times New Roman" w:hAnsi="Times New Roman" w:cs="Times New Roman"/>
          <w:szCs w:val="22"/>
        </w:rPr>
        <w:t xml:space="preserve"> </w:t>
      </w:r>
      <w:r w:rsidR="00B3354B" w:rsidRPr="008A18EA">
        <w:rPr>
          <w:rFonts w:ascii="Times New Roman" w:hAnsi="Times New Roman" w:cs="Times New Roman"/>
          <w:szCs w:val="22"/>
        </w:rPr>
        <w:t>We will then proceed to discuss author’s greatest masterpiece, “Crime and P</w:t>
      </w:r>
      <w:r w:rsidRPr="008A18EA">
        <w:rPr>
          <w:rFonts w:ascii="Times New Roman" w:hAnsi="Times New Roman" w:cs="Times New Roman"/>
          <w:szCs w:val="22"/>
        </w:rPr>
        <w:t>unishment</w:t>
      </w:r>
      <w:r w:rsidR="00B3354B" w:rsidRPr="008A18EA">
        <w:rPr>
          <w:rFonts w:ascii="Times New Roman" w:hAnsi="Times New Roman" w:cs="Times New Roman"/>
          <w:szCs w:val="22"/>
        </w:rPr>
        <w:t>”. The discussion will mostly focus</w:t>
      </w:r>
      <w:r w:rsidRPr="008A18EA">
        <w:rPr>
          <w:rFonts w:ascii="Times New Roman" w:hAnsi="Times New Roman" w:cs="Times New Roman"/>
          <w:szCs w:val="22"/>
        </w:rPr>
        <w:t xml:space="preserve"> on forensic psychology. At the end, </w:t>
      </w:r>
      <w:r w:rsidR="00B3354B" w:rsidRPr="008A18EA">
        <w:rPr>
          <w:rFonts w:ascii="Times New Roman" w:hAnsi="Times New Roman" w:cs="Times New Roman"/>
          <w:szCs w:val="22"/>
        </w:rPr>
        <w:t>we will review of the “Brothers Karam</w:t>
      </w:r>
      <w:r w:rsidR="00455AFA">
        <w:rPr>
          <w:rFonts w:ascii="Times New Roman" w:hAnsi="Times New Roman" w:cs="Times New Roman"/>
          <w:szCs w:val="22"/>
        </w:rPr>
        <w:t>azov” mostly focusing on pseudo-</w:t>
      </w:r>
      <w:r w:rsidRPr="008A18EA">
        <w:rPr>
          <w:rFonts w:ascii="Times New Roman" w:hAnsi="Times New Roman" w:cs="Times New Roman"/>
          <w:szCs w:val="22"/>
        </w:rPr>
        <w:t>seizures</w:t>
      </w:r>
      <w:r w:rsidR="00B3354B" w:rsidRPr="008A18EA">
        <w:rPr>
          <w:rFonts w:ascii="Times New Roman" w:hAnsi="Times New Roman" w:cs="Times New Roman"/>
          <w:szCs w:val="22"/>
        </w:rPr>
        <w:t xml:space="preserve"> and criminal behavior</w:t>
      </w:r>
      <w:r w:rsidRPr="008A18EA">
        <w:rPr>
          <w:rFonts w:ascii="Times New Roman" w:hAnsi="Times New Roman" w:cs="Times New Roman"/>
          <w:szCs w:val="22"/>
        </w:rPr>
        <w:t xml:space="preserve">.  </w:t>
      </w:r>
    </w:p>
    <w:p w:rsidR="003F01EA" w:rsidRDefault="003F01EA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3F01EA" w:rsidRPr="008A18EA" w:rsidRDefault="003F01EA" w:rsidP="00664B74">
      <w:pPr>
        <w:pStyle w:val="PlainTex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In conclusion, Dostoevsky suffered with right temporal lobe epilepsy resulting in the classical triad of hypo</w:t>
      </w:r>
      <w:r w:rsidR="00455AFA">
        <w:rPr>
          <w:rFonts w:ascii="Times New Roman" w:hAnsi="Times New Roman" w:cs="Times New Roman"/>
          <w:szCs w:val="22"/>
        </w:rPr>
        <w:t>-</w:t>
      </w:r>
      <w:r>
        <w:rPr>
          <w:rFonts w:ascii="Times New Roman" w:hAnsi="Times New Roman" w:cs="Times New Roman"/>
          <w:szCs w:val="22"/>
        </w:rPr>
        <w:t>sexuality, hyper</w:t>
      </w:r>
      <w:r w:rsidR="00455AFA">
        <w:rPr>
          <w:rFonts w:ascii="Times New Roman" w:hAnsi="Times New Roman" w:cs="Times New Roman"/>
          <w:szCs w:val="22"/>
        </w:rPr>
        <w:t>-</w:t>
      </w:r>
      <w:proofErr w:type="spellStart"/>
      <w:r>
        <w:rPr>
          <w:rFonts w:ascii="Times New Roman" w:hAnsi="Times New Roman" w:cs="Times New Roman"/>
          <w:szCs w:val="22"/>
        </w:rPr>
        <w:t>graphia</w:t>
      </w:r>
      <w:proofErr w:type="spellEnd"/>
      <w:r>
        <w:rPr>
          <w:rFonts w:ascii="Times New Roman" w:hAnsi="Times New Roman" w:cs="Times New Roman"/>
          <w:szCs w:val="22"/>
        </w:rPr>
        <w:t xml:space="preserve"> and hyper-religiosity</w:t>
      </w:r>
      <w:r w:rsidR="00455AFA">
        <w:rPr>
          <w:rFonts w:ascii="Times New Roman" w:hAnsi="Times New Roman" w:cs="Times New Roman"/>
          <w:szCs w:val="22"/>
        </w:rPr>
        <w:t xml:space="preserve"> seen in this condition</w:t>
      </w:r>
      <w:r>
        <w:rPr>
          <w:rFonts w:ascii="Times New Roman" w:hAnsi="Times New Roman" w:cs="Times New Roman"/>
          <w:szCs w:val="22"/>
        </w:rPr>
        <w:t xml:space="preserve">.  Due to the involvement of amygdala, he was unable to experience negative emotions.  Conceivably, involvement of the </w:t>
      </w:r>
      <w:proofErr w:type="spellStart"/>
      <w:r>
        <w:rPr>
          <w:rFonts w:ascii="Times New Roman" w:hAnsi="Times New Roman" w:cs="Times New Roman"/>
          <w:szCs w:val="22"/>
        </w:rPr>
        <w:t>fronto</w:t>
      </w:r>
      <w:proofErr w:type="spellEnd"/>
      <w:r w:rsidR="00455AFA">
        <w:rPr>
          <w:rFonts w:ascii="Times New Roman" w:hAnsi="Times New Roman" w:cs="Times New Roman"/>
          <w:szCs w:val="22"/>
        </w:rPr>
        <w:t>-</w:t>
      </w:r>
      <w:r>
        <w:rPr>
          <w:rFonts w:ascii="Times New Roman" w:hAnsi="Times New Roman" w:cs="Times New Roman"/>
          <w:szCs w:val="22"/>
        </w:rPr>
        <w:t>temporal networks was responsible for his gambling addiction.</w:t>
      </w:r>
    </w:p>
    <w:p w:rsidR="00C23B17" w:rsidRDefault="00C23B17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8A18EA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Image 1: Mechanism of synaptic plasticity in the hippocampus, </w:t>
      </w:r>
      <w:r w:rsidR="00455AFA">
        <w:rPr>
          <w:rFonts w:ascii="Times New Roman" w:hAnsi="Times New Roman" w:cs="Times New Roman"/>
          <w:szCs w:val="22"/>
        </w:rPr>
        <w:t>courtesy of N</w:t>
      </w:r>
      <w:r>
        <w:rPr>
          <w:rFonts w:ascii="Times New Roman" w:hAnsi="Times New Roman" w:cs="Times New Roman"/>
          <w:szCs w:val="22"/>
        </w:rPr>
        <w:t>eurology, 2018</w:t>
      </w:r>
    </w:p>
    <w:p w:rsidR="008A18EA" w:rsidRDefault="008A18EA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8A18EA" w:rsidRDefault="00792787" w:rsidP="00664B74">
      <w:pPr>
        <w:pStyle w:val="PlainText"/>
        <w:rPr>
          <w:rFonts w:ascii="Times New Roman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57A3796D" wp14:editId="35762304">
            <wp:extent cx="2816349" cy="1729365"/>
            <wp:effectExtent l="0" t="0" r="317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07" cy="1731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787" w:rsidRDefault="00792787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A61D25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792787" w:rsidRDefault="00A61D25" w:rsidP="00664B74">
      <w:pPr>
        <w:pStyle w:val="PlainTex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Image 2: Dopaminergic cell signaling, </w:t>
      </w:r>
      <w:r w:rsidR="00455AFA">
        <w:rPr>
          <w:rFonts w:ascii="Times New Roman" w:hAnsi="Times New Roman" w:cs="Times New Roman"/>
          <w:szCs w:val="22"/>
        </w:rPr>
        <w:t xml:space="preserve">courtesy of </w:t>
      </w:r>
      <w:r>
        <w:rPr>
          <w:rFonts w:ascii="Times New Roman" w:hAnsi="Times New Roman" w:cs="Times New Roman"/>
          <w:szCs w:val="22"/>
        </w:rPr>
        <w:t>Neurology, 2014</w:t>
      </w:r>
    </w:p>
    <w:p w:rsidR="00792787" w:rsidRDefault="00792787" w:rsidP="00664B74">
      <w:pPr>
        <w:pStyle w:val="PlainText"/>
        <w:rPr>
          <w:rFonts w:ascii="Times New Roman" w:hAnsi="Times New Roman" w:cs="Times New Roman"/>
          <w:szCs w:val="22"/>
        </w:rPr>
      </w:pPr>
      <w:r>
        <w:rPr>
          <w:noProof/>
        </w:rPr>
        <w:drawing>
          <wp:inline distT="0" distB="0" distL="0" distR="0" wp14:anchorId="72653DF3" wp14:editId="31068731">
            <wp:extent cx="3019425" cy="234489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344893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8EA" w:rsidRDefault="008A18EA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8A18EA" w:rsidRPr="008A18EA" w:rsidRDefault="008A18EA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8A18EA" w:rsidRDefault="008A18EA" w:rsidP="00664B74">
      <w:pPr>
        <w:pStyle w:val="PlainText"/>
        <w:rPr>
          <w:rFonts w:ascii="Times New Roman" w:hAnsi="Times New Roman" w:cs="Times New Roman"/>
          <w:b/>
          <w:szCs w:val="22"/>
          <w:u w:val="single"/>
        </w:rPr>
      </w:pPr>
      <w:r w:rsidRPr="008A18EA">
        <w:rPr>
          <w:rFonts w:ascii="Times New Roman" w:hAnsi="Times New Roman" w:cs="Times New Roman"/>
          <w:b/>
          <w:szCs w:val="22"/>
          <w:u w:val="single"/>
        </w:rPr>
        <w:t xml:space="preserve">Recent Publications by Mitra Assadi, MD </w:t>
      </w:r>
    </w:p>
    <w:p w:rsidR="008A18EA" w:rsidRPr="008A18EA" w:rsidRDefault="008A18EA" w:rsidP="00664B74">
      <w:pPr>
        <w:pStyle w:val="PlainText"/>
        <w:rPr>
          <w:rFonts w:ascii="Times New Roman" w:hAnsi="Times New Roman" w:cs="Times New Roman"/>
          <w:b/>
          <w:szCs w:val="22"/>
          <w:u w:val="single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b/>
          <w:snapToGrid w:val="0"/>
        </w:rPr>
        <w:t>Assadi, M,</w:t>
      </w:r>
      <w:r w:rsidRPr="008A18EA">
        <w:rPr>
          <w:rFonts w:ascii="Times New Roman" w:eastAsia="Times New Roman" w:hAnsi="Times New Roman" w:cs="Times New Roman"/>
          <w:snapToGrid w:val="0"/>
        </w:rPr>
        <w:t xml:space="preserve"> Zerafati, G, Leone, P. Prevalence, cognizance and burden of Migraine in Adolescents girls. Journal of Pediatric Neurology, 10: 29-34, 2012</w:t>
      </w:r>
    </w:p>
    <w:p w:rsidR="008A18EA" w:rsidRPr="008A18EA" w:rsidRDefault="008A18EA" w:rsidP="008A18EA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snapToGrid w:val="0"/>
        </w:rPr>
        <w:t>Leone, P, McPhee, S Francis, J</w:t>
      </w:r>
      <w:r w:rsidRPr="008A18EA">
        <w:rPr>
          <w:rFonts w:ascii="Times New Roman" w:eastAsia="Times New Roman" w:hAnsi="Times New Roman" w:cs="Times New Roman"/>
          <w:b/>
          <w:snapToGrid w:val="0"/>
        </w:rPr>
        <w:t xml:space="preserve"> Assadi, M,</w:t>
      </w:r>
      <w:r w:rsidRPr="008A18EA">
        <w:rPr>
          <w:rFonts w:ascii="Times New Roman" w:eastAsia="Times New Roman" w:hAnsi="Times New Roman" w:cs="Times New Roman"/>
          <w:snapToGrid w:val="0"/>
        </w:rPr>
        <w:t xml:space="preserve"> </w:t>
      </w:r>
      <w:proofErr w:type="spellStart"/>
      <w:r w:rsidRPr="008A18EA">
        <w:rPr>
          <w:rFonts w:ascii="Times New Roman" w:eastAsia="Times New Roman" w:hAnsi="Times New Roman" w:cs="Times New Roman"/>
          <w:snapToGrid w:val="0"/>
        </w:rPr>
        <w:t>Janson</w:t>
      </w:r>
      <w:proofErr w:type="spellEnd"/>
      <w:r w:rsidRPr="008A18EA">
        <w:rPr>
          <w:rFonts w:ascii="Times New Roman" w:eastAsia="Times New Roman" w:hAnsi="Times New Roman" w:cs="Times New Roman"/>
          <w:snapToGrid w:val="0"/>
        </w:rPr>
        <w:t xml:space="preserve">, C. Use of AAV vector for gene therapy of </w:t>
      </w:r>
      <w:proofErr w:type="spellStart"/>
      <w:r w:rsidRPr="008A18EA">
        <w:rPr>
          <w:rFonts w:ascii="Times New Roman" w:eastAsia="Times New Roman" w:hAnsi="Times New Roman" w:cs="Times New Roman"/>
          <w:snapToGrid w:val="0"/>
        </w:rPr>
        <w:t>Canavan</w:t>
      </w:r>
      <w:proofErr w:type="spellEnd"/>
      <w:r w:rsidRPr="008A18EA">
        <w:rPr>
          <w:rFonts w:ascii="Times New Roman" w:eastAsia="Times New Roman" w:hAnsi="Times New Roman" w:cs="Times New Roman"/>
          <w:snapToGrid w:val="0"/>
        </w:rPr>
        <w:t xml:space="preserve"> disease, Science Translational Medicine, 4: 1-18, 2012</w:t>
      </w:r>
    </w:p>
    <w:p w:rsidR="008A18EA" w:rsidRPr="008A18EA" w:rsidRDefault="008A18EA" w:rsidP="008A18EA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snapToGrid w:val="0"/>
        </w:rPr>
        <w:t xml:space="preserve">Assadi, M, Wang, DJ, Anderson, K, Carran, M, </w:t>
      </w:r>
      <w:proofErr w:type="spellStart"/>
      <w:r w:rsidRPr="008A18EA">
        <w:rPr>
          <w:rFonts w:ascii="Times New Roman" w:eastAsia="Times New Roman" w:hAnsi="Times New Roman" w:cs="Times New Roman"/>
          <w:snapToGrid w:val="0"/>
        </w:rPr>
        <w:t>Bilaniuk</w:t>
      </w:r>
      <w:proofErr w:type="spellEnd"/>
      <w:r w:rsidRPr="008A18EA">
        <w:rPr>
          <w:rFonts w:ascii="Times New Roman" w:eastAsia="Times New Roman" w:hAnsi="Times New Roman" w:cs="Times New Roman"/>
          <w:snapToGrid w:val="0"/>
        </w:rPr>
        <w:t>, L, Leone, P. Vitamin K Antagonist for Palliative Treatment of MLD, Journal of Central Nervous System Diseases, 4: 73-79, 2012</w:t>
      </w:r>
    </w:p>
    <w:p w:rsidR="008A18EA" w:rsidRPr="008A18EA" w:rsidRDefault="008A18EA" w:rsidP="008A18EA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b/>
          <w:snapToGrid w:val="0"/>
        </w:rPr>
        <w:t>Assadi, M</w:t>
      </w:r>
      <w:r w:rsidRPr="008A18EA">
        <w:rPr>
          <w:rFonts w:ascii="Times New Roman" w:eastAsia="Times New Roman" w:hAnsi="Times New Roman" w:cs="Times New Roman"/>
          <w:snapToGrid w:val="0"/>
        </w:rPr>
        <w:t>, Zerafati, G, Leone, P. Do the genetic influences determine the phenotypic severity of migraine? Journal of Pediatric Neurology, 11: 15-21, 2013</w:t>
      </w:r>
    </w:p>
    <w:p w:rsidR="008A18EA" w:rsidRPr="008A18EA" w:rsidRDefault="008A18EA" w:rsidP="008A18EA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b/>
          <w:snapToGrid w:val="0"/>
        </w:rPr>
        <w:t>Assadi, M</w:t>
      </w:r>
      <w:r w:rsidRPr="008A18EA">
        <w:rPr>
          <w:rFonts w:ascii="Times New Roman" w:eastAsia="Times New Roman" w:hAnsi="Times New Roman" w:cs="Times New Roman"/>
          <w:snapToGrid w:val="0"/>
        </w:rPr>
        <w:t xml:space="preserve">, Wang, DJ, Leone, P.  Multi-voxel H-MRS in metachromatic </w:t>
      </w:r>
      <w:proofErr w:type="spellStart"/>
      <w:r w:rsidRPr="008A18EA">
        <w:rPr>
          <w:rFonts w:ascii="Times New Roman" w:eastAsia="Times New Roman" w:hAnsi="Times New Roman" w:cs="Times New Roman"/>
          <w:snapToGrid w:val="0"/>
        </w:rPr>
        <w:t>leukodystrophy</w:t>
      </w:r>
      <w:proofErr w:type="spellEnd"/>
      <w:r w:rsidRPr="008A18EA">
        <w:rPr>
          <w:rFonts w:ascii="Times New Roman" w:eastAsia="Times New Roman" w:hAnsi="Times New Roman" w:cs="Times New Roman"/>
          <w:snapToGrid w:val="0"/>
        </w:rPr>
        <w:t>, Journal of Central Nervous system diseases, 5: 25-30, 2013</w:t>
      </w:r>
    </w:p>
    <w:p w:rsidR="008A18EA" w:rsidRPr="008A18EA" w:rsidRDefault="008A18EA" w:rsidP="008A18EA">
      <w:pPr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b/>
          <w:snapToGrid w:val="0"/>
        </w:rPr>
        <w:t>Assadi, M</w:t>
      </w:r>
      <w:r w:rsidRPr="008A18EA">
        <w:rPr>
          <w:rFonts w:ascii="Times New Roman" w:eastAsia="Times New Roman" w:hAnsi="Times New Roman" w:cs="Times New Roman"/>
          <w:snapToGrid w:val="0"/>
        </w:rPr>
        <w:t xml:space="preserve">, Zerafati, G, Leone, P. Phenotypic differences between probable migraine and definite migraine. Journal of Pediatric Neurology, 11: 171-175, 2013 </w:t>
      </w:r>
    </w:p>
    <w:p w:rsidR="008A18EA" w:rsidRPr="008A18EA" w:rsidRDefault="008A18EA" w:rsidP="008A18EA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b/>
          <w:snapToGrid w:val="0"/>
        </w:rPr>
        <w:t>Assadi, M</w:t>
      </w:r>
      <w:r w:rsidRPr="008A18EA">
        <w:rPr>
          <w:rFonts w:ascii="Times New Roman" w:eastAsia="Times New Roman" w:hAnsi="Times New Roman" w:cs="Times New Roman"/>
          <w:snapToGrid w:val="0"/>
        </w:rPr>
        <w:t xml:space="preserve">, Dougherty, M Genetics of Epilepsy, what general neurologists need to know, BMC, May 2015 </w:t>
      </w:r>
    </w:p>
    <w:p w:rsidR="008A18EA" w:rsidRPr="008A18EA" w:rsidRDefault="008A18EA" w:rsidP="008A18EA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snapToGrid w:val="0"/>
        </w:rPr>
        <w:t xml:space="preserve">McAbee, G, </w:t>
      </w:r>
      <w:proofErr w:type="spellStart"/>
      <w:r w:rsidRPr="008A18EA">
        <w:rPr>
          <w:rFonts w:ascii="Times New Roman" w:eastAsia="Times New Roman" w:hAnsi="Times New Roman" w:cs="Times New Roman"/>
          <w:snapToGrid w:val="0"/>
        </w:rPr>
        <w:t>Santilli</w:t>
      </w:r>
      <w:proofErr w:type="spellEnd"/>
      <w:r w:rsidRPr="008A18EA">
        <w:rPr>
          <w:rFonts w:ascii="Times New Roman" w:eastAsia="Times New Roman" w:hAnsi="Times New Roman" w:cs="Times New Roman"/>
          <w:snapToGrid w:val="0"/>
        </w:rPr>
        <w:t xml:space="preserve">, A, </w:t>
      </w:r>
      <w:r w:rsidRPr="008A18EA">
        <w:rPr>
          <w:rFonts w:ascii="Times New Roman" w:eastAsia="Times New Roman" w:hAnsi="Times New Roman" w:cs="Times New Roman"/>
          <w:b/>
          <w:snapToGrid w:val="0"/>
        </w:rPr>
        <w:t>Assadi, M.</w:t>
      </w:r>
      <w:r w:rsidRPr="008A18EA">
        <w:rPr>
          <w:rFonts w:ascii="Times New Roman" w:eastAsia="Times New Roman" w:hAnsi="Times New Roman" w:cs="Times New Roman"/>
          <w:snapToGrid w:val="0"/>
        </w:rPr>
        <w:t xml:space="preserve"> The pediatric aspects of headache classification in ICHD-3. Current Pain and Headache Reports, 20:7, 2016 </w:t>
      </w:r>
    </w:p>
    <w:p w:rsidR="008A18EA" w:rsidRPr="008A18EA" w:rsidRDefault="008A18EA" w:rsidP="008A18EA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</w:rPr>
      </w:pPr>
    </w:p>
    <w:p w:rsidR="008A18EA" w:rsidRPr="008A18EA" w:rsidRDefault="008A18EA" w:rsidP="008A18EA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8A18EA">
        <w:rPr>
          <w:rFonts w:ascii="Times New Roman" w:eastAsia="Times New Roman" w:hAnsi="Times New Roman" w:cs="Times New Roman"/>
          <w:b/>
          <w:snapToGrid w:val="0"/>
        </w:rPr>
        <w:lastRenderedPageBreak/>
        <w:t>Assadi, M</w:t>
      </w:r>
      <w:r w:rsidRPr="008A18EA">
        <w:rPr>
          <w:rFonts w:ascii="Times New Roman" w:eastAsia="Times New Roman" w:hAnsi="Times New Roman" w:cs="Times New Roman"/>
          <w:snapToGrid w:val="0"/>
        </w:rPr>
        <w:t xml:space="preserve">, Liebman, K, Binning, M, </w:t>
      </w:r>
      <w:proofErr w:type="spellStart"/>
      <w:r w:rsidRPr="008A18EA">
        <w:rPr>
          <w:rFonts w:ascii="Times New Roman" w:eastAsia="Times New Roman" w:hAnsi="Times New Roman" w:cs="Times New Roman"/>
          <w:snapToGrid w:val="0"/>
        </w:rPr>
        <w:t>Vez</w:t>
      </w:r>
      <w:proofErr w:type="spellEnd"/>
      <w:r w:rsidRPr="008A18EA">
        <w:rPr>
          <w:rFonts w:ascii="Times New Roman" w:eastAsia="Times New Roman" w:hAnsi="Times New Roman" w:cs="Times New Roman"/>
          <w:snapToGrid w:val="0"/>
        </w:rPr>
        <w:t>, E. The impact of endovascular treatment of cerebral aneurysms on headache, the neurologist, 22:6, 2017</w:t>
      </w:r>
    </w:p>
    <w:p w:rsidR="008A18EA" w:rsidRPr="008A18EA" w:rsidRDefault="008A18EA" w:rsidP="008A18EA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napToGrid w:val="0"/>
        </w:rPr>
      </w:pPr>
    </w:p>
    <w:p w:rsidR="00C23B17" w:rsidRPr="008A18EA" w:rsidRDefault="00C23B17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C23B17" w:rsidRPr="008A18EA" w:rsidRDefault="00C23B17" w:rsidP="00664B74">
      <w:pPr>
        <w:pStyle w:val="PlainText"/>
        <w:rPr>
          <w:rFonts w:ascii="Times New Roman" w:hAnsi="Times New Roman" w:cs="Times New Roman"/>
          <w:szCs w:val="22"/>
        </w:rPr>
      </w:pPr>
    </w:p>
    <w:p w:rsidR="00792787" w:rsidRDefault="00792787" w:rsidP="00664B74">
      <w:pPr>
        <w:pStyle w:val="PlainText"/>
        <w:rPr>
          <w:rFonts w:ascii="Times New Roman" w:hAnsi="Times New Roman" w:cs="Times New Roman"/>
          <w:b/>
          <w:szCs w:val="22"/>
          <w:u w:val="single"/>
        </w:rPr>
      </w:pPr>
    </w:p>
    <w:p w:rsidR="00792787" w:rsidRDefault="00792787" w:rsidP="00664B74">
      <w:pPr>
        <w:pStyle w:val="PlainText"/>
        <w:rPr>
          <w:rFonts w:ascii="Times New Roman" w:hAnsi="Times New Roman" w:cs="Times New Roman"/>
          <w:b/>
          <w:szCs w:val="22"/>
          <w:u w:val="single"/>
        </w:rPr>
      </w:pPr>
    </w:p>
    <w:p w:rsidR="00C23B17" w:rsidRDefault="008A18EA" w:rsidP="00664B74">
      <w:pPr>
        <w:pStyle w:val="PlainText"/>
        <w:rPr>
          <w:rFonts w:ascii="Times New Roman" w:hAnsi="Times New Roman" w:cs="Times New Roman"/>
          <w:b/>
          <w:szCs w:val="22"/>
          <w:u w:val="single"/>
        </w:rPr>
      </w:pPr>
      <w:r w:rsidRPr="008A18EA">
        <w:rPr>
          <w:rFonts w:ascii="Times New Roman" w:hAnsi="Times New Roman" w:cs="Times New Roman"/>
          <w:b/>
          <w:szCs w:val="22"/>
          <w:u w:val="single"/>
        </w:rPr>
        <w:t xml:space="preserve">Brief Bio of Mitra Assadi, MD </w:t>
      </w:r>
    </w:p>
    <w:p w:rsidR="00792787" w:rsidRPr="008A18EA" w:rsidRDefault="00792787" w:rsidP="00664B74">
      <w:pPr>
        <w:pStyle w:val="PlainText"/>
        <w:rPr>
          <w:rFonts w:ascii="Times New Roman" w:hAnsi="Times New Roman" w:cs="Times New Roman"/>
          <w:b/>
          <w:szCs w:val="22"/>
          <w:u w:val="single"/>
        </w:rPr>
      </w:pPr>
    </w:p>
    <w:p w:rsidR="00C23B17" w:rsidRPr="008A18EA" w:rsidRDefault="00C23B17" w:rsidP="00C23B17">
      <w:pPr>
        <w:pStyle w:val="PlainText"/>
        <w:rPr>
          <w:rFonts w:ascii="Times New Roman" w:eastAsia="Times New Roman" w:hAnsi="Times New Roman" w:cs="Times New Roman"/>
          <w:szCs w:val="22"/>
        </w:rPr>
      </w:pPr>
      <w:r w:rsidRPr="008A18EA">
        <w:rPr>
          <w:rFonts w:ascii="Times New Roman" w:hAnsi="Times New Roman" w:cs="Times New Roman"/>
          <w:szCs w:val="22"/>
        </w:rPr>
        <w:t>Dr. Mitra Assadi is director of the He</w:t>
      </w:r>
      <w:r w:rsidR="00455AFA">
        <w:rPr>
          <w:rFonts w:ascii="Times New Roman" w:hAnsi="Times New Roman" w:cs="Times New Roman"/>
          <w:szCs w:val="22"/>
        </w:rPr>
        <w:t>adache Medicine</w:t>
      </w:r>
      <w:r w:rsidRPr="008A18EA">
        <w:rPr>
          <w:rFonts w:ascii="Times New Roman" w:hAnsi="Times New Roman" w:cs="Times New Roman"/>
          <w:szCs w:val="22"/>
        </w:rPr>
        <w:t xml:space="preserve"> and Pediatric Neurology at the Capital Institute for</w:t>
      </w:r>
      <w:r w:rsidR="00455AFA">
        <w:rPr>
          <w:rFonts w:ascii="Times New Roman" w:hAnsi="Times New Roman" w:cs="Times New Roman"/>
          <w:szCs w:val="22"/>
        </w:rPr>
        <w:t xml:space="preserve"> Neurosciences</w:t>
      </w:r>
      <w:r w:rsidRPr="008A18EA">
        <w:rPr>
          <w:rFonts w:ascii="Times New Roman" w:hAnsi="Times New Roman" w:cs="Times New Roman"/>
          <w:szCs w:val="22"/>
        </w:rPr>
        <w:t>. Board certified in neurology and clinical neurophysiology, Dr. Assadi was among one of the first neurologists in the United States to obtain a board certification in headache medicine in 2008.</w:t>
      </w:r>
      <w:r w:rsidRPr="008A18EA">
        <w:rPr>
          <w:rFonts w:ascii="Times New Roman" w:eastAsia="Times New Roman" w:hAnsi="Times New Roman" w:cs="Times New Roman"/>
          <w:szCs w:val="22"/>
        </w:rPr>
        <w:t xml:space="preserve"> Dr. Assadi is actively involved in teaching and research. She is a Professor of Neurology at Robert Wood Johnson Medical School and the Director of the Neurology Clerkship at Capital Health system. Dr. </w:t>
      </w:r>
      <w:proofErr w:type="spellStart"/>
      <w:r w:rsidRPr="008A18EA">
        <w:rPr>
          <w:rFonts w:ascii="Times New Roman" w:eastAsia="Times New Roman" w:hAnsi="Times New Roman" w:cs="Times New Roman"/>
          <w:szCs w:val="22"/>
        </w:rPr>
        <w:t>Assadi’s</w:t>
      </w:r>
      <w:proofErr w:type="spellEnd"/>
      <w:r w:rsidRPr="008A18EA">
        <w:rPr>
          <w:rFonts w:ascii="Times New Roman" w:eastAsia="Times New Roman" w:hAnsi="Times New Roman" w:cs="Times New Roman"/>
          <w:szCs w:val="22"/>
        </w:rPr>
        <w:t xml:space="preserve"> research has mostly focused on </w:t>
      </w:r>
      <w:proofErr w:type="spellStart"/>
      <w:r w:rsidRPr="008A18EA">
        <w:rPr>
          <w:rFonts w:ascii="Times New Roman" w:eastAsia="Times New Roman" w:hAnsi="Times New Roman" w:cs="Times New Roman"/>
          <w:szCs w:val="22"/>
        </w:rPr>
        <w:t>neuro</w:t>
      </w:r>
      <w:proofErr w:type="spellEnd"/>
      <w:r w:rsidRPr="008A18EA">
        <w:rPr>
          <w:rFonts w:ascii="Times New Roman" w:eastAsia="Times New Roman" w:hAnsi="Times New Roman" w:cs="Times New Roman"/>
          <w:szCs w:val="22"/>
        </w:rPr>
        <w:t xml:space="preserve">-genetic disorders, in particular </w:t>
      </w:r>
      <w:proofErr w:type="spellStart"/>
      <w:r w:rsidRPr="008A18EA">
        <w:rPr>
          <w:rFonts w:ascii="Times New Roman" w:eastAsia="Times New Roman" w:hAnsi="Times New Roman" w:cs="Times New Roman"/>
          <w:szCs w:val="22"/>
        </w:rPr>
        <w:t>leukodystrophies</w:t>
      </w:r>
      <w:proofErr w:type="spellEnd"/>
      <w:r w:rsidRPr="008A18EA">
        <w:rPr>
          <w:rFonts w:ascii="Times New Roman" w:eastAsia="Times New Roman" w:hAnsi="Times New Roman" w:cs="Times New Roman"/>
          <w:szCs w:val="22"/>
        </w:rPr>
        <w:t>. She has served as a clinical investigator at the Center for Cell and Ge</w:t>
      </w:r>
      <w:r w:rsidR="00C904E6">
        <w:rPr>
          <w:rFonts w:ascii="Times New Roman" w:eastAsia="Times New Roman" w:hAnsi="Times New Roman" w:cs="Times New Roman"/>
          <w:szCs w:val="22"/>
        </w:rPr>
        <w:t>ne Therapy at the Rowan University</w:t>
      </w:r>
      <w:r w:rsidRPr="008A18EA">
        <w:rPr>
          <w:rFonts w:ascii="Times New Roman" w:eastAsia="Times New Roman" w:hAnsi="Times New Roman" w:cs="Times New Roman"/>
          <w:szCs w:val="22"/>
        </w:rPr>
        <w:t xml:space="preserve"> since 2004. She has special expertise in </w:t>
      </w:r>
      <w:proofErr w:type="spellStart"/>
      <w:r w:rsidRPr="008A18EA">
        <w:rPr>
          <w:rFonts w:ascii="Times New Roman" w:eastAsia="Times New Roman" w:hAnsi="Times New Roman" w:cs="Times New Roman"/>
          <w:szCs w:val="22"/>
        </w:rPr>
        <w:t>Canavan</w:t>
      </w:r>
      <w:proofErr w:type="spellEnd"/>
      <w:r w:rsidRPr="008A18EA">
        <w:rPr>
          <w:rFonts w:ascii="Times New Roman" w:eastAsia="Times New Roman" w:hAnsi="Times New Roman" w:cs="Times New Roman"/>
          <w:szCs w:val="22"/>
        </w:rPr>
        <w:t xml:space="preserve"> Disease and her published research on the use of lithium </w:t>
      </w:r>
      <w:proofErr w:type="spellStart"/>
      <w:r w:rsidRPr="008A18EA">
        <w:rPr>
          <w:rFonts w:ascii="Times New Roman" w:eastAsia="Times New Roman" w:hAnsi="Times New Roman" w:cs="Times New Roman"/>
          <w:szCs w:val="22"/>
        </w:rPr>
        <w:t>in</w:t>
      </w:r>
      <w:proofErr w:type="spellEnd"/>
      <w:r w:rsidRPr="008A18EA">
        <w:rPr>
          <w:rFonts w:ascii="Times New Roman" w:eastAsia="Times New Roman" w:hAnsi="Times New Roman" w:cs="Times New Roman"/>
          <w:szCs w:val="22"/>
        </w:rPr>
        <w:t xml:space="preserve"> </w:t>
      </w:r>
      <w:proofErr w:type="spellStart"/>
      <w:r w:rsidRPr="008A18EA">
        <w:rPr>
          <w:rFonts w:ascii="Times New Roman" w:eastAsia="Times New Roman" w:hAnsi="Times New Roman" w:cs="Times New Roman"/>
          <w:szCs w:val="22"/>
        </w:rPr>
        <w:t>Canavan</w:t>
      </w:r>
      <w:proofErr w:type="spellEnd"/>
      <w:r w:rsidRPr="008A18EA">
        <w:rPr>
          <w:rFonts w:ascii="Times New Roman" w:eastAsia="Times New Roman" w:hAnsi="Times New Roman" w:cs="Times New Roman"/>
          <w:szCs w:val="22"/>
        </w:rPr>
        <w:t xml:space="preserve"> patients has established the standard of care for these patients in the scientific community. </w:t>
      </w:r>
    </w:p>
    <w:p w:rsidR="00C23B17" w:rsidRPr="008A18EA" w:rsidRDefault="00C23B17" w:rsidP="00664B74">
      <w:pPr>
        <w:pStyle w:val="PlainText"/>
        <w:rPr>
          <w:rFonts w:ascii="Times New Roman" w:hAnsi="Times New Roman" w:cs="Times New Roman"/>
          <w:szCs w:val="22"/>
        </w:rPr>
      </w:pPr>
    </w:p>
    <w:sectPr w:rsidR="00C23B17" w:rsidRPr="008A1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C0FCD"/>
    <w:multiLevelType w:val="hybridMultilevel"/>
    <w:tmpl w:val="5AE6C212"/>
    <w:lvl w:ilvl="0" w:tplc="3438A4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74"/>
    <w:rsid w:val="003F01EA"/>
    <w:rsid w:val="00455AFA"/>
    <w:rsid w:val="0050271F"/>
    <w:rsid w:val="00567B41"/>
    <w:rsid w:val="00664B74"/>
    <w:rsid w:val="00792787"/>
    <w:rsid w:val="008A18EA"/>
    <w:rsid w:val="00933FD3"/>
    <w:rsid w:val="00A25531"/>
    <w:rsid w:val="00A61D25"/>
    <w:rsid w:val="00B3354B"/>
    <w:rsid w:val="00B71749"/>
    <w:rsid w:val="00BC3441"/>
    <w:rsid w:val="00C05EAE"/>
    <w:rsid w:val="00C23B17"/>
    <w:rsid w:val="00C904E6"/>
    <w:rsid w:val="00CC2567"/>
    <w:rsid w:val="00CE6FCD"/>
    <w:rsid w:val="00F4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64B7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64B74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8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64B7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64B74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3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Capital Health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a27121</dc:creator>
  <cp:lastModifiedBy>a27121</cp:lastModifiedBy>
  <cp:revision>16</cp:revision>
  <dcterms:created xsi:type="dcterms:W3CDTF">2019-01-14T17:21:00Z</dcterms:created>
  <dcterms:modified xsi:type="dcterms:W3CDTF">2019-01-17T21:08:00Z</dcterms:modified>
</cp:coreProperties>
</file>