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685CF8" w:rsidP="00AF61EB">
      <w:pPr>
        <w:keepNext/>
      </w:pPr>
      <w:r>
        <w:rPr>
          <w:rFonts w:eastAsia="MS PGothic"/>
          <w:b/>
          <w:noProof/>
          <w:color w:val="000000"/>
          <w:sz w:val="28"/>
          <w:szCs w:val="28"/>
          <w:lang w:val="es-ES" w:eastAsia="es-ES"/>
        </w:rPr>
        <mc:AlternateContent>
          <mc:Choice Requires="wps">
            <w:drawing>
              <wp:anchor distT="0" distB="0" distL="114300" distR="114300" simplePos="0" relativeHeight="251657728" behindDoc="0" locked="0" layoutInCell="1" allowOverlap="1">
                <wp:simplePos x="0" y="0"/>
                <wp:positionH relativeFrom="column">
                  <wp:posOffset>4162425</wp:posOffset>
                </wp:positionH>
                <wp:positionV relativeFrom="paragraph">
                  <wp:posOffset>123825</wp:posOffset>
                </wp:positionV>
                <wp:extent cx="1419225" cy="752475"/>
                <wp:effectExtent l="19050" t="19050" r="28575" b="2857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7524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D00C8B" w:rsidP="00D00C8B">
                            <w:pPr>
                              <w:rPr>
                                <w:b/>
                                <w:color w:val="0000FF"/>
                                <w:lang w:val="en-IN"/>
                              </w:rPr>
                            </w:pPr>
                            <w:r w:rsidRPr="00D00C8B">
                              <w:rPr>
                                <w:b/>
                                <w:noProof/>
                                <w:color w:val="0000FF"/>
                                <w:lang w:val="es-ES" w:eastAsia="es-ES"/>
                              </w:rPr>
                              <w:drawing>
                                <wp:inline distT="0" distB="0" distL="0" distR="0">
                                  <wp:extent cx="1114425" cy="600075"/>
                                  <wp:effectExtent l="0" t="0" r="9525" b="9525"/>
                                  <wp:docPr id="4" name="Imagen 4" descr="D:\Eventos\forum 2013\FORUM MCPAL\Copia Logo C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entos\forum 2013\FORUM MCPAL\Copia Logo CI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425" cy="6000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27.75pt;margin-top:9.75pt;width:111.75pt;height:5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" strokecolor="#9bbb59" strokeweight="2.5pt">
                <v:shadow color="#868686"/>
                <v:textbox>
                  <w:txbxContent>
                    <w:p w:rsidR="00AF61EB" w:rsidRPr="00B03DB8" w:rsidRDefault="00D00C8B" w:rsidP="00D00C8B">
                      <w:pPr>
                        <w:rPr>
                          <w:b/>
                          <w:color w:val="0000FF"/>
                          <w:lang w:val="en-IN"/>
                        </w:rPr>
                      </w:pPr>
                      <w:r w:rsidRPr="00D00C8B">
                        <w:rPr>
                          <w:b/>
                          <w:noProof/>
                          <w:color w:val="0000FF"/>
                          <w:lang w:val="es-ES" w:eastAsia="es-ES"/>
                        </w:rPr>
                        <w:drawing>
                          <wp:inline distT="0" distB="0" distL="0" distR="0">
                            <wp:extent cx="1114425" cy="600075"/>
                            <wp:effectExtent l="0" t="0" r="9525" b="9525"/>
                            <wp:docPr id="4" name="Imagen 4" descr="D:\Eventos\forum 2013\FORUM MCPAL\Copia Logo C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entos\forum 2013\FORUM MCPAL\Copia Logo CI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425" cy="600075"/>
                                    </a:xfrm>
                                    <a:prstGeom prst="rect">
                                      <a:avLst/>
                                    </a:prstGeom>
                                    <a:noFill/>
                                    <a:ln>
                                      <a:noFill/>
                                    </a:ln>
                                  </pic:spPr>
                                </pic:pic>
                              </a:graphicData>
                            </a:graphic>
                          </wp:inline>
                        </w:drawing>
                      </w:r>
                    </w:p>
                  </w:txbxContent>
                </v:textbox>
              </v:roundrect>
            </w:pict>
          </mc:Fallback>
        </mc:AlternateContent>
      </w:r>
      <w:r w:rsidR="00D00C8B" w:rsidRPr="00D00C8B">
        <w:rPr>
          <w:rFonts w:eastAsia="MS PGothic"/>
          <w:b/>
          <w:noProof/>
          <w:color w:val="000000"/>
          <w:sz w:val="28"/>
          <w:szCs w:val="28"/>
          <w:lang w:val="es-ES" w:eastAsia="es-ES"/>
        </w:rPr>
        <w:drawing>
          <wp:inline distT="0" distB="0" distL="0" distR="0">
            <wp:extent cx="1295400" cy="1226770"/>
            <wp:effectExtent l="0" t="0" r="0" b="0"/>
            <wp:docPr id="3" name="Imagen 3" descr="D:\Fotos\gr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tos\grey.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H="1" flipV="1">
                      <a:off x="0" y="0"/>
                      <a:ext cx="1300009" cy="123113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D00C8B" w:rsidRPr="00D00C8B">
        <w:rPr>
          <w:rFonts w:eastAsia="MS PGothic"/>
          <w:color w:val="000000"/>
          <w:sz w:val="28"/>
          <w:szCs w:val="28"/>
        </w:rPr>
        <w:t>Monoclonal antibodies for the newborn screening of inherited metabolic disorders</w:t>
      </w:r>
      <w:r w:rsidR="00D00C8B">
        <w:rPr>
          <w:rFonts w:eastAsia="MS PGothic"/>
          <w:color w:val="000000"/>
          <w:sz w:val="28"/>
          <w:szCs w:val="28"/>
        </w:rPr>
        <w:t>.</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D00C8B">
        <w:rPr>
          <w:rFonts w:eastAsia="MS PGothic" w:hAnsi="Arial"/>
          <w:color w:val="000000"/>
        </w:rPr>
        <w:t>Greilys</w:t>
      </w:r>
      <w:proofErr w:type="spellEnd"/>
      <w:r w:rsidR="00D00C8B">
        <w:rPr>
          <w:rFonts w:eastAsia="MS PGothic" w:hAnsi="Arial"/>
          <w:color w:val="000000"/>
        </w:rPr>
        <w:t xml:space="preserve"> </w:t>
      </w:r>
      <w:proofErr w:type="spellStart"/>
      <w:r w:rsidR="007D193F">
        <w:t>Morejón</w:t>
      </w:r>
      <w:proofErr w:type="spellEnd"/>
      <w:r w:rsidR="00D00C8B">
        <w:rPr>
          <w:rFonts w:eastAsia="MS PGothic" w:hAnsi="Arial"/>
          <w:color w:val="000000"/>
        </w:rPr>
        <w:t xml:space="preserve"> Garcia</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D00C8B" w:rsidRPr="00D00C8B">
        <w:rPr>
          <w:rFonts w:eastAsia="MS PGothic" w:hAnsi="Arial"/>
          <w:color w:val="000000"/>
        </w:rPr>
        <w:t>Immunoassay Center</w:t>
      </w:r>
      <w:r w:rsidRPr="00327F9B">
        <w:rPr>
          <w:rFonts w:eastAsia="MS PGothic" w:hAnsi="Arial"/>
          <w:color w:val="000000"/>
        </w:rPr>
        <w:t xml:space="preserve">, </w:t>
      </w:r>
      <w:r w:rsidR="00185871" w:rsidRPr="00185871">
        <w:rPr>
          <w:rFonts w:eastAsia="MS PGothic" w:hAnsi="Arial"/>
          <w:color w:val="000000"/>
        </w:rPr>
        <w:t xml:space="preserve">134 Street and 25th Avenue, Postal Code 11600, </w:t>
      </w:r>
      <w:proofErr w:type="spellStart"/>
      <w:r w:rsidR="00185871" w:rsidRPr="00185871">
        <w:rPr>
          <w:rFonts w:eastAsia="MS PGothic" w:hAnsi="Arial"/>
          <w:color w:val="000000"/>
        </w:rPr>
        <w:t>Cubanac</w:t>
      </w:r>
      <w:r w:rsidR="00185871" w:rsidRPr="00185871">
        <w:rPr>
          <w:rFonts w:eastAsia="MS PGothic" w:hAnsi="Arial"/>
          <w:color w:val="000000"/>
        </w:rPr>
        <w:t>á</w:t>
      </w:r>
      <w:r w:rsidR="00185871" w:rsidRPr="00185871">
        <w:rPr>
          <w:rFonts w:eastAsia="MS PGothic" w:hAnsi="Arial"/>
          <w:color w:val="000000"/>
        </w:rPr>
        <w:t>n</w:t>
      </w:r>
      <w:proofErr w:type="spellEnd"/>
      <w:r w:rsidR="00185871" w:rsidRPr="00185871">
        <w:rPr>
          <w:rFonts w:eastAsia="MS PGothic" w:hAnsi="Arial"/>
          <w:color w:val="000000"/>
        </w:rPr>
        <w:t>, Playa, Havana, Cuba</w:t>
      </w:r>
    </w:p>
    <w:p w:rsidR="00DC433A" w:rsidRPr="00D81022" w:rsidRDefault="00DC433A" w:rsidP="00DC433A">
      <w:pPr>
        <w:jc w:val="center"/>
        <w:rPr>
          <w:color w:val="0000FF"/>
          <w:sz w:val="36"/>
          <w:szCs w:val="36"/>
        </w:rPr>
      </w:pPr>
    </w:p>
    <w:p w:rsidR="00260A07" w:rsidRPr="00260A07" w:rsidRDefault="00260A07" w:rsidP="00260A07">
      <w:pPr>
        <w:jc w:val="both"/>
        <w:rPr>
          <w:rFonts w:eastAsia="MS PGothic"/>
          <w:color w:val="000000"/>
          <w:szCs w:val="32"/>
        </w:rPr>
      </w:pPr>
      <w:r w:rsidRPr="00260A07">
        <w:rPr>
          <w:rFonts w:eastAsia="MS PGothic"/>
          <w:color w:val="000000"/>
          <w:szCs w:val="32"/>
        </w:rPr>
        <w:t xml:space="preserve">Neonatal diagnosis guarantees timely treatment for patients suffering from hereditary metabolic disorders. </w:t>
      </w:r>
      <w:r w:rsidR="00A46C66" w:rsidRPr="00A46C66">
        <w:rPr>
          <w:rFonts w:eastAsia="MS PGothic"/>
          <w:color w:val="000000"/>
          <w:szCs w:val="32"/>
        </w:rPr>
        <w:t xml:space="preserve">In Cuba, the </w:t>
      </w:r>
      <w:proofErr w:type="spellStart"/>
      <w:r w:rsidR="00A46C66" w:rsidRPr="00A46C66">
        <w:rPr>
          <w:rFonts w:eastAsia="MS PGothic"/>
          <w:color w:val="000000"/>
          <w:szCs w:val="32"/>
        </w:rPr>
        <w:t>ultramicroanalytic</w:t>
      </w:r>
      <w:proofErr w:type="spellEnd"/>
      <w:r w:rsidR="00A46C66" w:rsidRPr="00A46C66">
        <w:rPr>
          <w:rFonts w:eastAsia="MS PGothic"/>
          <w:color w:val="000000"/>
          <w:szCs w:val="32"/>
        </w:rPr>
        <w:t xml:space="preserve"> system (SUMA) </w:t>
      </w:r>
      <w:proofErr w:type="gramStart"/>
      <w:r w:rsidR="00A46C66" w:rsidRPr="00A46C66">
        <w:rPr>
          <w:rFonts w:eastAsia="MS PGothic"/>
          <w:color w:val="000000"/>
          <w:szCs w:val="32"/>
        </w:rPr>
        <w:t>was created</w:t>
      </w:r>
      <w:proofErr w:type="gramEnd"/>
      <w:r w:rsidR="00A46C66" w:rsidRPr="00A46C66">
        <w:rPr>
          <w:rFonts w:eastAsia="MS PGothic"/>
          <w:color w:val="000000"/>
          <w:szCs w:val="32"/>
        </w:rPr>
        <w:t xml:space="preserve">, a technology of our own, adaptable to our health system and compatible with its limited financial resources. </w:t>
      </w:r>
      <w:r w:rsidRPr="00260A07">
        <w:rPr>
          <w:rFonts w:eastAsia="MS PGothic"/>
          <w:color w:val="000000"/>
          <w:szCs w:val="32"/>
        </w:rPr>
        <w:t xml:space="preserve">The Immunoassay Center (CIE) develops and produces kits for diagnostic purposes based on SUMA. This technology has allowed the implementation of newborn screening (NBS) programs </w:t>
      </w:r>
      <w:r>
        <w:rPr>
          <w:rFonts w:eastAsia="MS PGothic"/>
          <w:color w:val="000000"/>
          <w:szCs w:val="32"/>
        </w:rPr>
        <w:t xml:space="preserve">for </w:t>
      </w:r>
      <w:proofErr w:type="spellStart"/>
      <w:r>
        <w:rPr>
          <w:rFonts w:eastAsia="MS PGothic"/>
          <w:color w:val="000000"/>
          <w:szCs w:val="32"/>
        </w:rPr>
        <w:t>heredo</w:t>
      </w:r>
      <w:proofErr w:type="spellEnd"/>
      <w:r>
        <w:rPr>
          <w:rFonts w:eastAsia="MS PGothic"/>
          <w:color w:val="000000"/>
          <w:szCs w:val="32"/>
        </w:rPr>
        <w:t>-</w:t>
      </w:r>
      <w:r w:rsidRPr="00260A07">
        <w:rPr>
          <w:rFonts w:eastAsia="MS PGothic"/>
          <w:color w:val="000000"/>
          <w:szCs w:val="32"/>
        </w:rPr>
        <w:t>metabolic disorders in Cuba and other Latin American countries.</w:t>
      </w:r>
    </w:p>
    <w:p w:rsidR="00260A07" w:rsidRPr="00260A07" w:rsidRDefault="00260A07" w:rsidP="00260A07">
      <w:pPr>
        <w:jc w:val="both"/>
        <w:rPr>
          <w:rFonts w:eastAsia="MS PGothic"/>
          <w:color w:val="000000"/>
          <w:szCs w:val="32"/>
        </w:rPr>
      </w:pPr>
      <w:r w:rsidRPr="00260A07">
        <w:rPr>
          <w:rFonts w:eastAsia="MS PGothic"/>
          <w:color w:val="000000"/>
          <w:szCs w:val="32"/>
        </w:rPr>
        <w:t>Obtaining specific monoclonal antibodies (</w:t>
      </w:r>
      <w:proofErr w:type="spellStart"/>
      <w:r w:rsidRPr="00260A07">
        <w:rPr>
          <w:rFonts w:eastAsia="MS PGothic"/>
          <w:color w:val="000000"/>
          <w:szCs w:val="32"/>
        </w:rPr>
        <w:t>MAbs</w:t>
      </w:r>
      <w:proofErr w:type="spellEnd"/>
      <w:r w:rsidRPr="00260A07">
        <w:rPr>
          <w:rFonts w:eastAsia="MS PGothic"/>
          <w:color w:val="000000"/>
          <w:szCs w:val="32"/>
        </w:rPr>
        <w:t xml:space="preserve">) for biomarkers of these diseases allows the development of new assays, the improvement of the production process and the analytical performance of existing kits, as well as the guarantee of availability of these raw materials. In the present work, the </w:t>
      </w:r>
      <w:proofErr w:type="spellStart"/>
      <w:r w:rsidRPr="00260A07">
        <w:rPr>
          <w:rFonts w:eastAsia="MS PGothic"/>
          <w:color w:val="000000"/>
          <w:szCs w:val="32"/>
        </w:rPr>
        <w:t>hybridoma</w:t>
      </w:r>
      <w:proofErr w:type="spellEnd"/>
      <w:r w:rsidRPr="00260A07">
        <w:rPr>
          <w:rFonts w:eastAsia="MS PGothic"/>
          <w:color w:val="000000"/>
          <w:szCs w:val="32"/>
        </w:rPr>
        <w:t xml:space="preserve"> technology </w:t>
      </w:r>
      <w:proofErr w:type="gramStart"/>
      <w:r w:rsidRPr="00260A07">
        <w:rPr>
          <w:rFonts w:eastAsia="MS PGothic"/>
          <w:color w:val="000000"/>
          <w:szCs w:val="32"/>
        </w:rPr>
        <w:t>is applied</w:t>
      </w:r>
      <w:proofErr w:type="gramEnd"/>
      <w:r w:rsidRPr="00260A07">
        <w:rPr>
          <w:rFonts w:eastAsia="MS PGothic"/>
          <w:color w:val="000000"/>
          <w:szCs w:val="32"/>
        </w:rPr>
        <w:t xml:space="preserve"> to generate </w:t>
      </w:r>
      <w:proofErr w:type="spellStart"/>
      <w:r w:rsidRPr="00260A07">
        <w:rPr>
          <w:rFonts w:eastAsia="MS PGothic"/>
          <w:color w:val="000000"/>
          <w:szCs w:val="32"/>
        </w:rPr>
        <w:t>MAbs</w:t>
      </w:r>
      <w:proofErr w:type="spellEnd"/>
      <w:r w:rsidRPr="00260A07">
        <w:rPr>
          <w:rFonts w:eastAsia="MS PGothic"/>
          <w:color w:val="000000"/>
          <w:szCs w:val="32"/>
        </w:rPr>
        <w:t xml:space="preserve"> useful for the detection of three </w:t>
      </w:r>
      <w:r w:rsidR="00AE51B6" w:rsidRPr="00AE51B6">
        <w:rPr>
          <w:rFonts w:eastAsia="MS PGothic"/>
          <w:color w:val="000000"/>
          <w:szCs w:val="32"/>
        </w:rPr>
        <w:t>inherited metabolic disorders</w:t>
      </w:r>
      <w:r w:rsidRPr="00260A07">
        <w:rPr>
          <w:rFonts w:eastAsia="MS PGothic"/>
          <w:color w:val="000000"/>
          <w:szCs w:val="32"/>
        </w:rPr>
        <w:t>.</w:t>
      </w:r>
    </w:p>
    <w:p w:rsidR="00260A07" w:rsidRDefault="00260A07" w:rsidP="00260A07">
      <w:pPr>
        <w:jc w:val="both"/>
        <w:rPr>
          <w:rFonts w:eastAsia="MS PGothic"/>
          <w:color w:val="000000"/>
          <w:szCs w:val="32"/>
        </w:rPr>
      </w:pPr>
      <w:r w:rsidRPr="00260A07">
        <w:rPr>
          <w:rFonts w:eastAsia="MS PGothic"/>
          <w:color w:val="000000"/>
          <w:szCs w:val="32"/>
        </w:rPr>
        <w:t xml:space="preserve">Of all the </w:t>
      </w:r>
      <w:proofErr w:type="spellStart"/>
      <w:r w:rsidRPr="00260A07">
        <w:rPr>
          <w:rFonts w:eastAsia="MS PGothic"/>
          <w:color w:val="000000"/>
          <w:szCs w:val="32"/>
        </w:rPr>
        <w:t>hybridomas</w:t>
      </w:r>
      <w:proofErr w:type="spellEnd"/>
      <w:r w:rsidRPr="00260A07">
        <w:rPr>
          <w:rFonts w:eastAsia="MS PGothic"/>
          <w:color w:val="000000"/>
          <w:szCs w:val="32"/>
        </w:rPr>
        <w:t xml:space="preserve"> obtained, 7G11E3 secretes an anti-TSH </w:t>
      </w:r>
      <w:proofErr w:type="spellStart"/>
      <w:r w:rsidRPr="00260A07">
        <w:rPr>
          <w:rFonts w:eastAsia="MS PGothic"/>
          <w:color w:val="000000"/>
          <w:szCs w:val="32"/>
        </w:rPr>
        <w:t>MAb</w:t>
      </w:r>
      <w:proofErr w:type="spellEnd"/>
      <w:r w:rsidRPr="00260A07">
        <w:rPr>
          <w:rFonts w:eastAsia="MS PGothic"/>
          <w:color w:val="000000"/>
          <w:szCs w:val="32"/>
        </w:rPr>
        <w:t xml:space="preserve"> that effectively replaces the two solid-phase </w:t>
      </w:r>
      <w:proofErr w:type="spellStart"/>
      <w:r w:rsidRPr="00260A07">
        <w:rPr>
          <w:rFonts w:eastAsia="MS PGothic"/>
          <w:color w:val="000000"/>
          <w:szCs w:val="32"/>
        </w:rPr>
        <w:t>MAbs</w:t>
      </w:r>
      <w:proofErr w:type="spellEnd"/>
      <w:r w:rsidRPr="00260A07">
        <w:rPr>
          <w:rFonts w:eastAsia="MS PGothic"/>
          <w:color w:val="000000"/>
          <w:szCs w:val="32"/>
        </w:rPr>
        <w:t xml:space="preserve"> of the UMELISA</w:t>
      </w:r>
      <w:r w:rsidRPr="009075B4">
        <w:rPr>
          <w:rFonts w:eastAsia="MS PGothic"/>
          <w:color w:val="000000"/>
          <w:szCs w:val="32"/>
          <w:vertAlign w:val="superscript"/>
        </w:rPr>
        <w:t>®</w:t>
      </w:r>
      <w:r w:rsidRPr="00260A07">
        <w:rPr>
          <w:rFonts w:eastAsia="MS PGothic"/>
          <w:color w:val="000000"/>
          <w:szCs w:val="32"/>
        </w:rPr>
        <w:t xml:space="preserve"> TSH</w:t>
      </w:r>
      <w:r w:rsidRPr="00260A07">
        <w:t xml:space="preserve"> </w:t>
      </w:r>
      <w:r w:rsidRPr="00260A07">
        <w:rPr>
          <w:rFonts w:eastAsia="MS PGothic"/>
          <w:color w:val="000000"/>
          <w:szCs w:val="32"/>
        </w:rPr>
        <w:t>Neonatal</w:t>
      </w:r>
      <w:r w:rsidRPr="00260A07">
        <w:rPr>
          <w:rFonts w:eastAsia="MS PGothic"/>
          <w:color w:val="000000"/>
          <w:szCs w:val="32"/>
        </w:rPr>
        <w:t xml:space="preserve"> and UMELISA</w:t>
      </w:r>
      <w:r w:rsidRPr="009075B4">
        <w:rPr>
          <w:rFonts w:eastAsia="MS PGothic"/>
          <w:color w:val="000000"/>
          <w:szCs w:val="32"/>
          <w:vertAlign w:val="superscript"/>
        </w:rPr>
        <w:t>®</w:t>
      </w:r>
      <w:r w:rsidRPr="00260A07">
        <w:rPr>
          <w:rFonts w:eastAsia="MS PGothic"/>
          <w:color w:val="000000"/>
          <w:szCs w:val="32"/>
        </w:rPr>
        <w:t xml:space="preserve"> TSH diagnostic kits by NBS and the confirmation of congenital hypothyroidism, respectively. </w:t>
      </w:r>
      <w:proofErr w:type="spellStart"/>
      <w:r w:rsidRPr="00260A07">
        <w:rPr>
          <w:rFonts w:eastAsia="MS PGothic"/>
          <w:color w:val="000000"/>
          <w:szCs w:val="32"/>
        </w:rPr>
        <w:t>MAb</w:t>
      </w:r>
      <w:proofErr w:type="spellEnd"/>
      <w:r w:rsidRPr="00260A07">
        <w:rPr>
          <w:rFonts w:eastAsia="MS PGothic"/>
          <w:color w:val="000000"/>
          <w:szCs w:val="32"/>
        </w:rPr>
        <w:t xml:space="preserve"> 6E2G9 against 17α-</w:t>
      </w:r>
      <w:proofErr w:type="spellStart"/>
      <w:r w:rsidRPr="00260A07">
        <w:rPr>
          <w:rFonts w:eastAsia="MS PGothic"/>
          <w:color w:val="000000"/>
          <w:szCs w:val="32"/>
        </w:rPr>
        <w:t>hydroxyprogesterone</w:t>
      </w:r>
      <w:proofErr w:type="spellEnd"/>
      <w:r w:rsidRPr="00260A07">
        <w:rPr>
          <w:rFonts w:eastAsia="MS PGothic"/>
          <w:color w:val="000000"/>
          <w:szCs w:val="32"/>
        </w:rPr>
        <w:t xml:space="preserve"> is useful in the solid phase of UMELISA</w:t>
      </w:r>
      <w:r w:rsidRPr="009075B4">
        <w:rPr>
          <w:rFonts w:eastAsia="MS PGothic"/>
          <w:color w:val="000000"/>
          <w:szCs w:val="32"/>
          <w:vertAlign w:val="superscript"/>
        </w:rPr>
        <w:t>®</w:t>
      </w:r>
      <w:r w:rsidRPr="00260A07">
        <w:rPr>
          <w:rFonts w:eastAsia="MS PGothic"/>
          <w:color w:val="000000"/>
          <w:szCs w:val="32"/>
        </w:rPr>
        <w:t xml:space="preserve"> 17OH </w:t>
      </w:r>
      <w:r>
        <w:rPr>
          <w:rFonts w:eastAsia="MS PGothic"/>
          <w:color w:val="000000"/>
          <w:szCs w:val="32"/>
        </w:rPr>
        <w:t xml:space="preserve">Progesterone </w:t>
      </w:r>
      <w:r w:rsidRPr="00260A07">
        <w:rPr>
          <w:rFonts w:eastAsia="MS PGothic"/>
          <w:color w:val="000000"/>
          <w:szCs w:val="32"/>
        </w:rPr>
        <w:t xml:space="preserve">Neonatal </w:t>
      </w:r>
      <w:r w:rsidRPr="00260A07">
        <w:rPr>
          <w:rFonts w:eastAsia="MS PGothic"/>
          <w:color w:val="000000"/>
          <w:szCs w:val="32"/>
        </w:rPr>
        <w:t xml:space="preserve">for NBS of congenital adrenal hyperplasia. </w:t>
      </w:r>
      <w:r>
        <w:rPr>
          <w:rFonts w:eastAsia="MS PGothic"/>
          <w:color w:val="000000"/>
          <w:szCs w:val="32"/>
        </w:rPr>
        <w:t>This</w:t>
      </w:r>
      <w:r w:rsidRPr="00260A07">
        <w:rPr>
          <w:rFonts w:eastAsia="MS PGothic"/>
          <w:color w:val="000000"/>
          <w:szCs w:val="32"/>
        </w:rPr>
        <w:t xml:space="preserve"> </w:t>
      </w:r>
      <w:proofErr w:type="spellStart"/>
      <w:r w:rsidRPr="00260A07">
        <w:rPr>
          <w:rFonts w:eastAsia="MS PGothic"/>
          <w:color w:val="000000"/>
          <w:szCs w:val="32"/>
        </w:rPr>
        <w:t>MAb</w:t>
      </w:r>
      <w:proofErr w:type="spellEnd"/>
      <w:r w:rsidRPr="00260A07">
        <w:rPr>
          <w:rFonts w:eastAsia="MS PGothic"/>
          <w:color w:val="000000"/>
          <w:szCs w:val="32"/>
        </w:rPr>
        <w:t xml:space="preserve"> replaces rabbit polyclonal antibodies that </w:t>
      </w:r>
      <w:proofErr w:type="gramStart"/>
      <w:r w:rsidRPr="00260A07">
        <w:rPr>
          <w:rFonts w:eastAsia="MS PGothic"/>
          <w:color w:val="000000"/>
          <w:szCs w:val="32"/>
        </w:rPr>
        <w:t>were used</w:t>
      </w:r>
      <w:proofErr w:type="gramEnd"/>
      <w:r w:rsidRPr="00260A07">
        <w:rPr>
          <w:rFonts w:eastAsia="MS PGothic"/>
          <w:color w:val="000000"/>
          <w:szCs w:val="32"/>
        </w:rPr>
        <w:t xml:space="preserve">. Of the </w:t>
      </w:r>
      <w:proofErr w:type="spellStart"/>
      <w:r w:rsidRPr="00260A07">
        <w:rPr>
          <w:rFonts w:eastAsia="MS PGothic"/>
          <w:color w:val="000000"/>
          <w:szCs w:val="32"/>
        </w:rPr>
        <w:t>hybridomas</w:t>
      </w:r>
      <w:proofErr w:type="spellEnd"/>
      <w:r w:rsidRPr="00260A07">
        <w:rPr>
          <w:rFonts w:eastAsia="MS PGothic"/>
          <w:color w:val="000000"/>
          <w:szCs w:val="32"/>
        </w:rPr>
        <w:t xml:space="preserve"> generated against human trypsin, 4C9C9</w:t>
      </w:r>
      <w:r w:rsidR="009075B4">
        <w:rPr>
          <w:rFonts w:eastAsia="MS PGothic"/>
          <w:color w:val="000000"/>
          <w:szCs w:val="32"/>
        </w:rPr>
        <w:t xml:space="preserve"> and </w:t>
      </w:r>
      <w:proofErr w:type="gramStart"/>
      <w:r w:rsidRPr="00260A07">
        <w:rPr>
          <w:rFonts w:eastAsia="MS PGothic"/>
          <w:color w:val="000000"/>
          <w:szCs w:val="32"/>
        </w:rPr>
        <w:t>4C9E11</w:t>
      </w:r>
      <w:proofErr w:type="gramEnd"/>
      <w:r w:rsidRPr="00260A07">
        <w:rPr>
          <w:rFonts w:eastAsia="MS PGothic"/>
          <w:color w:val="000000"/>
          <w:szCs w:val="32"/>
        </w:rPr>
        <w:t xml:space="preserve"> </w:t>
      </w:r>
      <w:proofErr w:type="spellStart"/>
      <w:r w:rsidR="009075B4" w:rsidRPr="00260A07">
        <w:rPr>
          <w:rFonts w:eastAsia="MS PGothic"/>
          <w:color w:val="000000"/>
          <w:szCs w:val="32"/>
        </w:rPr>
        <w:t>MAb</w:t>
      </w:r>
      <w:r w:rsidR="009075B4">
        <w:rPr>
          <w:rFonts w:eastAsia="MS PGothic"/>
          <w:color w:val="000000"/>
          <w:szCs w:val="32"/>
        </w:rPr>
        <w:t>s</w:t>
      </w:r>
      <w:proofErr w:type="spellEnd"/>
      <w:r w:rsidR="009075B4" w:rsidRPr="00260A07">
        <w:rPr>
          <w:rFonts w:eastAsia="MS PGothic"/>
          <w:color w:val="000000"/>
          <w:szCs w:val="32"/>
        </w:rPr>
        <w:t xml:space="preserve"> </w:t>
      </w:r>
      <w:r w:rsidRPr="00260A07">
        <w:rPr>
          <w:rFonts w:eastAsia="MS PGothic"/>
          <w:color w:val="000000"/>
          <w:szCs w:val="32"/>
        </w:rPr>
        <w:t>was used to design a sandwich</w:t>
      </w:r>
      <w:r w:rsidR="009075B4">
        <w:rPr>
          <w:rFonts w:eastAsia="MS PGothic"/>
          <w:color w:val="000000"/>
          <w:szCs w:val="32"/>
        </w:rPr>
        <w:t>-</w:t>
      </w:r>
      <w:r w:rsidRPr="00260A07">
        <w:rPr>
          <w:rFonts w:eastAsia="MS PGothic"/>
          <w:color w:val="000000"/>
          <w:szCs w:val="32"/>
        </w:rPr>
        <w:t>type UMELISA</w:t>
      </w:r>
      <w:r w:rsidRPr="009075B4">
        <w:rPr>
          <w:rFonts w:eastAsia="MS PGothic"/>
          <w:color w:val="000000"/>
          <w:szCs w:val="32"/>
          <w:vertAlign w:val="superscript"/>
        </w:rPr>
        <w:t>®</w:t>
      </w:r>
      <w:r w:rsidRPr="00260A07">
        <w:rPr>
          <w:rFonts w:eastAsia="MS PGothic"/>
          <w:color w:val="000000"/>
          <w:szCs w:val="32"/>
        </w:rPr>
        <w:t xml:space="preserve">. A new assay for the quantification of </w:t>
      </w:r>
      <w:proofErr w:type="spellStart"/>
      <w:r w:rsidRPr="00260A07">
        <w:rPr>
          <w:rFonts w:eastAsia="MS PGothic"/>
          <w:color w:val="000000"/>
          <w:szCs w:val="32"/>
        </w:rPr>
        <w:t>immunoreactive</w:t>
      </w:r>
      <w:proofErr w:type="spellEnd"/>
      <w:r w:rsidRPr="00260A07">
        <w:rPr>
          <w:rFonts w:eastAsia="MS PGothic"/>
          <w:color w:val="000000"/>
          <w:szCs w:val="32"/>
        </w:rPr>
        <w:t xml:space="preserve"> trypsin, UMELISA® TIR Neonatal, was developed, whose pilot study of 2018 showed that it can be used for cystic fibrosis NBS.</w:t>
      </w:r>
    </w:p>
    <w:p w:rsidR="00EA2595" w:rsidRDefault="00EA2595" w:rsidP="00260A07">
      <w:pPr>
        <w:jc w:val="both"/>
        <w:rPr>
          <w:rFonts w:eastAsia="MS PGothic"/>
          <w:color w:val="000000"/>
          <w:szCs w:val="32"/>
        </w:rPr>
      </w:pPr>
    </w:p>
    <w:p w:rsidR="00B8710A" w:rsidRDefault="00B8710A" w:rsidP="00260A07">
      <w:pPr>
        <w:jc w:val="both"/>
        <w:rPr>
          <w:b/>
        </w:rPr>
      </w:pPr>
      <w:r w:rsidRPr="00732C88">
        <w:rPr>
          <w:b/>
        </w:rPr>
        <w:t>Biography</w:t>
      </w:r>
    </w:p>
    <w:p w:rsidR="007D193F" w:rsidRPr="00EA2595" w:rsidRDefault="007D193F" w:rsidP="007D193F">
      <w:pPr>
        <w:jc w:val="both"/>
      </w:pPr>
      <w:bookmarkStart w:id="0" w:name="_GoBack"/>
      <w:bookmarkEnd w:id="0"/>
      <w:proofErr w:type="spellStart"/>
      <w:r w:rsidRPr="00EA2595">
        <w:t>Greilys</w:t>
      </w:r>
      <w:proofErr w:type="spellEnd"/>
      <w:r w:rsidRPr="00EA2595">
        <w:t xml:space="preserve"> </w:t>
      </w:r>
      <w:proofErr w:type="spellStart"/>
      <w:r w:rsidRPr="00EA2595">
        <w:t>Morejón</w:t>
      </w:r>
      <w:proofErr w:type="spellEnd"/>
      <w:r w:rsidRPr="00EA2595">
        <w:t xml:space="preserve"> graduated in 2009 from Microbiologist in the Faculty of Biology of the University of Havana. She did a Master's Degree in </w:t>
      </w:r>
      <w:r w:rsidRPr="00EA2595">
        <w:rPr>
          <w:i/>
        </w:rPr>
        <w:t>Trends in Contemporary Biotechnology</w:t>
      </w:r>
      <w:r w:rsidRPr="00EA2595">
        <w:t xml:space="preserve"> </w:t>
      </w:r>
      <w:r w:rsidRPr="00EA2595">
        <w:t xml:space="preserve">culminated in 2018. </w:t>
      </w:r>
      <w:r w:rsidR="00F26D11" w:rsidRPr="00EA2595">
        <w:t xml:space="preserve">She has participated in </w:t>
      </w:r>
      <w:r w:rsidRPr="00EA2595">
        <w:t xml:space="preserve">twelve presentations in </w:t>
      </w:r>
      <w:r w:rsidR="00F26D11" w:rsidRPr="00EA2595">
        <w:t xml:space="preserve">national or </w:t>
      </w:r>
      <w:r w:rsidRPr="00EA2595">
        <w:t xml:space="preserve">international events and two articles published in journals of wide international visibility, like </w:t>
      </w:r>
      <w:r w:rsidRPr="00EA2595">
        <w:rPr>
          <w:i/>
        </w:rPr>
        <w:t xml:space="preserve">Applied Biochemistry and Biotechnology </w:t>
      </w:r>
      <w:r w:rsidRPr="00EA2595">
        <w:t xml:space="preserve">(2018) and </w:t>
      </w:r>
      <w:r w:rsidRPr="00EA2595">
        <w:rPr>
          <w:i/>
        </w:rPr>
        <w:t>Clinica Chimica Acta</w:t>
      </w:r>
      <w:r w:rsidRPr="00EA2595">
        <w:t xml:space="preserve"> (2018</w:t>
      </w:r>
      <w:r w:rsidR="00F26D11" w:rsidRPr="00EA2595">
        <w:t xml:space="preserve">). </w:t>
      </w:r>
      <w:r w:rsidR="00EA2595">
        <w:t>Sh</w:t>
      </w:r>
      <w:r w:rsidR="00EA2595" w:rsidRPr="00EA2595">
        <w:t xml:space="preserve">e works since 2009 in the Laboratory </w:t>
      </w:r>
      <w:r w:rsidR="00EA2595" w:rsidRPr="00EA2595">
        <w:lastRenderedPageBreak/>
        <w:t>of Monoclonal Antibodies of the Immunoassay Center, in the obtaining and characterization of Monoclonal Antibodies for the diagnosis of hereditary metabolic and chronic diseases.</w:t>
      </w:r>
    </w:p>
    <w:p w:rsidR="007D193F" w:rsidRPr="00EA2595" w:rsidRDefault="007D193F" w:rsidP="007D193F">
      <w:pPr>
        <w:jc w:val="both"/>
      </w:pPr>
    </w:p>
    <w:p w:rsidR="007D233A" w:rsidRPr="00EA2595" w:rsidRDefault="008E5190" w:rsidP="00363668">
      <w:pPr>
        <w:jc w:val="both"/>
      </w:pPr>
      <w:r>
        <w:rPr>
          <w:b/>
        </w:rPr>
        <w:t>Mail id.</w:t>
      </w:r>
      <w:r w:rsidR="00EA2595">
        <w:rPr>
          <w:b/>
        </w:rPr>
        <w:t xml:space="preserve"> </w:t>
      </w:r>
      <w:r w:rsidR="00EA2595" w:rsidRPr="00EA2595">
        <w:t>greilys.morejon@cie.cu</w:t>
      </w:r>
    </w:p>
    <w:sectPr w:rsidR="007D233A" w:rsidRPr="00EA259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12CCA"/>
    <w:rsid w:val="0002392A"/>
    <w:rsid w:val="00044186"/>
    <w:rsid w:val="00074C9C"/>
    <w:rsid w:val="000D6718"/>
    <w:rsid w:val="00185871"/>
    <w:rsid w:val="001B06AE"/>
    <w:rsid w:val="00260A07"/>
    <w:rsid w:val="00265E72"/>
    <w:rsid w:val="002C359D"/>
    <w:rsid w:val="002C3D9B"/>
    <w:rsid w:val="0031455A"/>
    <w:rsid w:val="003271F2"/>
    <w:rsid w:val="00363668"/>
    <w:rsid w:val="00384441"/>
    <w:rsid w:val="003A3C5A"/>
    <w:rsid w:val="003A7112"/>
    <w:rsid w:val="0042120F"/>
    <w:rsid w:val="00437503"/>
    <w:rsid w:val="00441F91"/>
    <w:rsid w:val="004E62DD"/>
    <w:rsid w:val="004F0441"/>
    <w:rsid w:val="005B4B32"/>
    <w:rsid w:val="00654259"/>
    <w:rsid w:val="00685CF8"/>
    <w:rsid w:val="007341F9"/>
    <w:rsid w:val="0078229D"/>
    <w:rsid w:val="007B0D32"/>
    <w:rsid w:val="007D00E7"/>
    <w:rsid w:val="007D193F"/>
    <w:rsid w:val="007D233A"/>
    <w:rsid w:val="007D5AD0"/>
    <w:rsid w:val="007D65C7"/>
    <w:rsid w:val="008747F9"/>
    <w:rsid w:val="008A667E"/>
    <w:rsid w:val="008D3A94"/>
    <w:rsid w:val="008E2F78"/>
    <w:rsid w:val="008E5190"/>
    <w:rsid w:val="008E737B"/>
    <w:rsid w:val="009075B4"/>
    <w:rsid w:val="00912F54"/>
    <w:rsid w:val="009E52D9"/>
    <w:rsid w:val="00A4183E"/>
    <w:rsid w:val="00A46C66"/>
    <w:rsid w:val="00A50C1E"/>
    <w:rsid w:val="00A55744"/>
    <w:rsid w:val="00A67093"/>
    <w:rsid w:val="00AA5A30"/>
    <w:rsid w:val="00AC5543"/>
    <w:rsid w:val="00AD7D4F"/>
    <w:rsid w:val="00AE51B6"/>
    <w:rsid w:val="00AF61EB"/>
    <w:rsid w:val="00B03DB8"/>
    <w:rsid w:val="00B17C38"/>
    <w:rsid w:val="00B44878"/>
    <w:rsid w:val="00B8710A"/>
    <w:rsid w:val="00BA2068"/>
    <w:rsid w:val="00C07C5B"/>
    <w:rsid w:val="00C578FF"/>
    <w:rsid w:val="00C828BF"/>
    <w:rsid w:val="00CE6677"/>
    <w:rsid w:val="00D00C8B"/>
    <w:rsid w:val="00D605F8"/>
    <w:rsid w:val="00D7304E"/>
    <w:rsid w:val="00D734FE"/>
    <w:rsid w:val="00D81C16"/>
    <w:rsid w:val="00D841B1"/>
    <w:rsid w:val="00DC433A"/>
    <w:rsid w:val="00E63452"/>
    <w:rsid w:val="00EA2595"/>
    <w:rsid w:val="00ED2B89"/>
    <w:rsid w:val="00F26D11"/>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D08AC-2E8F-441E-BD50-FF866A67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Descripci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69298">
      <w:bodyDiv w:val="1"/>
      <w:marLeft w:val="0"/>
      <w:marRight w:val="0"/>
      <w:marTop w:val="0"/>
      <w:marBottom w:val="0"/>
      <w:divBdr>
        <w:top w:val="none" w:sz="0" w:space="0" w:color="auto"/>
        <w:left w:val="none" w:sz="0" w:space="0" w:color="auto"/>
        <w:bottom w:val="none" w:sz="0" w:space="0" w:color="auto"/>
        <w:right w:val="none" w:sz="0" w:space="0" w:color="auto"/>
      </w:divBdr>
    </w:div>
    <w:div w:id="292953377">
      <w:bodyDiv w:val="1"/>
      <w:marLeft w:val="0"/>
      <w:marRight w:val="0"/>
      <w:marTop w:val="0"/>
      <w:marBottom w:val="0"/>
      <w:divBdr>
        <w:top w:val="none" w:sz="0" w:space="0" w:color="auto"/>
        <w:left w:val="none" w:sz="0" w:space="0" w:color="auto"/>
        <w:bottom w:val="none" w:sz="0" w:space="0" w:color="auto"/>
        <w:right w:val="none" w:sz="0" w:space="0" w:color="auto"/>
      </w:divBdr>
    </w:div>
    <w:div w:id="1429886144">
      <w:bodyDiv w:val="1"/>
      <w:marLeft w:val="0"/>
      <w:marRight w:val="0"/>
      <w:marTop w:val="0"/>
      <w:marBottom w:val="0"/>
      <w:divBdr>
        <w:top w:val="none" w:sz="0" w:space="0" w:color="auto"/>
        <w:left w:val="none" w:sz="0" w:space="0" w:color="auto"/>
        <w:bottom w:val="none" w:sz="0" w:space="0" w:color="auto"/>
        <w:right w:val="none" w:sz="0" w:space="0" w:color="auto"/>
      </w:divBdr>
    </w:div>
    <w:div w:id="1633436057">
      <w:bodyDiv w:val="1"/>
      <w:marLeft w:val="0"/>
      <w:marRight w:val="0"/>
      <w:marTop w:val="0"/>
      <w:marBottom w:val="0"/>
      <w:divBdr>
        <w:top w:val="none" w:sz="0" w:space="0" w:color="auto"/>
        <w:left w:val="none" w:sz="0" w:space="0" w:color="auto"/>
        <w:bottom w:val="none" w:sz="0" w:space="0" w:color="auto"/>
        <w:right w:val="none" w:sz="0" w:space="0" w:color="auto"/>
      </w:divBdr>
    </w:div>
    <w:div w:id="1914853540">
      <w:bodyDiv w:val="1"/>
      <w:marLeft w:val="0"/>
      <w:marRight w:val="0"/>
      <w:marTop w:val="0"/>
      <w:marBottom w:val="0"/>
      <w:divBdr>
        <w:top w:val="none" w:sz="0" w:space="0" w:color="auto"/>
        <w:left w:val="none" w:sz="0" w:space="0" w:color="auto"/>
        <w:bottom w:val="none" w:sz="0" w:space="0" w:color="auto"/>
        <w:right w:val="none" w:sz="0" w:space="0" w:color="auto"/>
      </w:divBdr>
    </w:div>
    <w:div w:id="1917783324">
      <w:bodyDiv w:val="1"/>
      <w:marLeft w:val="0"/>
      <w:marRight w:val="0"/>
      <w:marTop w:val="0"/>
      <w:marBottom w:val="0"/>
      <w:divBdr>
        <w:top w:val="none" w:sz="0" w:space="0" w:color="auto"/>
        <w:left w:val="none" w:sz="0" w:space="0" w:color="auto"/>
        <w:bottom w:val="none" w:sz="0" w:space="0" w:color="auto"/>
        <w:right w:val="none" w:sz="0" w:space="0" w:color="auto"/>
      </w:divBdr>
    </w:div>
    <w:div w:id="200790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413</Words>
  <Characters>2274</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MSc. Iria García de la Rosa</cp:lastModifiedBy>
  <cp:revision>11</cp:revision>
  <dcterms:created xsi:type="dcterms:W3CDTF">2018-12-18T14:13:00Z</dcterms:created>
  <dcterms:modified xsi:type="dcterms:W3CDTF">2018-12-18T16:26:00Z</dcterms:modified>
</cp:coreProperties>
</file>