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0D3" w:rsidRDefault="00CA6F7F" w:rsidP="009E10D3">
      <w:pPr>
        <w:keepNext/>
      </w:pPr>
      <w:r>
        <w:rPr>
          <w:rFonts w:eastAsia="MS PGothic"/>
          <w:b/>
          <w:noProof/>
          <w:color w:val="000000"/>
          <w:sz w:val="28"/>
          <w:szCs w:val="28"/>
          <w:lang w:val="en-IN" w:eastAsia="en-IN"/>
        </w:rPr>
        <w:pict>
          <v:roundrect id="_x0000_s1026" alt="" style="position:absolute;margin-left:314.25pt;margin-top:6.6pt;width:140.25pt;height:102pt;z-index:251657728;mso-wrap-style:square;mso-wrap-edited:f;mso-width-percent:0;mso-height-percent:0;mso-width-percent:0;mso-height-percent:0;v-text-anchor:top" arcsize="10923f" strokecolor="#9bbb59" strokeweight="2.5pt">
            <v:shadow color="#868686"/>
            <v:textbox style="mso-next-textbox:#_x0000_s1026">
              <w:txbxContent>
                <w:p w:rsidR="00AF61EB" w:rsidRDefault="00AF61EB">
                  <w:pPr>
                    <w:rPr>
                      <w:lang w:val="en-IN"/>
                    </w:rPr>
                  </w:pPr>
                </w:p>
                <w:p w:rsidR="00AF61EB" w:rsidRDefault="00AF61EB">
                  <w:pPr>
                    <w:rPr>
                      <w:lang w:val="en-IN"/>
                    </w:rPr>
                  </w:pPr>
                </w:p>
                <w:p w:rsidR="00C964D2" w:rsidRPr="00B03DB8" w:rsidRDefault="00C964D2">
                  <w:pPr>
                    <w:rPr>
                      <w:b/>
                      <w:color w:val="0000FF"/>
                      <w:lang w:val="en-IN"/>
                    </w:rPr>
                  </w:pPr>
                  <w:r>
                    <w:rPr>
                      <w:rFonts w:eastAsia="MS PGothic"/>
                      <w:b/>
                      <w:noProof/>
                      <w:color w:val="000000"/>
                      <w:sz w:val="28"/>
                      <w:szCs w:val="28"/>
                      <w:lang w:val="en-IN" w:eastAsia="en-IN"/>
                    </w:rPr>
                    <w:drawing>
                      <wp:inline distT="0" distB="0" distL="0" distR="0" wp14:anchorId="3ABA1B30" wp14:editId="10B1D855">
                        <wp:extent cx="1439545" cy="230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_Ch_Hillcrest_3005.png"/>
                                <pic:cNvPicPr/>
                              </pic:nvPicPr>
                              <pic:blipFill>
                                <a:blip r:embed="rId4">
                                  <a:extLst>
                                    <a:ext uri="{28A0092B-C50C-407E-A947-70E740481C1C}">
                                      <a14:useLocalDpi xmlns:a14="http://schemas.microsoft.com/office/drawing/2010/main" val="0"/>
                                    </a:ext>
                                  </a:extLst>
                                </a:blip>
                                <a:stretch>
                                  <a:fillRect/>
                                </a:stretch>
                              </pic:blipFill>
                              <pic:spPr>
                                <a:xfrm>
                                  <a:off x="0" y="0"/>
                                  <a:ext cx="1439545" cy="230505"/>
                                </a:xfrm>
                                <a:prstGeom prst="rect">
                                  <a:avLst/>
                                </a:prstGeom>
                              </pic:spPr>
                            </pic:pic>
                          </a:graphicData>
                        </a:graphic>
                      </wp:inline>
                    </w:drawing>
                  </w:r>
                </w:p>
              </w:txbxContent>
            </v:textbox>
          </v:roundrect>
        </w:pict>
      </w:r>
    </w:p>
    <w:p w:rsidR="00AF61EB" w:rsidRPr="009E10D3" w:rsidRDefault="009E10D3" w:rsidP="009E10D3">
      <w:pPr>
        <w:keepNext/>
      </w:pPr>
      <w:r>
        <w:rPr>
          <w:noProof/>
        </w:rPr>
        <w:drawing>
          <wp:inline distT="0" distB="0" distL="0" distR="0">
            <wp:extent cx="1055594" cy="1158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9-30 at 10.42.25 PM.png"/>
                    <pic:cNvPicPr/>
                  </pic:nvPicPr>
                  <pic:blipFill>
                    <a:blip r:embed="rId5">
                      <a:extLst>
                        <a:ext uri="{28A0092B-C50C-407E-A947-70E740481C1C}">
                          <a14:useLocalDpi xmlns:a14="http://schemas.microsoft.com/office/drawing/2010/main" val="0"/>
                        </a:ext>
                      </a:extLst>
                    </a:blip>
                    <a:stretch>
                      <a:fillRect/>
                    </a:stretch>
                  </pic:blipFill>
                  <pic:spPr>
                    <a:xfrm>
                      <a:off x="0" y="0"/>
                      <a:ext cx="1055594" cy="1158352"/>
                    </a:xfrm>
                    <a:prstGeom prst="rect">
                      <a:avLst/>
                    </a:prstGeom>
                  </pic:spPr>
                </pic:pic>
              </a:graphicData>
            </a:graphic>
          </wp:inline>
        </w:drawing>
      </w:r>
    </w:p>
    <w:p w:rsidR="00AF61EB" w:rsidRDefault="00AF61EB" w:rsidP="00074C9C">
      <w:pPr>
        <w:rPr>
          <w:rFonts w:eastAsia="MS PGothic"/>
          <w:b/>
          <w:color w:val="000000"/>
          <w:sz w:val="28"/>
          <w:szCs w:val="28"/>
        </w:rPr>
      </w:pPr>
    </w:p>
    <w:p w:rsidR="0021681F" w:rsidRDefault="00074C9C" w:rsidP="0021681F">
      <w:pPr>
        <w:pStyle w:val="Heading1"/>
      </w:pPr>
      <w:r w:rsidRPr="00327F9B">
        <w:rPr>
          <w:rFonts w:eastAsia="MS PGothic"/>
          <w:b/>
          <w:color w:val="000000"/>
          <w:sz w:val="28"/>
          <w:szCs w:val="28"/>
        </w:rPr>
        <w:t xml:space="preserve">Title: </w:t>
      </w:r>
      <w:r w:rsidR="0021681F" w:rsidRPr="0021681F">
        <w:rPr>
          <w:rFonts w:ascii="Times New Roman" w:hAnsi="Times New Roman" w:cs="Times New Roman"/>
          <w:color w:val="auto"/>
          <w:sz w:val="28"/>
          <w:szCs w:val="28"/>
        </w:rPr>
        <w:t xml:space="preserve">Decrease Suspected Sepsis Work-Up and Empirical Antibiotic Use </w:t>
      </w:r>
      <w:r w:rsidR="0021681F">
        <w:rPr>
          <w:rFonts w:ascii="Times New Roman" w:hAnsi="Times New Roman" w:cs="Times New Roman"/>
          <w:color w:val="auto"/>
          <w:sz w:val="28"/>
          <w:szCs w:val="28"/>
        </w:rPr>
        <w:t xml:space="preserve">in </w:t>
      </w:r>
      <w:r w:rsidR="0021681F" w:rsidRPr="0021681F">
        <w:rPr>
          <w:rFonts w:ascii="Times New Roman" w:hAnsi="Times New Roman" w:cs="Times New Roman"/>
          <w:color w:val="auto"/>
          <w:sz w:val="28"/>
          <w:szCs w:val="28"/>
        </w:rPr>
        <w:t xml:space="preserve">Newborns </w:t>
      </w:r>
      <w:r w:rsidR="0021681F" w:rsidRPr="0021681F">
        <w:rPr>
          <w:rFonts w:ascii="Times New Roman" w:hAnsi="Times New Roman" w:cs="Times New Roman"/>
          <w:color w:val="auto"/>
          <w:sz w:val="28"/>
          <w:szCs w:val="28"/>
        </w:rPr>
        <w:sym w:font="Symbol" w:char="F0B3"/>
      </w:r>
      <w:r w:rsidR="0021681F" w:rsidRPr="0021681F">
        <w:rPr>
          <w:rFonts w:ascii="Times New Roman" w:hAnsi="Times New Roman" w:cs="Times New Roman"/>
          <w:color w:val="auto"/>
          <w:sz w:val="28"/>
          <w:szCs w:val="28"/>
        </w:rPr>
        <w:t xml:space="preserve">35 Weeks with </w:t>
      </w:r>
      <w:r w:rsidR="00C964D2">
        <w:rPr>
          <w:rFonts w:ascii="Times New Roman" w:hAnsi="Times New Roman" w:cs="Times New Roman"/>
          <w:color w:val="auto"/>
          <w:sz w:val="28"/>
          <w:szCs w:val="28"/>
        </w:rPr>
        <w:t xml:space="preserve">Implementing </w:t>
      </w:r>
      <w:r w:rsidR="0021681F" w:rsidRPr="0021681F">
        <w:rPr>
          <w:rFonts w:ascii="Times New Roman" w:hAnsi="Times New Roman" w:cs="Times New Roman"/>
          <w:color w:val="auto"/>
          <w:sz w:val="28"/>
          <w:szCs w:val="28"/>
        </w:rPr>
        <w:t>the Early-Onset Sepsis (EO</w:t>
      </w:r>
      <w:r w:rsidR="00C964D2">
        <w:rPr>
          <w:rFonts w:ascii="Times New Roman" w:hAnsi="Times New Roman" w:cs="Times New Roman"/>
          <w:color w:val="auto"/>
          <w:sz w:val="28"/>
          <w:szCs w:val="28"/>
        </w:rPr>
        <w:t xml:space="preserve">S) Calculator </w:t>
      </w:r>
      <w:r w:rsidR="0021681F" w:rsidRPr="0021681F">
        <w:rPr>
          <w:rFonts w:ascii="Times New Roman" w:hAnsi="Times New Roman" w:cs="Times New Roman"/>
          <w:color w:val="auto"/>
          <w:sz w:val="28"/>
          <w:szCs w:val="28"/>
        </w:rPr>
        <w:t>in a Newborn Nursery</w:t>
      </w:r>
    </w:p>
    <w:p w:rsidR="00B95A13" w:rsidRPr="00327F9B" w:rsidRDefault="00B95A13" w:rsidP="00074C9C">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21681F">
        <w:rPr>
          <w:rFonts w:eastAsia="MS PGothic" w:hAnsi="Arial"/>
          <w:color w:val="000000"/>
        </w:rPr>
        <w:t xml:space="preserve">Name: </w:t>
      </w:r>
      <w:proofErr w:type="spellStart"/>
      <w:r w:rsidR="0021681F">
        <w:rPr>
          <w:rFonts w:eastAsia="MS PGothic" w:hAnsi="Arial"/>
          <w:color w:val="000000"/>
        </w:rPr>
        <w:t>Ke</w:t>
      </w:r>
      <w:proofErr w:type="spellEnd"/>
      <w:r w:rsidR="0021681F">
        <w:rPr>
          <w:rFonts w:eastAsia="MS PGothic" w:hAnsi="Arial"/>
          <w:color w:val="000000"/>
        </w:rPr>
        <w:t>-Ni N. Tien</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21681F">
        <w:rPr>
          <w:rFonts w:eastAsia="MS PGothic" w:hAnsi="Arial"/>
          <w:color w:val="000000"/>
        </w:rPr>
        <w:t>Cleveland Clinic- Hillcrest Hospital, OH 44124, U.S.A.</w:t>
      </w:r>
    </w:p>
    <w:p w:rsidR="00DC433A" w:rsidRPr="00D81022" w:rsidRDefault="00DC433A" w:rsidP="00DC433A">
      <w:pPr>
        <w:jc w:val="center"/>
        <w:rPr>
          <w:color w:val="0000FF"/>
          <w:sz w:val="36"/>
          <w:szCs w:val="36"/>
        </w:rPr>
      </w:pPr>
    </w:p>
    <w:p w:rsidR="005009C2" w:rsidRPr="005009C2" w:rsidRDefault="005009C2" w:rsidP="005009C2">
      <w:pPr>
        <w:shd w:val="clear" w:color="auto" w:fill="FFFFFF"/>
        <w:rPr>
          <w:rFonts w:eastAsia="Times New Roman"/>
          <w:color w:val="000000"/>
          <w:lang w:eastAsia="zh-TW"/>
        </w:rPr>
      </w:pPr>
      <w:r w:rsidRPr="005009C2">
        <w:rPr>
          <w:rFonts w:eastAsia="Times New Roman"/>
          <w:b/>
          <w:color w:val="000000"/>
          <w:lang w:eastAsia="zh-TW"/>
        </w:rPr>
        <w:t>BACKGROUND:</w:t>
      </w:r>
      <w:r w:rsidRPr="005009C2">
        <w:rPr>
          <w:rFonts w:eastAsia="Times New Roman"/>
          <w:color w:val="000000"/>
          <w:lang w:eastAsia="zh-TW"/>
        </w:rPr>
        <w:t xml:space="preserve"> Antibiotics are the most commonly prescribed medications in the neonatal population throughout the country, especially in well appearing infants in the first few days of life (</w:t>
      </w:r>
      <w:proofErr w:type="spellStart"/>
      <w:r w:rsidRPr="005009C2">
        <w:rPr>
          <w:rFonts w:eastAsia="Times New Roman"/>
          <w:color w:val="000000"/>
          <w:lang w:eastAsia="zh-TW"/>
        </w:rPr>
        <w:t>Polin</w:t>
      </w:r>
      <w:proofErr w:type="spellEnd"/>
      <w:r w:rsidRPr="005009C2">
        <w:rPr>
          <w:rFonts w:eastAsia="Times New Roman"/>
          <w:color w:val="000000"/>
          <w:lang w:eastAsia="zh-TW"/>
        </w:rPr>
        <w:t xml:space="preserve">, 2012; </w:t>
      </w:r>
      <w:proofErr w:type="spellStart"/>
      <w:r w:rsidRPr="005009C2">
        <w:rPr>
          <w:rFonts w:eastAsia="Times New Roman"/>
          <w:color w:val="000000"/>
          <w:lang w:eastAsia="zh-TW"/>
        </w:rPr>
        <w:t>Tappero</w:t>
      </w:r>
      <w:proofErr w:type="spellEnd"/>
      <w:r w:rsidRPr="005009C2">
        <w:rPr>
          <w:rFonts w:eastAsia="Times New Roman"/>
          <w:color w:val="000000"/>
          <w:lang w:eastAsia="zh-TW"/>
        </w:rPr>
        <w:t>, 2004). Many undesirable consequences have been associated with unnecessary sepsis evaluations and antibiotic exposure. In our institution, those infants who were born to mothers with chorioamnionitis diagnoses, we obtained blood work at birth including complete blood count with differential (CBC/d), blood culture and initiated empiric antibiotics. Repeated CBC/d along with c-reactive protein (CRP) were collected at 24 hours of life. Additionally, infants who were born to mothers with prolonged rupture of membranes (PROM) also received the same laboratory evaluation without empiric antibiotics.</w:t>
      </w:r>
    </w:p>
    <w:p w:rsidR="005009C2" w:rsidRPr="005009C2" w:rsidRDefault="005009C2" w:rsidP="005009C2">
      <w:pPr>
        <w:shd w:val="clear" w:color="auto" w:fill="FFFFFF"/>
        <w:rPr>
          <w:rFonts w:eastAsia="Times New Roman"/>
          <w:color w:val="000000"/>
          <w:lang w:eastAsia="zh-TW"/>
        </w:rPr>
      </w:pPr>
      <w:r w:rsidRPr="005009C2">
        <w:rPr>
          <w:rFonts w:eastAsia="Times New Roman"/>
          <w:b/>
          <w:color w:val="000000"/>
          <w:lang w:eastAsia="zh-TW"/>
        </w:rPr>
        <w:t>METHODS:</w:t>
      </w:r>
      <w:r w:rsidRPr="005009C2">
        <w:rPr>
          <w:rFonts w:eastAsia="Times New Roman"/>
          <w:color w:val="000000"/>
          <w:lang w:eastAsia="zh-TW"/>
        </w:rPr>
        <w:t xml:space="preserve"> The Kaiser Early-Onset Sepsis (EOS) calculator was implemented on June 1, 2018 in the newborn nursery to newborns born to mothers with chorio</w:t>
      </w:r>
      <w:r>
        <w:rPr>
          <w:rFonts w:eastAsia="Times New Roman"/>
          <w:color w:val="000000"/>
          <w:lang w:eastAsia="zh-TW"/>
        </w:rPr>
        <w:t>amnionitis</w:t>
      </w:r>
      <w:r w:rsidRPr="005009C2">
        <w:rPr>
          <w:rFonts w:eastAsia="Times New Roman"/>
          <w:color w:val="000000"/>
          <w:lang w:eastAsia="zh-TW"/>
        </w:rPr>
        <w:t>, PROM, and preterm infants born to mothers with unknown GBS or GBS+ but inadequately treated.  </w:t>
      </w:r>
    </w:p>
    <w:p w:rsidR="005009C2" w:rsidRPr="005009C2" w:rsidRDefault="005009C2" w:rsidP="005009C2">
      <w:pPr>
        <w:shd w:val="clear" w:color="auto" w:fill="FFFFFF"/>
        <w:rPr>
          <w:rFonts w:eastAsia="Times New Roman"/>
          <w:color w:val="000000"/>
          <w:lang w:eastAsia="zh-TW"/>
        </w:rPr>
      </w:pPr>
      <w:r w:rsidRPr="005009C2">
        <w:rPr>
          <w:rFonts w:eastAsia="Times New Roman"/>
          <w:b/>
          <w:color w:val="000000"/>
          <w:lang w:eastAsia="zh-TW"/>
        </w:rPr>
        <w:t>RESULTS:</w:t>
      </w:r>
      <w:r>
        <w:rPr>
          <w:rFonts w:eastAsia="Times New Roman"/>
          <w:color w:val="000000"/>
          <w:lang w:eastAsia="zh-TW"/>
        </w:rPr>
        <w:t xml:space="preserve"> W3</w:t>
      </w:r>
      <w:r w:rsidRPr="005009C2">
        <w:rPr>
          <w:rFonts w:eastAsia="Times New Roman"/>
          <w:color w:val="000000"/>
          <w:lang w:eastAsia="zh-TW"/>
        </w:rPr>
        <w:t>e have effectively decreased the antibiotic usage rate (AUR), blood work evaluations, and the length of hos</w:t>
      </w:r>
      <w:r>
        <w:rPr>
          <w:rFonts w:eastAsia="Times New Roman"/>
          <w:color w:val="000000"/>
          <w:lang w:eastAsia="zh-TW"/>
        </w:rPr>
        <w:t>pital stay since June 1, 2018.</w:t>
      </w:r>
      <w:r w:rsidRPr="005009C2">
        <w:rPr>
          <w:rFonts w:eastAsia="Times New Roman"/>
          <w:color w:val="000000"/>
          <w:lang w:eastAsia="zh-TW"/>
        </w:rPr>
        <w:t> During the first three month period, our sepsis laboratory evaluation rate on asymptomatic infants with risk factors decreased from 100% to 15.7% and the empiric antibiotic use decreased from 100% to 2.9%.</w:t>
      </w:r>
    </w:p>
    <w:p w:rsidR="005009C2" w:rsidRPr="005009C2" w:rsidRDefault="005009C2" w:rsidP="005009C2">
      <w:pPr>
        <w:shd w:val="clear" w:color="auto" w:fill="FFFFFF"/>
        <w:rPr>
          <w:rFonts w:eastAsia="Times New Roman"/>
          <w:b/>
          <w:color w:val="000000"/>
          <w:lang w:eastAsia="zh-TW"/>
        </w:rPr>
      </w:pPr>
      <w:r w:rsidRPr="005009C2">
        <w:rPr>
          <w:rFonts w:eastAsia="Times New Roman"/>
          <w:b/>
          <w:color w:val="000000"/>
          <w:lang w:eastAsia="zh-TW"/>
        </w:rPr>
        <w:t>DISCUSSION:</w:t>
      </w:r>
      <w:r>
        <w:rPr>
          <w:rFonts w:eastAsia="Times New Roman"/>
          <w:b/>
          <w:color w:val="000000"/>
          <w:lang w:eastAsia="zh-TW"/>
        </w:rPr>
        <w:t xml:space="preserve"> </w:t>
      </w:r>
      <w:r>
        <w:t>Initial challenges we encountered with planning and implementing the EOS calculator were concerns regarding a drastic practice change and the fear of missing treatment for possible sepsis.  With careful interdisciplinary planning and education, ensuring proper team notification and consult for all infants at risk, usage of the EOS calculator and close follow-up, provider support gradually improved.</w:t>
      </w:r>
    </w:p>
    <w:p w:rsidR="005009C2" w:rsidRPr="005009C2" w:rsidRDefault="005009C2" w:rsidP="005009C2">
      <w:pPr>
        <w:shd w:val="clear" w:color="auto" w:fill="FFFFFF"/>
        <w:rPr>
          <w:rFonts w:eastAsia="Times New Roman"/>
          <w:color w:val="000000"/>
          <w:lang w:eastAsia="zh-TW"/>
        </w:rPr>
      </w:pPr>
      <w:bookmarkStart w:id="0" w:name="_GoBack"/>
      <w:bookmarkEnd w:id="0"/>
    </w:p>
    <w:p w:rsidR="00B8710A" w:rsidRDefault="00B8710A" w:rsidP="00363668">
      <w:pPr>
        <w:jc w:val="both"/>
        <w:rPr>
          <w:b/>
        </w:rPr>
      </w:pPr>
      <w:r w:rsidRPr="00732C88">
        <w:rPr>
          <w:b/>
        </w:rPr>
        <w:t>Biography</w:t>
      </w:r>
    </w:p>
    <w:p w:rsidR="00CE6677" w:rsidRPr="009E10D3" w:rsidRDefault="009E10D3" w:rsidP="00363668">
      <w:pPr>
        <w:jc w:val="both"/>
      </w:pPr>
      <w:proofErr w:type="spellStart"/>
      <w:r>
        <w:t>Ke</w:t>
      </w:r>
      <w:proofErr w:type="spellEnd"/>
      <w:r>
        <w:t xml:space="preserve">-Ni Tien has been in Neonatal Clinical Practice sine 1991, having worked in Taiwan and some of the Nation’s top ranked Neonatal Intensive Care Units. She currently serves as a Neonatal Nurse Practitioner (NNP) full-time with Cleveland Clinic Children’s and part-time with Johns Hopkins Children’s Center. </w:t>
      </w:r>
      <w:proofErr w:type="spellStart"/>
      <w:r>
        <w:t>Ke</w:t>
      </w:r>
      <w:proofErr w:type="spellEnd"/>
      <w:r>
        <w:t xml:space="preserve">-Ni holds an earned Master of Science in Nursing from Arizona </w:t>
      </w:r>
      <w:r>
        <w:lastRenderedPageBreak/>
        <w:t>State University (2007) and is currently a Doctoral Candidate in Nursing Practice (DNP) with the University of Maryland. Her interests concentrate on the synthesis of neonatal research, education and quality improvement projects, transforming data driven interdisciplinary team approaches into tangible improvement outcomes.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12CCA"/>
    <w:rsid w:val="0002392A"/>
    <w:rsid w:val="00074C9C"/>
    <w:rsid w:val="000D6718"/>
    <w:rsid w:val="00180BAE"/>
    <w:rsid w:val="001B06AE"/>
    <w:rsid w:val="0021681F"/>
    <w:rsid w:val="0023459D"/>
    <w:rsid w:val="00265E72"/>
    <w:rsid w:val="002C359D"/>
    <w:rsid w:val="002C3D9B"/>
    <w:rsid w:val="0031455A"/>
    <w:rsid w:val="00363668"/>
    <w:rsid w:val="00384441"/>
    <w:rsid w:val="003A3C5A"/>
    <w:rsid w:val="003A7112"/>
    <w:rsid w:val="00437503"/>
    <w:rsid w:val="00441F91"/>
    <w:rsid w:val="00485E23"/>
    <w:rsid w:val="004E62DD"/>
    <w:rsid w:val="004F0441"/>
    <w:rsid w:val="005009C2"/>
    <w:rsid w:val="00581CA1"/>
    <w:rsid w:val="005B4B32"/>
    <w:rsid w:val="005F141E"/>
    <w:rsid w:val="00654259"/>
    <w:rsid w:val="006964E0"/>
    <w:rsid w:val="006D153F"/>
    <w:rsid w:val="007341F9"/>
    <w:rsid w:val="0078229D"/>
    <w:rsid w:val="00794399"/>
    <w:rsid w:val="007B0D32"/>
    <w:rsid w:val="007D00E7"/>
    <w:rsid w:val="007D233A"/>
    <w:rsid w:val="007D5AD0"/>
    <w:rsid w:val="007D65C7"/>
    <w:rsid w:val="0082145A"/>
    <w:rsid w:val="008747F9"/>
    <w:rsid w:val="008A667E"/>
    <w:rsid w:val="008D3A94"/>
    <w:rsid w:val="008E2F78"/>
    <w:rsid w:val="008E5190"/>
    <w:rsid w:val="008E737B"/>
    <w:rsid w:val="00912F54"/>
    <w:rsid w:val="00924058"/>
    <w:rsid w:val="009E10D3"/>
    <w:rsid w:val="009E52D9"/>
    <w:rsid w:val="00A4183E"/>
    <w:rsid w:val="00A50C1E"/>
    <w:rsid w:val="00A55744"/>
    <w:rsid w:val="00A67093"/>
    <w:rsid w:val="00AA5A30"/>
    <w:rsid w:val="00AB57E0"/>
    <w:rsid w:val="00AC5543"/>
    <w:rsid w:val="00AF61EB"/>
    <w:rsid w:val="00B03DB8"/>
    <w:rsid w:val="00B17C38"/>
    <w:rsid w:val="00B44878"/>
    <w:rsid w:val="00B8710A"/>
    <w:rsid w:val="00B95A13"/>
    <w:rsid w:val="00BA2068"/>
    <w:rsid w:val="00C07C5B"/>
    <w:rsid w:val="00C578FF"/>
    <w:rsid w:val="00C828BF"/>
    <w:rsid w:val="00C964D2"/>
    <w:rsid w:val="00CA6F7F"/>
    <w:rsid w:val="00CE6677"/>
    <w:rsid w:val="00D247BF"/>
    <w:rsid w:val="00D605F8"/>
    <w:rsid w:val="00D7304E"/>
    <w:rsid w:val="00D734FE"/>
    <w:rsid w:val="00D841B1"/>
    <w:rsid w:val="00DC433A"/>
    <w:rsid w:val="00E63452"/>
    <w:rsid w:val="00ED2B89"/>
    <w:rsid w:val="00F06C1A"/>
    <w:rsid w:val="00F84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984E6B"/>
  <w15:docId w15:val="{52070EA1-DDE3-484D-AB71-B9FA8D26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21681F"/>
    <w:pPr>
      <w:keepNext/>
      <w:keepLines/>
      <w:spacing w:before="240"/>
      <w:outlineLvl w:val="0"/>
    </w:pPr>
    <w:rPr>
      <w:rFonts w:asciiTheme="majorHAnsi" w:eastAsiaTheme="majorEastAsia" w:hAnsiTheme="majorHAnsi" w:cstheme="majorBidi"/>
      <w:color w:val="365F91" w:themeColor="accent1" w:themeShade="BF"/>
      <w:sz w:val="32"/>
      <w:szCs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uiPriority w:val="9"/>
    <w:rsid w:val="0021681F"/>
    <w:rPr>
      <w:rFonts w:asciiTheme="majorHAnsi" w:eastAsiaTheme="majorEastAsia" w:hAnsiTheme="majorHAnsi" w:cstheme="majorBidi"/>
      <w:color w:val="365F91" w:themeColor="accent1" w:themeShade="BF"/>
      <w:sz w:val="32"/>
      <w:szCs w:val="32"/>
      <w:lang w:eastAsia="zh-TW"/>
    </w:rPr>
  </w:style>
  <w:style w:type="paragraph" w:styleId="NormalWeb">
    <w:name w:val="Normal (Web)"/>
    <w:basedOn w:val="Normal"/>
    <w:uiPriority w:val="99"/>
    <w:unhideWhenUsed/>
    <w:rsid w:val="0082145A"/>
    <w:pPr>
      <w:spacing w:before="100" w:beforeAutospacing="1" w:after="100" w:afterAutospacing="1"/>
    </w:pPr>
    <w:rPr>
      <w:rFonts w:eastAsia="Times New Roma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642089">
      <w:bodyDiv w:val="1"/>
      <w:marLeft w:val="0"/>
      <w:marRight w:val="0"/>
      <w:marTop w:val="0"/>
      <w:marBottom w:val="0"/>
      <w:divBdr>
        <w:top w:val="none" w:sz="0" w:space="0" w:color="auto"/>
        <w:left w:val="none" w:sz="0" w:space="0" w:color="auto"/>
        <w:bottom w:val="none" w:sz="0" w:space="0" w:color="auto"/>
        <w:right w:val="none" w:sz="0" w:space="0" w:color="auto"/>
      </w:divBdr>
    </w:div>
    <w:div w:id="799760978">
      <w:bodyDiv w:val="1"/>
      <w:marLeft w:val="0"/>
      <w:marRight w:val="0"/>
      <w:marTop w:val="0"/>
      <w:marBottom w:val="0"/>
      <w:divBdr>
        <w:top w:val="none" w:sz="0" w:space="0" w:color="auto"/>
        <w:left w:val="none" w:sz="0" w:space="0" w:color="auto"/>
        <w:bottom w:val="none" w:sz="0" w:space="0" w:color="auto"/>
        <w:right w:val="none" w:sz="0" w:space="0" w:color="auto"/>
      </w:divBdr>
      <w:divsChild>
        <w:div w:id="1381125163">
          <w:marLeft w:val="0"/>
          <w:marRight w:val="0"/>
          <w:marTop w:val="0"/>
          <w:marBottom w:val="0"/>
          <w:divBdr>
            <w:top w:val="none" w:sz="0" w:space="0" w:color="auto"/>
            <w:left w:val="none" w:sz="0" w:space="0" w:color="auto"/>
            <w:bottom w:val="none" w:sz="0" w:space="0" w:color="auto"/>
            <w:right w:val="none" w:sz="0" w:space="0" w:color="auto"/>
          </w:divBdr>
          <w:divsChild>
            <w:div w:id="1133135245">
              <w:marLeft w:val="0"/>
              <w:marRight w:val="0"/>
              <w:marTop w:val="0"/>
              <w:marBottom w:val="0"/>
              <w:divBdr>
                <w:top w:val="none" w:sz="0" w:space="0" w:color="auto"/>
                <w:left w:val="none" w:sz="0" w:space="0" w:color="auto"/>
                <w:bottom w:val="none" w:sz="0" w:space="0" w:color="auto"/>
                <w:right w:val="none" w:sz="0" w:space="0" w:color="auto"/>
              </w:divBdr>
              <w:divsChild>
                <w:div w:id="890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94007">
      <w:bodyDiv w:val="1"/>
      <w:marLeft w:val="0"/>
      <w:marRight w:val="0"/>
      <w:marTop w:val="0"/>
      <w:marBottom w:val="0"/>
      <w:divBdr>
        <w:top w:val="none" w:sz="0" w:space="0" w:color="auto"/>
        <w:left w:val="none" w:sz="0" w:space="0" w:color="auto"/>
        <w:bottom w:val="none" w:sz="0" w:space="0" w:color="auto"/>
        <w:right w:val="none" w:sz="0" w:space="0" w:color="auto"/>
      </w:divBdr>
      <w:divsChild>
        <w:div w:id="805582387">
          <w:marLeft w:val="0"/>
          <w:marRight w:val="0"/>
          <w:marTop w:val="0"/>
          <w:marBottom w:val="0"/>
          <w:divBdr>
            <w:top w:val="none" w:sz="0" w:space="0" w:color="auto"/>
            <w:left w:val="none" w:sz="0" w:space="0" w:color="auto"/>
            <w:bottom w:val="none" w:sz="0" w:space="0" w:color="auto"/>
            <w:right w:val="none" w:sz="0" w:space="0" w:color="auto"/>
          </w:divBdr>
          <w:divsChild>
            <w:div w:id="308675572">
              <w:marLeft w:val="0"/>
              <w:marRight w:val="0"/>
              <w:marTop w:val="0"/>
              <w:marBottom w:val="0"/>
              <w:divBdr>
                <w:top w:val="none" w:sz="0" w:space="0" w:color="auto"/>
                <w:left w:val="none" w:sz="0" w:space="0" w:color="auto"/>
                <w:bottom w:val="none" w:sz="0" w:space="0" w:color="auto"/>
                <w:right w:val="none" w:sz="0" w:space="0" w:color="auto"/>
              </w:divBdr>
              <w:divsChild>
                <w:div w:id="186026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561266">
      <w:bodyDiv w:val="1"/>
      <w:marLeft w:val="0"/>
      <w:marRight w:val="0"/>
      <w:marTop w:val="0"/>
      <w:marBottom w:val="0"/>
      <w:divBdr>
        <w:top w:val="none" w:sz="0" w:space="0" w:color="auto"/>
        <w:left w:val="none" w:sz="0" w:space="0" w:color="auto"/>
        <w:bottom w:val="none" w:sz="0" w:space="0" w:color="auto"/>
        <w:right w:val="none" w:sz="0" w:space="0" w:color="auto"/>
      </w:divBdr>
      <w:divsChild>
        <w:div w:id="933829506">
          <w:marLeft w:val="0"/>
          <w:marRight w:val="0"/>
          <w:marTop w:val="0"/>
          <w:marBottom w:val="0"/>
          <w:divBdr>
            <w:top w:val="none" w:sz="0" w:space="0" w:color="auto"/>
            <w:left w:val="none" w:sz="0" w:space="0" w:color="auto"/>
            <w:bottom w:val="none" w:sz="0" w:space="0" w:color="auto"/>
            <w:right w:val="none" w:sz="0" w:space="0" w:color="auto"/>
          </w:divBdr>
          <w:divsChild>
            <w:div w:id="1945070975">
              <w:marLeft w:val="0"/>
              <w:marRight w:val="0"/>
              <w:marTop w:val="0"/>
              <w:marBottom w:val="0"/>
              <w:divBdr>
                <w:top w:val="none" w:sz="0" w:space="0" w:color="auto"/>
                <w:left w:val="none" w:sz="0" w:space="0" w:color="auto"/>
                <w:bottom w:val="none" w:sz="0" w:space="0" w:color="auto"/>
                <w:right w:val="none" w:sz="0" w:space="0" w:color="auto"/>
              </w:divBdr>
              <w:divsChild>
                <w:div w:id="9087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268573">
      <w:bodyDiv w:val="1"/>
      <w:marLeft w:val="0"/>
      <w:marRight w:val="0"/>
      <w:marTop w:val="0"/>
      <w:marBottom w:val="0"/>
      <w:divBdr>
        <w:top w:val="none" w:sz="0" w:space="0" w:color="auto"/>
        <w:left w:val="none" w:sz="0" w:space="0" w:color="auto"/>
        <w:bottom w:val="none" w:sz="0" w:space="0" w:color="auto"/>
        <w:right w:val="none" w:sz="0" w:space="0" w:color="auto"/>
      </w:divBdr>
    </w:div>
    <w:div w:id="1818522701">
      <w:bodyDiv w:val="1"/>
      <w:marLeft w:val="0"/>
      <w:marRight w:val="0"/>
      <w:marTop w:val="0"/>
      <w:marBottom w:val="0"/>
      <w:divBdr>
        <w:top w:val="none" w:sz="0" w:space="0" w:color="auto"/>
        <w:left w:val="none" w:sz="0" w:space="0" w:color="auto"/>
        <w:bottom w:val="none" w:sz="0" w:space="0" w:color="auto"/>
        <w:right w:val="none" w:sz="0" w:space="0" w:color="auto"/>
      </w:divBdr>
      <w:divsChild>
        <w:div w:id="2058317885">
          <w:marLeft w:val="0"/>
          <w:marRight w:val="0"/>
          <w:marTop w:val="0"/>
          <w:marBottom w:val="0"/>
          <w:divBdr>
            <w:top w:val="none" w:sz="0" w:space="0" w:color="auto"/>
            <w:left w:val="none" w:sz="0" w:space="0" w:color="auto"/>
            <w:bottom w:val="none" w:sz="0" w:space="0" w:color="auto"/>
            <w:right w:val="none" w:sz="0" w:space="0" w:color="auto"/>
          </w:divBdr>
          <w:divsChild>
            <w:div w:id="329912347">
              <w:marLeft w:val="0"/>
              <w:marRight w:val="0"/>
              <w:marTop w:val="0"/>
              <w:marBottom w:val="0"/>
              <w:divBdr>
                <w:top w:val="none" w:sz="0" w:space="0" w:color="auto"/>
                <w:left w:val="none" w:sz="0" w:space="0" w:color="auto"/>
                <w:bottom w:val="none" w:sz="0" w:space="0" w:color="auto"/>
                <w:right w:val="none" w:sz="0" w:space="0" w:color="auto"/>
              </w:divBdr>
              <w:divsChild>
                <w:div w:id="802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983876">
      <w:bodyDiv w:val="1"/>
      <w:marLeft w:val="0"/>
      <w:marRight w:val="0"/>
      <w:marTop w:val="0"/>
      <w:marBottom w:val="0"/>
      <w:divBdr>
        <w:top w:val="none" w:sz="0" w:space="0" w:color="auto"/>
        <w:left w:val="none" w:sz="0" w:space="0" w:color="auto"/>
        <w:bottom w:val="none" w:sz="0" w:space="0" w:color="auto"/>
        <w:right w:val="none" w:sz="0" w:space="0" w:color="auto"/>
      </w:divBdr>
      <w:divsChild>
        <w:div w:id="1568538847">
          <w:marLeft w:val="0"/>
          <w:marRight w:val="0"/>
          <w:marTop w:val="0"/>
          <w:marBottom w:val="0"/>
          <w:divBdr>
            <w:top w:val="none" w:sz="0" w:space="0" w:color="auto"/>
            <w:left w:val="none" w:sz="0" w:space="0" w:color="auto"/>
            <w:bottom w:val="none" w:sz="0" w:space="0" w:color="auto"/>
            <w:right w:val="none" w:sz="0" w:space="0" w:color="auto"/>
          </w:divBdr>
          <w:divsChild>
            <w:div w:id="640498207">
              <w:marLeft w:val="0"/>
              <w:marRight w:val="0"/>
              <w:marTop w:val="0"/>
              <w:marBottom w:val="0"/>
              <w:divBdr>
                <w:top w:val="none" w:sz="0" w:space="0" w:color="auto"/>
                <w:left w:val="none" w:sz="0" w:space="0" w:color="auto"/>
                <w:bottom w:val="none" w:sz="0" w:space="0" w:color="auto"/>
                <w:right w:val="none" w:sz="0" w:space="0" w:color="auto"/>
              </w:divBdr>
              <w:divsChild>
                <w:div w:id="184832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498603">
      <w:bodyDiv w:val="1"/>
      <w:marLeft w:val="0"/>
      <w:marRight w:val="0"/>
      <w:marTop w:val="0"/>
      <w:marBottom w:val="0"/>
      <w:divBdr>
        <w:top w:val="none" w:sz="0" w:space="0" w:color="auto"/>
        <w:left w:val="none" w:sz="0" w:space="0" w:color="auto"/>
        <w:bottom w:val="none" w:sz="0" w:space="0" w:color="auto"/>
        <w:right w:val="none" w:sz="0" w:space="0" w:color="auto"/>
      </w:divBdr>
      <w:divsChild>
        <w:div w:id="327291408">
          <w:marLeft w:val="0"/>
          <w:marRight w:val="0"/>
          <w:marTop w:val="0"/>
          <w:marBottom w:val="0"/>
          <w:divBdr>
            <w:top w:val="none" w:sz="0" w:space="0" w:color="auto"/>
            <w:left w:val="none" w:sz="0" w:space="0" w:color="auto"/>
            <w:bottom w:val="none" w:sz="0" w:space="0" w:color="auto"/>
            <w:right w:val="none" w:sz="0" w:space="0" w:color="auto"/>
          </w:divBdr>
          <w:divsChild>
            <w:div w:id="498814028">
              <w:marLeft w:val="0"/>
              <w:marRight w:val="0"/>
              <w:marTop w:val="0"/>
              <w:marBottom w:val="0"/>
              <w:divBdr>
                <w:top w:val="none" w:sz="0" w:space="0" w:color="auto"/>
                <w:left w:val="none" w:sz="0" w:space="0" w:color="auto"/>
                <w:bottom w:val="none" w:sz="0" w:space="0" w:color="auto"/>
                <w:right w:val="none" w:sz="0" w:space="0" w:color="auto"/>
              </w:divBdr>
              <w:divsChild>
                <w:div w:id="13457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niko0929@yahoo.com</cp:lastModifiedBy>
  <cp:revision>19</cp:revision>
  <dcterms:created xsi:type="dcterms:W3CDTF">2014-02-12T04:25:00Z</dcterms:created>
  <dcterms:modified xsi:type="dcterms:W3CDTF">2018-10-23T07:39:00Z</dcterms:modified>
</cp:coreProperties>
</file>