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EF51C0"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2560320" cy="1295400"/>
                <wp:effectExtent l="19050" t="19050" r="20955" b="1905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EF51C0">
                            <w:pPr>
                              <w:rPr>
                                <w:b/>
                                <w:color w:val="0000FF"/>
                                <w:lang w:val="en-IN"/>
                              </w:rPr>
                            </w:pPr>
                            <w:r>
                              <w:rPr>
                                <w:b/>
                                <w:noProof/>
                                <w:color w:val="0000FF"/>
                                <w:lang w:eastAsia="en-US"/>
                              </w:rPr>
                              <w:drawing>
                                <wp:inline distT="0" distB="0" distL="0" distR="0">
                                  <wp:extent cx="2231390" cy="857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1390" cy="8572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201.6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" strokecolor="#9bbb59" strokeweight="2.5pt">
                <v:shadow color="#868686"/>
                <v:textbox>
                  <w:txbxContent>
                    <w:p w:rsidR="00AF61EB" w:rsidRPr="00B03DB8" w:rsidRDefault="00EF51C0">
                      <w:pPr>
                        <w:rPr>
                          <w:b/>
                          <w:color w:val="0000FF"/>
                          <w:lang w:val="en-IN"/>
                        </w:rPr>
                      </w:pPr>
                      <w:r>
                        <w:rPr>
                          <w:b/>
                          <w:noProof/>
                          <w:color w:val="0000FF"/>
                          <w:lang w:eastAsia="en-US"/>
                        </w:rPr>
                        <w:drawing>
                          <wp:inline distT="0" distB="0" distL="0" distR="0">
                            <wp:extent cx="2231390" cy="857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1390" cy="857250"/>
                                    </a:xfrm>
                                    <a:prstGeom prst="rect">
                                      <a:avLst/>
                                    </a:prstGeom>
                                  </pic:spPr>
                                </pic:pic>
                              </a:graphicData>
                            </a:graphic>
                          </wp:inline>
                        </w:drawing>
                      </w:r>
                    </w:p>
                  </w:txbxContent>
                </v:textbox>
              </v:roundrect>
            </w:pict>
          </mc:Fallback>
        </mc:AlternateContent>
      </w:r>
      <w:r>
        <w:rPr>
          <w:noProof/>
          <w:sz w:val="22"/>
          <w:szCs w:val="22"/>
          <w:lang w:eastAsia="en-US"/>
        </w:rPr>
        <w:drawing>
          <wp:inline distT="0" distB="0" distL="0" distR="0">
            <wp:extent cx="1752600" cy="2197100"/>
            <wp:effectExtent l="0" t="0" r="0" b="0"/>
            <wp:docPr id="2" name="Picture 2" descr="transparen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0" cy="2197100"/>
                    </a:xfrm>
                    <a:prstGeom prst="rect">
                      <a:avLst/>
                    </a:prstGeom>
                    <a:noFill/>
                    <a:ln>
                      <a:noFill/>
                    </a:ln>
                  </pic:spPr>
                </pic:pic>
              </a:graphicData>
            </a:graphic>
          </wp:inline>
        </w:drawing>
      </w:r>
    </w:p>
    <w:p w:rsidR="00AF61EB" w:rsidRPr="00B03DB8" w:rsidRDefault="00AF61EB" w:rsidP="00AF61EB">
      <w:pPr>
        <w:pStyle w:val="Caption"/>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EF51C0" w:rsidRDefault="00EF51C0" w:rsidP="00EF51C0">
      <w:pPr>
        <w:rPr>
          <w:rFonts w:eastAsia="MS PGothic"/>
          <w:b/>
          <w:color w:val="000000"/>
          <w:sz w:val="28"/>
          <w:szCs w:val="28"/>
        </w:rPr>
      </w:pPr>
      <w:r>
        <w:rPr>
          <w:rFonts w:eastAsia="MS PGothic"/>
          <w:b/>
          <w:color w:val="000000"/>
          <w:sz w:val="28"/>
          <w:szCs w:val="28"/>
        </w:rPr>
        <w:t>Title: On the Cusp of Life and Death, Choose Life</w:t>
      </w:r>
    </w:p>
    <w:p w:rsidR="00EF51C0" w:rsidRDefault="00EF51C0" w:rsidP="00EF51C0">
      <w:pPr>
        <w:rPr>
          <w:rFonts w:eastAsia="MS PGothic"/>
          <w:b/>
          <w:color w:val="000000"/>
          <w:sz w:val="28"/>
          <w:szCs w:val="28"/>
        </w:rPr>
      </w:pPr>
    </w:p>
    <w:p w:rsidR="00EF51C0" w:rsidRDefault="00EF51C0" w:rsidP="00EF51C0">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Stephanie Wellington, MD, CPC</w:t>
      </w:r>
    </w:p>
    <w:p w:rsidR="00EF51C0" w:rsidRPr="0083308A" w:rsidRDefault="00EF51C0" w:rsidP="00EF51C0">
      <w:pPr>
        <w:ind w:left="708"/>
        <w:rPr>
          <w:rFonts w:eastAsia="MS PGothic"/>
          <w:b/>
          <w:color w:val="000000"/>
          <w:sz w:val="28"/>
          <w:szCs w:val="28"/>
        </w:rPr>
      </w:pPr>
      <w:r>
        <w:rPr>
          <w:rFonts w:eastAsia="MS PGothic" w:hAnsi="Arial"/>
          <w:color w:val="000000"/>
        </w:rPr>
        <w:tab/>
      </w:r>
      <w:r>
        <w:rPr>
          <w:rFonts w:eastAsia="MS PGothic" w:hAnsi="Arial"/>
          <w:color w:val="000000"/>
        </w:rPr>
        <w:tab/>
      </w:r>
      <w:r>
        <w:rPr>
          <w:rFonts w:eastAsia="MS PGothic" w:hAnsi="Arial"/>
          <w:color w:val="000000"/>
        </w:rPr>
        <w:tab/>
      </w:r>
      <w:r>
        <w:rPr>
          <w:rFonts w:eastAsia="MS PGothic" w:hAnsi="Arial"/>
          <w:color w:val="000000"/>
        </w:rPr>
        <w:tab/>
      </w:r>
      <w:r>
        <w:rPr>
          <w:rFonts w:eastAsia="MS PGothic" w:hAnsi="Arial"/>
          <w:color w:val="000000"/>
        </w:rPr>
        <w:tab/>
        <w:t>www.NurturingMDs.com</w:t>
      </w:r>
    </w:p>
    <w:p w:rsidR="00074C9C" w:rsidRPr="00327F9B" w:rsidRDefault="00074C9C" w:rsidP="00074C9C">
      <w:pPr>
        <w:rPr>
          <w:rFonts w:eastAsia="MS PGothic"/>
          <w:b/>
          <w:color w:val="000000"/>
          <w:sz w:val="28"/>
          <w:szCs w:val="28"/>
        </w:rPr>
      </w:pPr>
    </w:p>
    <w:p w:rsidR="00EF51C0" w:rsidRPr="00EF51C0" w:rsidRDefault="00074C9C" w:rsidP="00EF51C0">
      <w:pPr>
        <w:rPr>
          <w:rFonts w:eastAsia="MS PGothic" w:hAnsi="Arial"/>
          <w:color w:val="000000"/>
        </w:rPr>
      </w:pPr>
      <w:r>
        <w:rPr>
          <w:rFonts w:eastAsia="MS PGothic" w:hAnsi="Arial"/>
          <w:color w:val="000000"/>
        </w:rPr>
        <w:br/>
      </w:r>
      <w:r w:rsidR="00EF51C0">
        <w:t xml:space="preserve">The Neonatal Intensive Care Unit positions us to live on the cusp of life and death.  Studies show that parents of NICU babies are adversely impacted by the NICU hospitalization.  Psychologically they have increased rates of anxiety, insomnia, depression, and post-traumatic stress disorder. </w:t>
      </w:r>
    </w:p>
    <w:p w:rsidR="00EF51C0" w:rsidRDefault="00EF51C0" w:rsidP="00EF51C0"/>
    <w:p w:rsidR="00EF51C0" w:rsidRDefault="00EF51C0" w:rsidP="00EF51C0">
      <w:r>
        <w:t>These same stressors exert their effects on the medical team.  As we enter the discussion of periviability, which challenges the medical team to produce optimal outcomes for infants who previously might not have been res</w:t>
      </w:r>
      <w:r w:rsidR="006A330D">
        <w:t>uscitated, the pressure intensifies.</w:t>
      </w:r>
    </w:p>
    <w:p w:rsidR="00EF51C0" w:rsidRDefault="00EF51C0" w:rsidP="00EF51C0"/>
    <w:p w:rsidR="00EF51C0" w:rsidRDefault="00EF51C0" w:rsidP="00EF51C0">
      <w:r>
        <w:t xml:space="preserve">How does a doctor in training, a mother with a baby in the NICU, or a seasoned physician meet the challenges of living on the edge of life and death?  This talk takes a journey through human vulnerability which is often overlooked in the quest for the latest in research and technology to support these tiny patients.  </w:t>
      </w:r>
    </w:p>
    <w:p w:rsidR="00EF51C0" w:rsidRDefault="00EF51C0" w:rsidP="00EF51C0"/>
    <w:p w:rsidR="00EF51C0" w:rsidRDefault="00EF51C0" w:rsidP="00EF51C0">
      <w:r>
        <w:t xml:space="preserve">Through case stories, participants will </w:t>
      </w:r>
    </w:p>
    <w:p w:rsidR="00EF51C0" w:rsidRDefault="00EF51C0" w:rsidP="00EF51C0">
      <w:pPr>
        <w:pStyle w:val="ListParagraph"/>
        <w:numPr>
          <w:ilvl w:val="0"/>
          <w:numId w:val="1"/>
        </w:numPr>
        <w:spacing w:after="160" w:line="256" w:lineRule="auto"/>
      </w:pPr>
      <w:r>
        <w:t>Gain insight into how a mother’s past pregnancy losses dramatically contributes to her inability to connect and receive support from the nurses, doctors, and her family.  Along her journey she experiences the power of releasing her past in order to be present for her daughter in the NICU.</w:t>
      </w:r>
    </w:p>
    <w:p w:rsidR="00EF51C0" w:rsidRDefault="00EF51C0" w:rsidP="00EF51C0">
      <w:pPr>
        <w:pStyle w:val="ListParagraph"/>
        <w:numPr>
          <w:ilvl w:val="0"/>
          <w:numId w:val="1"/>
        </w:numPr>
        <w:spacing w:after="160" w:line="256" w:lineRule="auto"/>
      </w:pPr>
      <w:r>
        <w:t>Discover the shift in perspective as a future neonatologist’s vulnerability is not a sign of weakness but an opportunity to deepen and accept her humanity.</w:t>
      </w:r>
    </w:p>
    <w:p w:rsidR="00EF51C0" w:rsidRDefault="00EF51C0" w:rsidP="00EF51C0">
      <w:pPr>
        <w:pStyle w:val="ListParagraph"/>
        <w:numPr>
          <w:ilvl w:val="0"/>
          <w:numId w:val="1"/>
        </w:numPr>
        <w:spacing w:after="160" w:line="256" w:lineRule="auto"/>
      </w:pPr>
      <w:r>
        <w:lastRenderedPageBreak/>
        <w:t>Le</w:t>
      </w:r>
      <w:r w:rsidR="00B92DF9">
        <w:t xml:space="preserve">arn how a neonatologist blends </w:t>
      </w:r>
      <w:r>
        <w:t>life coaching with medicine to shift from compartmentalization, a common mode of dealing with the stress and death in medicine, to detached involv</w:t>
      </w:r>
      <w:r w:rsidR="00B92DF9">
        <w:t>ement and reignites her</w:t>
      </w:r>
      <w:r>
        <w:t xml:space="preserve"> purpose</w:t>
      </w:r>
      <w:r w:rsidR="00B92DF9">
        <w:t xml:space="preserve"> in medicine</w:t>
      </w:r>
      <w:r>
        <w:t xml:space="preserve">. </w:t>
      </w:r>
    </w:p>
    <w:p w:rsidR="00EF51C0" w:rsidRPr="004062A2" w:rsidRDefault="00EF51C0" w:rsidP="00EF51C0">
      <w:pPr>
        <w:pStyle w:val="ListParagraph"/>
        <w:ind w:left="1440"/>
      </w:pP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EF51C0" w:rsidRPr="00367DA0" w:rsidRDefault="00EF51C0" w:rsidP="00EF51C0">
      <w:pPr>
        <w:pStyle w:val="NormalWeb"/>
        <w:rPr>
          <w:lang w:val="en-US" w:eastAsia="en-US"/>
        </w:rPr>
      </w:pPr>
      <w:r w:rsidRPr="004062A2">
        <w:t xml:space="preserve">Dr. Stephanie Wellington recieved her medical degree at The Ohio State University College of Medicine.  She completed her Pediatric Residency and Neonatal Fellowship training at New York University School of Medicine. </w:t>
      </w:r>
      <w:r>
        <w:rPr>
          <w:lang w:val="en-US" w:eastAsia="en-US"/>
        </w:rPr>
        <w:t xml:space="preserve"> </w:t>
      </w:r>
      <w:r>
        <w:t xml:space="preserve">Her desire to support families in the NICU guided </w:t>
      </w:r>
      <w:r w:rsidRPr="004062A2">
        <w:t>her to become a Certified Professional Coach from the Institute for Professiona</w:t>
      </w:r>
      <w:r>
        <w:t>l Excellence in Coaching (iPEC).</w:t>
      </w:r>
      <w:r w:rsidRPr="004062A2">
        <w:t xml:space="preserve"> She </w:t>
      </w:r>
      <w:r>
        <w:t xml:space="preserve">is a writer, speaker, and facilitator of NICU </w:t>
      </w:r>
      <w:r w:rsidRPr="004062A2">
        <w:t>parent support groups</w:t>
      </w:r>
      <w:r w:rsidR="00803ACB">
        <w:t xml:space="preserve">.  Her passion expands into hosting </w:t>
      </w:r>
      <w:r w:rsidRPr="004062A2">
        <w:t xml:space="preserve">workshops and </w:t>
      </w:r>
      <w:r>
        <w:t xml:space="preserve">private coaching for physicians and medical </w:t>
      </w:r>
      <w:r w:rsidR="00803ACB">
        <w:t>professionals courageous enough</w:t>
      </w:r>
      <w:r>
        <w:t xml:space="preserve"> to live into the highest vision for their life and </w:t>
      </w:r>
      <w:r w:rsidR="00803ACB">
        <w:t xml:space="preserve">medical </w:t>
      </w:r>
      <w:r>
        <w:t xml:space="preserve">career. </w:t>
      </w:r>
    </w:p>
    <w:p w:rsidR="007D233A" w:rsidRDefault="007D233A" w:rsidP="007D233A"/>
    <w:p w:rsidR="007D233A" w:rsidRDefault="008E5190" w:rsidP="00363668">
      <w:pPr>
        <w:jc w:val="both"/>
        <w:rPr>
          <w:b/>
        </w:rPr>
      </w:pPr>
      <w:r>
        <w:rPr>
          <w:b/>
        </w:rPr>
        <w:t>Mail id.</w:t>
      </w:r>
      <w:bookmarkStart w:id="0" w:name="_GoBack"/>
      <w:bookmarkEnd w:id="0"/>
    </w:p>
    <w:sectPr w:rsidR="007D233A"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DF9" w:rsidRDefault="00B92DF9" w:rsidP="00B92DF9">
      <w:r>
        <w:separator/>
      </w:r>
    </w:p>
  </w:endnote>
  <w:endnote w:type="continuationSeparator" w:id="0">
    <w:p w:rsidR="00B92DF9" w:rsidRDefault="00B92DF9" w:rsidP="00B92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DF9" w:rsidRDefault="00B92DF9" w:rsidP="00B92DF9">
      <w:r>
        <w:separator/>
      </w:r>
    </w:p>
  </w:footnote>
  <w:footnote w:type="continuationSeparator" w:id="0">
    <w:p w:rsidR="00B92DF9" w:rsidRDefault="00B92DF9" w:rsidP="00B92D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E56A51"/>
    <w:multiLevelType w:val="hybridMultilevel"/>
    <w:tmpl w:val="DBB07D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12CCA"/>
    <w:rsid w:val="0002392A"/>
    <w:rsid w:val="00074C9C"/>
    <w:rsid w:val="000D6718"/>
    <w:rsid w:val="001B06AE"/>
    <w:rsid w:val="00265E72"/>
    <w:rsid w:val="002C359D"/>
    <w:rsid w:val="002C3D9B"/>
    <w:rsid w:val="0031455A"/>
    <w:rsid w:val="00363668"/>
    <w:rsid w:val="00384441"/>
    <w:rsid w:val="003A3C5A"/>
    <w:rsid w:val="003A7112"/>
    <w:rsid w:val="00437503"/>
    <w:rsid w:val="00441F91"/>
    <w:rsid w:val="004E62DD"/>
    <w:rsid w:val="004F0441"/>
    <w:rsid w:val="005B4B32"/>
    <w:rsid w:val="00654259"/>
    <w:rsid w:val="006A330D"/>
    <w:rsid w:val="007341F9"/>
    <w:rsid w:val="0078229D"/>
    <w:rsid w:val="007B0D32"/>
    <w:rsid w:val="007D00E7"/>
    <w:rsid w:val="007D233A"/>
    <w:rsid w:val="007D5AD0"/>
    <w:rsid w:val="007D65C7"/>
    <w:rsid w:val="00803ACB"/>
    <w:rsid w:val="008747F9"/>
    <w:rsid w:val="008A667E"/>
    <w:rsid w:val="008D3A94"/>
    <w:rsid w:val="008E2F78"/>
    <w:rsid w:val="008E5190"/>
    <w:rsid w:val="008E737B"/>
    <w:rsid w:val="00912F54"/>
    <w:rsid w:val="009E52D9"/>
    <w:rsid w:val="00A4183E"/>
    <w:rsid w:val="00A50C1E"/>
    <w:rsid w:val="00A55744"/>
    <w:rsid w:val="00A67093"/>
    <w:rsid w:val="00AA5A30"/>
    <w:rsid w:val="00AC5543"/>
    <w:rsid w:val="00AF61EB"/>
    <w:rsid w:val="00B03DB8"/>
    <w:rsid w:val="00B17C38"/>
    <w:rsid w:val="00B44878"/>
    <w:rsid w:val="00B8710A"/>
    <w:rsid w:val="00B92DF9"/>
    <w:rsid w:val="00BA2068"/>
    <w:rsid w:val="00C07C5B"/>
    <w:rsid w:val="00C578FF"/>
    <w:rsid w:val="00C828BF"/>
    <w:rsid w:val="00CE6677"/>
    <w:rsid w:val="00D605F8"/>
    <w:rsid w:val="00D7304E"/>
    <w:rsid w:val="00D734FE"/>
    <w:rsid w:val="00D841B1"/>
    <w:rsid w:val="00DC433A"/>
    <w:rsid w:val="00E63452"/>
    <w:rsid w:val="00ED2B89"/>
    <w:rsid w:val="00EF51C0"/>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DA1802-0AA4-4DFF-A7FE-5D6B5C15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rsid w:val="00EF51C0"/>
    <w:rPr>
      <w:rFonts w:eastAsia="Times New Roman"/>
      <w:lang w:val="it-IT" w:eastAsia="it-IT"/>
    </w:rPr>
  </w:style>
  <w:style w:type="paragraph" w:styleId="Header">
    <w:name w:val="header"/>
    <w:basedOn w:val="Normal"/>
    <w:link w:val="HeaderChar"/>
    <w:uiPriority w:val="99"/>
    <w:unhideWhenUsed/>
    <w:rsid w:val="00B92DF9"/>
    <w:pPr>
      <w:tabs>
        <w:tab w:val="center" w:pos="4680"/>
        <w:tab w:val="right" w:pos="9360"/>
      </w:tabs>
    </w:pPr>
  </w:style>
  <w:style w:type="character" w:customStyle="1" w:styleId="HeaderChar">
    <w:name w:val="Header Char"/>
    <w:basedOn w:val="DefaultParagraphFont"/>
    <w:link w:val="Header"/>
    <w:uiPriority w:val="99"/>
    <w:rsid w:val="00B92DF9"/>
    <w:rPr>
      <w:rFonts w:ascii="Times New Roman" w:eastAsia="Batang" w:hAnsi="Times New Roman"/>
      <w:sz w:val="24"/>
      <w:szCs w:val="24"/>
      <w:lang w:eastAsia="ko-KR"/>
    </w:rPr>
  </w:style>
  <w:style w:type="paragraph" w:styleId="Footer">
    <w:name w:val="footer"/>
    <w:basedOn w:val="Normal"/>
    <w:link w:val="FooterChar"/>
    <w:uiPriority w:val="99"/>
    <w:unhideWhenUsed/>
    <w:rsid w:val="00B92DF9"/>
    <w:pPr>
      <w:tabs>
        <w:tab w:val="center" w:pos="4680"/>
        <w:tab w:val="right" w:pos="9360"/>
      </w:tabs>
    </w:pPr>
  </w:style>
  <w:style w:type="character" w:customStyle="1" w:styleId="FooterChar">
    <w:name w:val="Footer Char"/>
    <w:basedOn w:val="DefaultParagraphFont"/>
    <w:link w:val="Footer"/>
    <w:uiPriority w:val="99"/>
    <w:rsid w:val="00B92DF9"/>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 Wellington</cp:lastModifiedBy>
  <cp:revision>2</cp:revision>
  <dcterms:created xsi:type="dcterms:W3CDTF">2018-06-20T21:04:00Z</dcterms:created>
  <dcterms:modified xsi:type="dcterms:W3CDTF">2018-06-20T21:04:00Z</dcterms:modified>
</cp:coreProperties>
</file>