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55A" w:rsidRDefault="0016155A" w:rsidP="0016155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424940" cy="1414145"/>
            <wp:effectExtent l="0" t="0" r="381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55A" w:rsidRDefault="0016155A" w:rsidP="0016155A">
      <w:pPr>
        <w:spacing w:line="360" w:lineRule="auto"/>
        <w:rPr>
          <w:rFonts w:eastAsia="MS PGothic"/>
          <w:b/>
          <w:color w:val="000000"/>
          <w:sz w:val="28"/>
          <w:szCs w:val="28"/>
        </w:rPr>
      </w:pPr>
    </w:p>
    <w:p w:rsidR="0016155A" w:rsidRPr="0016155A" w:rsidRDefault="0016155A" w:rsidP="0016155A">
      <w:pPr>
        <w:spacing w:line="360" w:lineRule="auto"/>
        <w:rPr>
          <w:b/>
          <w:bCs/>
          <w:sz w:val="28"/>
          <w:szCs w:val="28"/>
          <w:lang w:bidi="ar-EG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b/>
          <w:bCs/>
          <w:sz w:val="28"/>
          <w:szCs w:val="28"/>
          <w:lang w:bidi="ar-EG"/>
        </w:rPr>
        <w:t>The Effects of Two Different Intravenous Lipid Emulsions on the Outcomes of Preterm Infants with Sepsis: a Randomized Controlled Trial</w:t>
      </w: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  <w:sz w:val="28"/>
          <w:szCs w:val="28"/>
        </w:rPr>
        <w:t>Name: Yahya Wahba</w:t>
      </w:r>
      <w:r>
        <w:rPr>
          <w:rFonts w:eastAsia="MS PGothic" w:hAnsi="Arial"/>
          <w:color w:val="000000"/>
          <w:sz w:val="28"/>
          <w:szCs w:val="28"/>
          <w:vertAlign w:val="superscript"/>
        </w:rPr>
        <w:t>1</w:t>
      </w:r>
    </w:p>
    <w:p w:rsidR="0016155A" w:rsidRDefault="0016155A" w:rsidP="0016155A">
      <w:pPr>
        <w:spacing w:line="360" w:lineRule="auto"/>
        <w:jc w:val="both"/>
        <w:rPr>
          <w:sz w:val="28"/>
          <w:szCs w:val="28"/>
          <w:lang w:bidi="ar-EG"/>
        </w:rPr>
      </w:pPr>
      <w:r>
        <w:rPr>
          <w:b/>
          <w:sz w:val="28"/>
          <w:szCs w:val="28"/>
        </w:rPr>
        <w:t xml:space="preserve"> Co-authors: </w:t>
      </w:r>
      <w:r>
        <w:rPr>
          <w:sz w:val="28"/>
          <w:szCs w:val="28"/>
          <w:lang w:bidi="ar-EG"/>
        </w:rPr>
        <w:t>Mohammed Abdelkareem</w:t>
      </w:r>
      <w:r>
        <w:rPr>
          <w:sz w:val="28"/>
          <w:szCs w:val="28"/>
          <w:vertAlign w:val="superscript"/>
          <w:lang w:bidi="ar-EG"/>
        </w:rPr>
        <w:t>1</w:t>
      </w:r>
      <w:r>
        <w:rPr>
          <w:sz w:val="28"/>
          <w:szCs w:val="28"/>
          <w:lang w:bidi="ar-EG"/>
        </w:rPr>
        <w:t xml:space="preserve">, </w:t>
      </w:r>
      <w:r>
        <w:rPr>
          <w:rFonts w:eastAsia="SimSun"/>
          <w:sz w:val="28"/>
          <w:szCs w:val="28"/>
          <w:lang w:eastAsia="zh-CN"/>
        </w:rPr>
        <w:t xml:space="preserve"> Basma Shouman </w:t>
      </w:r>
      <w:r>
        <w:rPr>
          <w:rFonts w:eastAsia="SimSun"/>
          <w:sz w:val="28"/>
          <w:szCs w:val="28"/>
          <w:vertAlign w:val="superscript"/>
          <w:lang w:eastAsia="zh-CN"/>
        </w:rPr>
        <w:t>1</w:t>
      </w:r>
      <w:r>
        <w:rPr>
          <w:rFonts w:eastAsia="SimSun"/>
          <w:sz w:val="28"/>
          <w:szCs w:val="28"/>
          <w:lang w:eastAsia="zh-CN"/>
        </w:rPr>
        <w:t>, Abeer Mesbah</w:t>
      </w:r>
      <w:r>
        <w:rPr>
          <w:rFonts w:eastAsia="SimSun"/>
          <w:sz w:val="28"/>
          <w:szCs w:val="28"/>
          <w:vertAlign w:val="superscript"/>
          <w:lang w:eastAsia="zh-CN"/>
        </w:rPr>
        <w:t xml:space="preserve"> 2</w:t>
      </w:r>
    </w:p>
    <w:p w:rsidR="0016155A" w:rsidRDefault="0016155A" w:rsidP="0016155A">
      <w:pPr>
        <w:spacing w:line="360" w:lineRule="auto"/>
        <w:jc w:val="both"/>
        <w:rPr>
          <w:color w:val="000000"/>
          <w:kern w:val="36"/>
          <w:sz w:val="28"/>
          <w:szCs w:val="28"/>
        </w:rPr>
      </w:pPr>
      <w:r>
        <w:rPr>
          <w:sz w:val="28"/>
          <w:szCs w:val="28"/>
          <w:vertAlign w:val="superscript"/>
          <w:lang w:bidi="ar-EG"/>
        </w:rPr>
        <w:t xml:space="preserve">1 </w:t>
      </w:r>
      <w:r>
        <w:rPr>
          <w:color w:val="000000"/>
          <w:kern w:val="36"/>
          <w:sz w:val="28"/>
          <w:szCs w:val="28"/>
        </w:rPr>
        <w:t>Department of Pediatrics, Faculty of Medicine, Mansoura University,</w:t>
      </w:r>
      <w:r>
        <w:rPr>
          <w:color w:val="000000"/>
          <w:sz w:val="28"/>
          <w:szCs w:val="28"/>
        </w:rPr>
        <w:t xml:space="preserve"> 35516,</w:t>
      </w:r>
      <w:r>
        <w:rPr>
          <w:color w:val="000000"/>
          <w:kern w:val="36"/>
          <w:sz w:val="28"/>
          <w:szCs w:val="28"/>
        </w:rPr>
        <w:t xml:space="preserve"> Egypt</w:t>
      </w:r>
    </w:p>
    <w:p w:rsidR="0016155A" w:rsidRDefault="0016155A" w:rsidP="0016155A">
      <w:pPr>
        <w:spacing w:line="360" w:lineRule="auto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  <w:vertAlign w:val="superscript"/>
        </w:rPr>
        <w:t>2</w:t>
      </w:r>
      <w:r>
        <w:rPr>
          <w:color w:val="000000"/>
          <w:kern w:val="36"/>
          <w:sz w:val="28"/>
          <w:szCs w:val="28"/>
        </w:rPr>
        <w:t xml:space="preserve"> Department of Clinical Pathology, Faculty of Medicine, Mansoura University, </w:t>
      </w:r>
      <w:r>
        <w:rPr>
          <w:color w:val="000000"/>
          <w:sz w:val="28"/>
          <w:szCs w:val="28"/>
        </w:rPr>
        <w:t xml:space="preserve">35516, </w:t>
      </w:r>
      <w:r>
        <w:rPr>
          <w:color w:val="000000"/>
          <w:kern w:val="36"/>
          <w:sz w:val="28"/>
          <w:szCs w:val="28"/>
        </w:rPr>
        <w:t>Egypt</w:t>
      </w:r>
    </w:p>
    <w:p w:rsidR="0016155A" w:rsidRPr="0016155A" w:rsidRDefault="0016155A" w:rsidP="0016155A">
      <w:pPr>
        <w:spacing w:line="360" w:lineRule="auto"/>
        <w:jc w:val="both"/>
        <w:rPr>
          <w:rFonts w:eastAsia="Batang"/>
          <w:color w:val="0000FF"/>
          <w:sz w:val="12"/>
          <w:szCs w:val="12"/>
        </w:rPr>
      </w:pPr>
    </w:p>
    <w:p w:rsidR="0016155A" w:rsidRDefault="0016155A" w:rsidP="0016155A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Objectives</w:t>
      </w:r>
    </w:p>
    <w:p w:rsidR="0016155A" w:rsidRDefault="0016155A" w:rsidP="0016155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Lipid emulsions </w:t>
      </w:r>
      <w:r>
        <w:rPr>
          <w:color w:val="000000"/>
          <w:sz w:val="28"/>
          <w:szCs w:val="28"/>
        </w:rPr>
        <w:t xml:space="preserve">play an important role in parenteral nutrition in preterm infants. We aimed to evaluate the effects of </w:t>
      </w:r>
      <w:r>
        <w:rPr>
          <w:sz w:val="28"/>
          <w:szCs w:val="28"/>
        </w:rPr>
        <w:t>two different intravenous lipid emulsions on the outcomes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of preterm infants with sepsis.</w:t>
      </w:r>
    </w:p>
    <w:p w:rsidR="0016155A" w:rsidRDefault="0016155A" w:rsidP="0016155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Methods</w:t>
      </w:r>
    </w:p>
    <w:p w:rsidR="0016155A" w:rsidRDefault="0016155A" w:rsidP="0016155A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A randomized controlled pilot trial was conducted in the Neonatal Care Unit of Mansoura University Children’s Hospital, Egypt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</w:rPr>
        <w:t xml:space="preserve">during the period from February 2016 to February 2017. Forty preterm infants with </w:t>
      </w:r>
      <w:r>
        <w:rPr>
          <w:color w:val="000000"/>
          <w:sz w:val="28"/>
          <w:szCs w:val="28"/>
        </w:rPr>
        <w:t>clinically suspected sepsis</w:t>
      </w:r>
      <w:r>
        <w:rPr>
          <w:sz w:val="28"/>
          <w:szCs w:val="28"/>
        </w:rPr>
        <w:t xml:space="preserve"> were enrolled</w:t>
      </w:r>
      <w:r>
        <w:rPr>
          <w:color w:val="000000"/>
          <w:sz w:val="28"/>
          <w:szCs w:val="28"/>
        </w:rPr>
        <w:t xml:space="preserve"> and assigned randomly into one of two groups, one received </w:t>
      </w:r>
      <w:r>
        <w:rPr>
          <w:sz w:val="28"/>
          <w:szCs w:val="28"/>
        </w:rPr>
        <w:t xml:space="preserve">MOFS lipid emulsion (MOFS group) and the other </w:t>
      </w:r>
      <w:r>
        <w:rPr>
          <w:sz w:val="28"/>
          <w:szCs w:val="28"/>
        </w:rPr>
        <w:lastRenderedPageBreak/>
        <w:t xml:space="preserve">received </w:t>
      </w:r>
      <w:r>
        <w:rPr>
          <w:color w:val="000000"/>
          <w:sz w:val="28"/>
          <w:szCs w:val="28"/>
        </w:rPr>
        <w:t xml:space="preserve">pure </w:t>
      </w:r>
      <w:r>
        <w:rPr>
          <w:rFonts w:eastAsia="SimSun"/>
          <w:kern w:val="2"/>
          <w:sz w:val="28"/>
          <w:szCs w:val="28"/>
          <w:lang w:eastAsia="zh-CN"/>
        </w:rPr>
        <w:t>soy</w:t>
      </w:r>
      <w:r>
        <w:rPr>
          <w:rFonts w:eastAsia="SimSun"/>
          <w:kern w:val="2"/>
          <w:sz w:val="28"/>
          <w:szCs w:val="28"/>
          <w:lang w:eastAsia="zh-CN"/>
        </w:rPr>
        <w:fldChar w:fldCharType="begin"/>
      </w:r>
      <w:r>
        <w:rPr>
          <w:rFonts w:eastAsia="SimSun"/>
          <w:kern w:val="2"/>
          <w:sz w:val="28"/>
          <w:szCs w:val="28"/>
          <w:lang w:eastAsia="zh-CN"/>
        </w:rPr>
        <w:instrText xml:space="preserve"> REF _Ref489696028 \r \h  \* MERGEFORMAT </w:instrText>
      </w:r>
      <w:r>
        <w:rPr>
          <w:rFonts w:eastAsia="SimSun"/>
          <w:kern w:val="2"/>
          <w:sz w:val="28"/>
          <w:szCs w:val="28"/>
          <w:lang w:eastAsia="zh-CN"/>
        </w:rPr>
      </w:r>
      <w:r>
        <w:rPr>
          <w:rFonts w:eastAsia="SimSun"/>
          <w:kern w:val="2"/>
          <w:sz w:val="28"/>
          <w:szCs w:val="28"/>
          <w:lang w:eastAsia="zh-CN"/>
        </w:rPr>
        <w:fldChar w:fldCharType="separate"/>
      </w:r>
      <w:r>
        <w:rPr>
          <w:rFonts w:eastAsia="SimSun" w:hint="cs"/>
          <w:kern w:val="2"/>
          <w:sz w:val="28"/>
          <w:szCs w:val="28"/>
          <w:cs/>
          <w:lang w:eastAsia="zh-CN"/>
        </w:rPr>
        <w:t>‎</w:t>
      </w:r>
      <w:r>
        <w:rPr>
          <w:rFonts w:eastAsia="SimSun"/>
          <w:kern w:val="2"/>
          <w:sz w:val="28"/>
          <w:szCs w:val="28"/>
          <w:lang w:eastAsia="zh-CN"/>
        </w:rPr>
        <w:fldChar w:fldCharType="end"/>
      </w:r>
      <w:r>
        <w:rPr>
          <w:rFonts w:eastAsia="SimSun"/>
          <w:kern w:val="2"/>
          <w:sz w:val="28"/>
          <w:szCs w:val="28"/>
          <w:lang w:eastAsia="zh-CN"/>
        </w:rPr>
        <w:t xml:space="preserve">bean oil-based emulsion (S group). </w:t>
      </w:r>
      <w:r>
        <w:rPr>
          <w:color w:val="000000"/>
          <w:sz w:val="28"/>
          <w:szCs w:val="28"/>
        </w:rPr>
        <w:t>Clinical and epidemiological data were collected. Assessment was done on 1</w:t>
      </w:r>
      <w:r>
        <w:rPr>
          <w:color w:val="000000"/>
          <w:sz w:val="28"/>
          <w:szCs w:val="28"/>
          <w:vertAlign w:val="superscript"/>
        </w:rPr>
        <w:t>st</w:t>
      </w:r>
      <w:r>
        <w:rPr>
          <w:color w:val="000000"/>
          <w:sz w:val="28"/>
          <w:szCs w:val="28"/>
        </w:rPr>
        <w:t xml:space="preserve"> day and 7</w:t>
      </w:r>
      <w:r>
        <w:rPr>
          <w:color w:val="000000"/>
          <w:sz w:val="28"/>
          <w:szCs w:val="28"/>
          <w:vertAlign w:val="superscript"/>
        </w:rPr>
        <w:t xml:space="preserve">th </w:t>
      </w:r>
      <w:r>
        <w:rPr>
          <w:color w:val="000000"/>
          <w:sz w:val="28"/>
          <w:szCs w:val="28"/>
        </w:rPr>
        <w:t>day post randomization including growth parameters, complete blood count, C-reactive protein, random blood glucose, serum creatinine, serum triglyceride, soluble</w:t>
      </w:r>
      <w:r>
        <w:rPr>
          <w:sz w:val="28"/>
          <w:szCs w:val="28"/>
        </w:rPr>
        <w:t xml:space="preserve"> </w:t>
      </w:r>
      <w:r>
        <w:rPr>
          <w:rFonts w:eastAsia="SimSun"/>
          <w:kern w:val="2"/>
          <w:sz w:val="28"/>
          <w:szCs w:val="28"/>
          <w:lang w:eastAsia="zh-CN"/>
        </w:rPr>
        <w:t xml:space="preserve">intercellular adhesion molecule 1 and </w:t>
      </w:r>
      <w:r>
        <w:rPr>
          <w:sz w:val="28"/>
          <w:szCs w:val="28"/>
        </w:rPr>
        <w:t>leukocyte integrin β2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Between-groups and within-group differences were analyzed statistically.</w:t>
      </w:r>
    </w:p>
    <w:p w:rsidR="0016155A" w:rsidRDefault="0016155A" w:rsidP="0016155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Results</w:t>
      </w:r>
      <w:r>
        <w:rPr>
          <w:sz w:val="28"/>
          <w:szCs w:val="28"/>
        </w:rPr>
        <w:t xml:space="preserve"> </w:t>
      </w:r>
    </w:p>
    <w:p w:rsidR="0016155A" w:rsidRDefault="0016155A" w:rsidP="0016155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 statistically significant differences were detected between MOFS and S groups as regards growth parameters. Laboratory markers did not show any statistically significant difference between both groups except for leukocyte integrin β2 and </w:t>
      </w:r>
      <w:r>
        <w:rPr>
          <w:color w:val="000000"/>
          <w:sz w:val="28"/>
          <w:szCs w:val="28"/>
        </w:rPr>
        <w:t>soluble</w:t>
      </w:r>
      <w:r>
        <w:rPr>
          <w:sz w:val="28"/>
          <w:szCs w:val="28"/>
        </w:rPr>
        <w:t xml:space="preserve"> </w:t>
      </w:r>
      <w:r>
        <w:rPr>
          <w:rFonts w:eastAsia="SimSun"/>
          <w:kern w:val="2"/>
          <w:sz w:val="28"/>
          <w:szCs w:val="28"/>
          <w:lang w:eastAsia="zh-CN"/>
        </w:rPr>
        <w:t>intercellular adhesion molecule 1 being higher in</w:t>
      </w:r>
      <w:r>
        <w:rPr>
          <w:sz w:val="28"/>
          <w:szCs w:val="28"/>
        </w:rPr>
        <w:t xml:space="preserve"> MOFS</w:t>
      </w:r>
      <w:r>
        <w:rPr>
          <w:rFonts w:eastAsia="SimSun"/>
          <w:kern w:val="2"/>
          <w:sz w:val="28"/>
          <w:szCs w:val="28"/>
          <w:lang w:eastAsia="zh-CN"/>
        </w:rPr>
        <w:t xml:space="preserve"> group. </w:t>
      </w:r>
      <w:r>
        <w:rPr>
          <w:sz w:val="28"/>
          <w:szCs w:val="28"/>
        </w:rPr>
        <w:t>No statistically significant differences were observed between both groups as regards duration of mechanical ventilation, duration of antibiotics treatment, mortality rate or use of inotropes. Shorter hospital stay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was observed with S group.</w:t>
      </w:r>
    </w:p>
    <w:p w:rsidR="0016155A" w:rsidRDefault="0016155A" w:rsidP="0016155A">
      <w:pPr>
        <w:widowControl w:val="0"/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Conclusions</w:t>
      </w:r>
    </w:p>
    <w:p w:rsidR="0016155A" w:rsidRPr="0016155A" w:rsidRDefault="0016155A" w:rsidP="0016155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Both MOFS and </w:t>
      </w:r>
      <w:r>
        <w:rPr>
          <w:color w:val="000000"/>
          <w:sz w:val="28"/>
          <w:szCs w:val="28"/>
        </w:rPr>
        <w:t xml:space="preserve">pure </w:t>
      </w:r>
      <w:r>
        <w:rPr>
          <w:rFonts w:eastAsia="SimSun"/>
          <w:kern w:val="2"/>
          <w:sz w:val="28"/>
          <w:szCs w:val="28"/>
          <w:lang w:eastAsia="zh-CN"/>
        </w:rPr>
        <w:t xml:space="preserve">soybean oil-based </w:t>
      </w:r>
      <w:r>
        <w:rPr>
          <w:sz w:val="28"/>
          <w:szCs w:val="28"/>
        </w:rPr>
        <w:t>lipid emulsions were equally safe, effective and well tolerated in septic preterm infants with limited differences between them.</w:t>
      </w:r>
    </w:p>
    <w:p w:rsidR="0016155A" w:rsidRDefault="0016155A" w:rsidP="0016155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Biography</w:t>
      </w:r>
    </w:p>
    <w:p w:rsidR="0016155A" w:rsidRDefault="0016155A" w:rsidP="0016155A">
      <w:pPr>
        <w:spacing w:line="360" w:lineRule="auto"/>
        <w:rPr>
          <w:rFonts w:eastAsia="MS PGothic" w:hAnsi="Arial"/>
          <w:color w:val="000000"/>
          <w:sz w:val="28"/>
          <w:szCs w:val="28"/>
        </w:rPr>
      </w:pPr>
      <w:r>
        <w:rPr>
          <w:rFonts w:eastAsia="MS PGothic" w:hAnsi="Arial"/>
          <w:color w:val="000000"/>
          <w:sz w:val="28"/>
          <w:szCs w:val="28"/>
        </w:rPr>
        <w:t xml:space="preserve">Yahya Wahba </w:t>
      </w:r>
      <w:r>
        <w:rPr>
          <w:sz w:val="28"/>
          <w:szCs w:val="28"/>
        </w:rPr>
        <w:t xml:space="preserve">has completed his PhD at the age of 35 years from Medical Faculty, </w:t>
      </w:r>
      <w:r>
        <w:rPr>
          <w:color w:val="000000"/>
          <w:kern w:val="36"/>
          <w:sz w:val="28"/>
          <w:szCs w:val="28"/>
        </w:rPr>
        <w:t>Mansoura University, Egypt.</w:t>
      </w:r>
      <w:r>
        <w:rPr>
          <w:sz w:val="28"/>
          <w:szCs w:val="28"/>
        </w:rPr>
        <w:t xml:space="preserve"> He is a lecturer of Pediatrics in Mansoura University Children’s Hospital. He has published more than 13 papers in reputed journals and has been serving as a reviewer in a number of esteemed PubMed journals.</w:t>
      </w:r>
      <w:r>
        <w:rPr>
          <w:sz w:val="28"/>
          <w:szCs w:val="28"/>
        </w:rPr>
        <w:tab/>
      </w:r>
      <w:r>
        <w:rPr>
          <w:sz w:val="28"/>
          <w:szCs w:val="28"/>
        </w:rPr>
        <w:br/>
      </w:r>
    </w:p>
    <w:p w:rsidR="0016155A" w:rsidRDefault="0016155A" w:rsidP="0016155A">
      <w:pPr>
        <w:autoSpaceDE w:val="0"/>
        <w:autoSpaceDN w:val="0"/>
        <w:adjustRightInd w:val="0"/>
        <w:spacing w:line="360" w:lineRule="auto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lastRenderedPageBreak/>
        <w:t xml:space="preserve">Presenting author details </w:t>
      </w:r>
      <w:r>
        <w:rPr>
          <w:b/>
          <w:sz w:val="28"/>
          <w:szCs w:val="28"/>
          <w:lang w:val="en-NZ"/>
        </w:rPr>
        <w:br/>
      </w:r>
      <w:r>
        <w:rPr>
          <w:sz w:val="28"/>
          <w:szCs w:val="28"/>
          <w:lang w:val="en-NZ"/>
        </w:rPr>
        <w:t xml:space="preserve">Full name: </w:t>
      </w:r>
      <w:proofErr w:type="spellStart"/>
      <w:r>
        <w:rPr>
          <w:sz w:val="28"/>
          <w:szCs w:val="28"/>
          <w:lang w:val="en-NZ"/>
        </w:rPr>
        <w:t>Yahya</w:t>
      </w:r>
      <w:proofErr w:type="spellEnd"/>
      <w:r>
        <w:rPr>
          <w:sz w:val="28"/>
          <w:szCs w:val="28"/>
          <w:lang w:val="en-NZ"/>
        </w:rPr>
        <w:t xml:space="preserve"> </w:t>
      </w:r>
      <w:proofErr w:type="spellStart"/>
      <w:r>
        <w:rPr>
          <w:sz w:val="28"/>
          <w:szCs w:val="28"/>
          <w:lang w:val="en-NZ"/>
        </w:rPr>
        <w:t>Wahba</w:t>
      </w:r>
      <w:proofErr w:type="spellEnd"/>
      <w:r>
        <w:rPr>
          <w:sz w:val="28"/>
          <w:szCs w:val="28"/>
          <w:lang w:val="en-NZ"/>
        </w:rPr>
        <w:br/>
        <w:t>Contact number:</w:t>
      </w:r>
      <w:r>
        <w:rPr>
          <w:sz w:val="28"/>
          <w:szCs w:val="28"/>
          <w:lang w:val="en-NZ"/>
        </w:rPr>
        <w:t xml:space="preserve"> </w:t>
      </w:r>
      <w:r>
        <w:rPr>
          <w:sz w:val="28"/>
          <w:szCs w:val="28"/>
          <w:lang w:val="en-NZ"/>
        </w:rPr>
        <w:t>+201211313554</w:t>
      </w:r>
      <w:r>
        <w:rPr>
          <w:sz w:val="28"/>
          <w:szCs w:val="28"/>
          <w:lang w:val="en-NZ"/>
        </w:rPr>
        <w:br/>
        <w:t>Twitter account</w:t>
      </w:r>
      <w:proofErr w:type="gramStart"/>
      <w:r>
        <w:rPr>
          <w:sz w:val="28"/>
          <w:szCs w:val="28"/>
          <w:lang w:val="en-NZ"/>
        </w:rPr>
        <w:t>:</w:t>
      </w:r>
      <w:proofErr w:type="gramEnd"/>
      <w:r>
        <w:rPr>
          <w:sz w:val="28"/>
          <w:szCs w:val="28"/>
          <w:lang w:val="en-NZ"/>
        </w:rPr>
        <w:br/>
        <w:t>Linked In account: yahyawahba@ymail.com</w:t>
      </w:r>
    </w:p>
    <w:p w:rsidR="0016155A" w:rsidRDefault="0016155A" w:rsidP="0016155A">
      <w:pPr>
        <w:autoSpaceDE w:val="0"/>
        <w:autoSpaceDN w:val="0"/>
        <w:adjustRightInd w:val="0"/>
        <w:spacing w:line="360" w:lineRule="auto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Session name/ number</w:t>
      </w:r>
      <w:proofErr w:type="gramStart"/>
      <w:r>
        <w:rPr>
          <w:sz w:val="28"/>
          <w:szCs w:val="28"/>
          <w:lang w:val="en-NZ"/>
        </w:rPr>
        <w:t>:</w:t>
      </w:r>
      <w:proofErr w:type="gramEnd"/>
      <w:r>
        <w:rPr>
          <w:sz w:val="28"/>
          <w:szCs w:val="28"/>
          <w:lang w:val="en-NZ"/>
        </w:rPr>
        <w:br/>
        <w:t xml:space="preserve">Category: Poster </w:t>
      </w:r>
      <w:bookmarkStart w:id="0" w:name="_GoBack"/>
      <w:r>
        <w:rPr>
          <w:sz w:val="28"/>
          <w:szCs w:val="28"/>
          <w:lang w:val="en-NZ"/>
        </w:rPr>
        <w:t>p</w:t>
      </w:r>
      <w:bookmarkEnd w:id="0"/>
      <w:r>
        <w:rPr>
          <w:sz w:val="28"/>
          <w:szCs w:val="28"/>
          <w:lang w:val="en-NZ"/>
        </w:rPr>
        <w:t>resentation</w:t>
      </w:r>
      <w:r>
        <w:rPr>
          <w:sz w:val="28"/>
          <w:szCs w:val="28"/>
          <w:lang w:val="en-NZ"/>
        </w:rPr>
        <w:br/>
      </w:r>
    </w:p>
    <w:p w:rsidR="0016155A" w:rsidRDefault="0016155A" w:rsidP="0016155A">
      <w:pPr>
        <w:autoSpaceDE w:val="0"/>
        <w:autoSpaceDN w:val="0"/>
        <w:adjustRightInd w:val="0"/>
        <w:spacing w:line="360" w:lineRule="auto"/>
        <w:rPr>
          <w:sz w:val="28"/>
          <w:szCs w:val="28"/>
          <w:lang w:val="en-NZ"/>
        </w:rPr>
      </w:pPr>
    </w:p>
    <w:p w:rsidR="0016155A" w:rsidRDefault="0016155A" w:rsidP="0016155A">
      <w:pPr>
        <w:autoSpaceDE w:val="0"/>
        <w:autoSpaceDN w:val="0"/>
        <w:adjustRightInd w:val="0"/>
        <w:spacing w:line="360" w:lineRule="auto"/>
        <w:rPr>
          <w:sz w:val="28"/>
          <w:szCs w:val="28"/>
          <w:lang w:val="en-NZ"/>
        </w:rPr>
      </w:pPr>
    </w:p>
    <w:p w:rsidR="0016155A" w:rsidRDefault="0016155A" w:rsidP="0016155A">
      <w:pPr>
        <w:autoSpaceDE w:val="0"/>
        <w:autoSpaceDN w:val="0"/>
        <w:adjustRightInd w:val="0"/>
        <w:rPr>
          <w:lang w:val="en-NZ"/>
        </w:rPr>
      </w:pPr>
    </w:p>
    <w:p w:rsidR="0016155A" w:rsidRDefault="0016155A" w:rsidP="0016155A">
      <w:pPr>
        <w:autoSpaceDE w:val="0"/>
        <w:autoSpaceDN w:val="0"/>
        <w:adjustRightInd w:val="0"/>
        <w:rPr>
          <w:lang w:val="en-NZ"/>
        </w:rPr>
      </w:pPr>
    </w:p>
    <w:p w:rsidR="0016155A" w:rsidRDefault="0016155A" w:rsidP="0016155A">
      <w:pPr>
        <w:autoSpaceDE w:val="0"/>
        <w:autoSpaceDN w:val="0"/>
        <w:adjustRightInd w:val="0"/>
        <w:rPr>
          <w:lang w:val="en-NZ"/>
        </w:rPr>
      </w:pPr>
    </w:p>
    <w:p w:rsidR="0016155A" w:rsidRDefault="0016155A" w:rsidP="0016155A">
      <w:pPr>
        <w:autoSpaceDE w:val="0"/>
        <w:autoSpaceDN w:val="0"/>
        <w:adjustRightInd w:val="0"/>
        <w:rPr>
          <w:lang w:val="en-NZ"/>
        </w:rPr>
      </w:pPr>
    </w:p>
    <w:p w:rsidR="0016155A" w:rsidRDefault="0016155A" w:rsidP="0016155A">
      <w:pPr>
        <w:jc w:val="both"/>
        <w:rPr>
          <w:lang w:val="en-NZ"/>
        </w:rPr>
      </w:pPr>
    </w:p>
    <w:p w:rsidR="00D66342" w:rsidRPr="0016155A" w:rsidRDefault="00D66342">
      <w:pPr>
        <w:rPr>
          <w:lang w:val="en-NZ"/>
        </w:rPr>
      </w:pPr>
    </w:p>
    <w:sectPr w:rsidR="00D66342" w:rsidRPr="0016155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5A"/>
    <w:rsid w:val="0016155A"/>
    <w:rsid w:val="00D6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5A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5A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2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. S</dc:creator>
  <cp:lastModifiedBy>C . S</cp:lastModifiedBy>
  <cp:revision>1</cp:revision>
  <dcterms:created xsi:type="dcterms:W3CDTF">2017-10-14T00:31:00Z</dcterms:created>
  <dcterms:modified xsi:type="dcterms:W3CDTF">2017-10-14T00:34:00Z</dcterms:modified>
</cp:coreProperties>
</file>