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98E" w:rsidRDefault="00043995" w:rsidP="000439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5C7">
        <w:rPr>
          <w:rFonts w:ascii="Times New Roman" w:hAnsi="Times New Roman" w:cs="Times New Roman"/>
          <w:b/>
          <w:sz w:val="24"/>
          <w:szCs w:val="24"/>
        </w:rPr>
        <w:t>TITLE:</w:t>
      </w:r>
      <w:r>
        <w:rPr>
          <w:rFonts w:ascii="Times New Roman" w:hAnsi="Times New Roman" w:cs="Times New Roman"/>
          <w:sz w:val="24"/>
          <w:szCs w:val="24"/>
        </w:rPr>
        <w:t xml:space="preserve"> Therapeutic Hyp</w:t>
      </w:r>
      <w:r w:rsidR="000F75C7">
        <w:rPr>
          <w:rFonts w:ascii="Times New Roman" w:hAnsi="Times New Roman" w:cs="Times New Roman"/>
          <w:sz w:val="24"/>
          <w:szCs w:val="24"/>
        </w:rPr>
        <w:t>othermia for Perinatal Asphyxia at a tertiary care neonatal unit in South India: Our Center Experience</w:t>
      </w:r>
    </w:p>
    <w:p w:rsidR="000F75C7" w:rsidRDefault="000F75C7" w:rsidP="000439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5C7">
        <w:rPr>
          <w:rFonts w:ascii="Times New Roman" w:hAnsi="Times New Roman" w:cs="Times New Roman"/>
          <w:b/>
          <w:sz w:val="24"/>
          <w:szCs w:val="24"/>
        </w:rPr>
        <w:t>AUTHORS: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75C7">
        <w:rPr>
          <w:rFonts w:ascii="Times New Roman" w:hAnsi="Times New Roman" w:cs="Times New Roman"/>
          <w:sz w:val="24"/>
          <w:szCs w:val="24"/>
          <w:u w:val="single"/>
        </w:rPr>
        <w:t>Dr Sowjanya S V N S</w:t>
      </w:r>
      <w:r>
        <w:rPr>
          <w:rFonts w:ascii="Times New Roman" w:hAnsi="Times New Roman" w:cs="Times New Roman"/>
          <w:sz w:val="24"/>
          <w:szCs w:val="24"/>
        </w:rPr>
        <w:t>, Dr Lakshmi Venugopalan, Dr Karthik Thiagarajan</w:t>
      </w:r>
    </w:p>
    <w:p w:rsidR="000F75C7" w:rsidRDefault="000F75C7" w:rsidP="000439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5C7">
        <w:rPr>
          <w:rFonts w:ascii="Times New Roman" w:hAnsi="Times New Roman" w:cs="Times New Roman"/>
          <w:b/>
          <w:sz w:val="24"/>
          <w:szCs w:val="24"/>
        </w:rPr>
        <w:t xml:space="preserve">AFFILIATION: </w:t>
      </w:r>
      <w:r>
        <w:rPr>
          <w:rFonts w:ascii="Times New Roman" w:hAnsi="Times New Roman" w:cs="Times New Roman"/>
          <w:sz w:val="24"/>
          <w:szCs w:val="24"/>
        </w:rPr>
        <w:t>Department of Neonatology, Mehta Multispecialty Hospitals Ind Pvt Ltd, Chennai, Tamil nadu, India 600031</w:t>
      </w:r>
    </w:p>
    <w:p w:rsidR="000F75C7" w:rsidRPr="000F75C7" w:rsidRDefault="000F75C7" w:rsidP="0004399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F75C7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0F75C7" w:rsidRDefault="000F75C7" w:rsidP="00F220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75C7">
        <w:rPr>
          <w:rFonts w:ascii="Times New Roman" w:hAnsi="Times New Roman" w:cs="Times New Roman"/>
          <w:b/>
          <w:sz w:val="24"/>
          <w:szCs w:val="24"/>
        </w:rPr>
        <w:t xml:space="preserve">Background: </w:t>
      </w:r>
      <w:r w:rsidR="00232DD8">
        <w:rPr>
          <w:rFonts w:ascii="Times New Roman" w:hAnsi="Times New Roman" w:cs="Times New Roman"/>
          <w:sz w:val="24"/>
          <w:szCs w:val="24"/>
        </w:rPr>
        <w:t xml:space="preserve">Perinatal asphyxia accounts for 23% of the neonatal deaths especially in developing countries. </w:t>
      </w:r>
      <w:r w:rsidR="00F65029" w:rsidRPr="00F65029">
        <w:rPr>
          <w:rFonts w:ascii="Times New Roman" w:hAnsi="Times New Roman" w:cs="Times New Roman"/>
          <w:sz w:val="24"/>
          <w:szCs w:val="24"/>
        </w:rPr>
        <w:t xml:space="preserve">Therapeutic hypothermia </w:t>
      </w:r>
      <w:r w:rsidR="00F65029">
        <w:rPr>
          <w:rFonts w:ascii="Times New Roman" w:hAnsi="Times New Roman" w:cs="Times New Roman"/>
          <w:sz w:val="24"/>
          <w:szCs w:val="24"/>
        </w:rPr>
        <w:t xml:space="preserve">(TH) </w:t>
      </w:r>
      <w:r w:rsidR="00F65029" w:rsidRPr="00F65029">
        <w:rPr>
          <w:rFonts w:ascii="Times New Roman" w:hAnsi="Times New Roman" w:cs="Times New Roman"/>
          <w:sz w:val="24"/>
          <w:szCs w:val="24"/>
        </w:rPr>
        <w:t>has recently emerged from bench to bedside.</w:t>
      </w:r>
      <w:r w:rsidR="00F65029">
        <w:rPr>
          <w:rFonts w:ascii="Times New Roman" w:hAnsi="Times New Roman" w:cs="Times New Roman"/>
          <w:sz w:val="24"/>
          <w:szCs w:val="24"/>
        </w:rPr>
        <w:t xml:space="preserve"> Systematic reviews and meta-analyses have shown that TH is effective in reducing mortality and disability following hypoxic ischemic insult. </w:t>
      </w:r>
      <w:r w:rsidR="00F22042">
        <w:rPr>
          <w:rFonts w:ascii="Times New Roman" w:hAnsi="Times New Roman" w:cs="Times New Roman"/>
          <w:sz w:val="24"/>
          <w:szCs w:val="24"/>
        </w:rPr>
        <w:t>T</w:t>
      </w:r>
      <w:r w:rsidR="00F22042" w:rsidRPr="00F22042">
        <w:rPr>
          <w:rFonts w:ascii="Times New Roman" w:hAnsi="Times New Roman" w:cs="Times New Roman"/>
          <w:sz w:val="24"/>
          <w:szCs w:val="24"/>
        </w:rPr>
        <w:t>here are a number of concerns about the safety and efficacy of</w:t>
      </w:r>
      <w:r w:rsidR="00F22042">
        <w:rPr>
          <w:rFonts w:ascii="Times New Roman" w:hAnsi="Times New Roman" w:cs="Times New Roman"/>
          <w:sz w:val="24"/>
          <w:szCs w:val="24"/>
        </w:rPr>
        <w:t xml:space="preserve"> </w:t>
      </w:r>
      <w:r w:rsidR="00F22042" w:rsidRPr="00F22042">
        <w:rPr>
          <w:rFonts w:ascii="Times New Roman" w:hAnsi="Times New Roman" w:cs="Times New Roman"/>
          <w:sz w:val="24"/>
          <w:szCs w:val="24"/>
        </w:rPr>
        <w:t xml:space="preserve">cooling in </w:t>
      </w:r>
      <w:r w:rsidR="00F22042">
        <w:rPr>
          <w:rFonts w:ascii="Times New Roman" w:hAnsi="Times New Roman" w:cs="Times New Roman"/>
          <w:sz w:val="24"/>
          <w:szCs w:val="24"/>
        </w:rPr>
        <w:t xml:space="preserve">low-and middle-income countries like sub optimal intensive care facilities, time window to administer cooling and high incidence of sepsis. </w:t>
      </w:r>
      <w:r w:rsidR="0075287D">
        <w:rPr>
          <w:rFonts w:ascii="Times New Roman" w:hAnsi="Times New Roman" w:cs="Times New Roman"/>
          <w:sz w:val="24"/>
          <w:szCs w:val="24"/>
        </w:rPr>
        <w:t>Hence we decided to study immediate and long term outcomes after starting TH in our unit.</w:t>
      </w:r>
    </w:p>
    <w:p w:rsidR="0075287D" w:rsidRDefault="005018E6" w:rsidP="00F220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18E6">
        <w:rPr>
          <w:rFonts w:ascii="Times New Roman" w:hAnsi="Times New Roman" w:cs="Times New Roman"/>
          <w:b/>
          <w:sz w:val="24"/>
          <w:szCs w:val="24"/>
        </w:rPr>
        <w:t xml:space="preserve">Objectives: </w:t>
      </w:r>
      <w:r>
        <w:rPr>
          <w:rFonts w:ascii="Times New Roman" w:hAnsi="Times New Roman" w:cs="Times New Roman"/>
          <w:sz w:val="24"/>
          <w:szCs w:val="24"/>
        </w:rPr>
        <w:t xml:space="preserve">Primary outcome is mortality in NICU. Secondary outcomes were </w:t>
      </w:r>
      <w:r w:rsidR="005345AF">
        <w:rPr>
          <w:rFonts w:ascii="Times New Roman" w:hAnsi="Times New Roman" w:cs="Times New Roman"/>
          <w:sz w:val="24"/>
          <w:szCs w:val="24"/>
        </w:rPr>
        <w:t xml:space="preserve">adverse events, </w:t>
      </w:r>
      <w:r w:rsidR="000A3C34">
        <w:rPr>
          <w:rFonts w:ascii="Times New Roman" w:hAnsi="Times New Roman" w:cs="Times New Roman"/>
          <w:sz w:val="24"/>
          <w:szCs w:val="24"/>
        </w:rPr>
        <w:t>death after discharge, neurological examination at discharge, number of an</w:t>
      </w:r>
      <w:r w:rsidR="00077E31">
        <w:rPr>
          <w:rFonts w:ascii="Times New Roman" w:hAnsi="Times New Roman" w:cs="Times New Roman"/>
          <w:sz w:val="24"/>
          <w:szCs w:val="24"/>
        </w:rPr>
        <w:t>tiepileptic drugs at discharge and neurodevelopmental outcome</w:t>
      </w:r>
      <w:r w:rsidR="00FA493B">
        <w:rPr>
          <w:rFonts w:ascii="Times New Roman" w:hAnsi="Times New Roman" w:cs="Times New Roman"/>
          <w:sz w:val="24"/>
          <w:szCs w:val="24"/>
        </w:rPr>
        <w:t xml:space="preserve"> at follow up</w:t>
      </w:r>
      <w:r w:rsidR="00077E3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45AF" w:rsidRDefault="005345AF" w:rsidP="00F220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45AF">
        <w:rPr>
          <w:rFonts w:ascii="Times New Roman" w:hAnsi="Times New Roman" w:cs="Times New Roman"/>
          <w:b/>
          <w:sz w:val="24"/>
          <w:szCs w:val="24"/>
        </w:rPr>
        <w:t>Study setting:</w:t>
      </w:r>
      <w:r>
        <w:rPr>
          <w:rFonts w:ascii="Times New Roman" w:hAnsi="Times New Roman" w:cs="Times New Roman"/>
          <w:sz w:val="24"/>
          <w:szCs w:val="24"/>
        </w:rPr>
        <w:t xml:space="preserve"> Level 3 neonatal intensive care unit, Mehta Multispecialty hospitals, Chennai, India.</w:t>
      </w:r>
    </w:p>
    <w:p w:rsidR="005345AF" w:rsidRPr="005345AF" w:rsidRDefault="005345AF" w:rsidP="00F220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45AF">
        <w:rPr>
          <w:rFonts w:ascii="Times New Roman" w:hAnsi="Times New Roman" w:cs="Times New Roman"/>
          <w:b/>
          <w:sz w:val="24"/>
          <w:szCs w:val="24"/>
        </w:rPr>
        <w:t xml:space="preserve">Study period: </w:t>
      </w:r>
      <w:r>
        <w:rPr>
          <w:rFonts w:ascii="Times New Roman" w:hAnsi="Times New Roman" w:cs="Times New Roman"/>
          <w:sz w:val="24"/>
          <w:szCs w:val="24"/>
        </w:rPr>
        <w:t>October 2013 to April 2017</w:t>
      </w:r>
    </w:p>
    <w:p w:rsidR="005345AF" w:rsidRDefault="005345AF" w:rsidP="007F4B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45AF">
        <w:rPr>
          <w:rFonts w:ascii="Times New Roman" w:hAnsi="Times New Roman" w:cs="Times New Roman"/>
          <w:b/>
          <w:sz w:val="24"/>
          <w:szCs w:val="24"/>
        </w:rPr>
        <w:t xml:space="preserve">Methods: </w:t>
      </w:r>
      <w:r w:rsidR="00232E46" w:rsidRPr="00232E46">
        <w:rPr>
          <w:rFonts w:ascii="Times New Roman" w:hAnsi="Times New Roman" w:cs="Times New Roman"/>
          <w:sz w:val="24"/>
          <w:szCs w:val="24"/>
        </w:rPr>
        <w:t>Babies who met TOBY criteria</w:t>
      </w:r>
      <w:r w:rsidR="00232E46">
        <w:rPr>
          <w:rFonts w:ascii="Times New Roman" w:hAnsi="Times New Roman" w:cs="Times New Roman"/>
          <w:sz w:val="24"/>
          <w:szCs w:val="24"/>
        </w:rPr>
        <w:t xml:space="preserve"> </w:t>
      </w:r>
      <w:r w:rsidR="00232E46" w:rsidRPr="00232E46">
        <w:rPr>
          <w:rFonts w:ascii="Times New Roman" w:hAnsi="Times New Roman" w:cs="Times New Roman"/>
          <w:sz w:val="24"/>
          <w:szCs w:val="24"/>
        </w:rPr>
        <w:t>were cooled to 33.5°C using second</w:t>
      </w:r>
      <w:r w:rsidR="00232E46" w:rsidRPr="00232E46">
        <w:rPr>
          <w:rFonts w:ascii="Cambria Math" w:hAnsi="Cambria Math" w:cs="Cambria Math"/>
          <w:sz w:val="24"/>
          <w:szCs w:val="24"/>
        </w:rPr>
        <w:t>‑</w:t>
      </w:r>
      <w:r w:rsidR="00232E46" w:rsidRPr="00232E46">
        <w:rPr>
          <w:rFonts w:ascii="Times New Roman" w:hAnsi="Times New Roman" w:cs="Times New Roman"/>
          <w:sz w:val="24"/>
          <w:szCs w:val="24"/>
        </w:rPr>
        <w:t>generation Tecotherm</w:t>
      </w:r>
      <w:r w:rsidR="00232E46">
        <w:rPr>
          <w:rFonts w:ascii="Times New Roman" w:hAnsi="Times New Roman" w:cs="Times New Roman"/>
          <w:sz w:val="24"/>
          <w:szCs w:val="24"/>
        </w:rPr>
        <w:t xml:space="preserve"> </w:t>
      </w:r>
      <w:r w:rsidR="00232E46" w:rsidRPr="00232E46">
        <w:rPr>
          <w:rFonts w:ascii="Times New Roman" w:hAnsi="Times New Roman" w:cs="Times New Roman"/>
          <w:sz w:val="24"/>
          <w:szCs w:val="24"/>
        </w:rPr>
        <w:t>within 6 h of birth for 72 h, followed by rewarming at 0.5°C/h.</w:t>
      </w:r>
      <w:r w:rsidR="00404928">
        <w:rPr>
          <w:rFonts w:ascii="Times New Roman" w:hAnsi="Times New Roman" w:cs="Times New Roman"/>
          <w:sz w:val="24"/>
          <w:szCs w:val="24"/>
        </w:rPr>
        <w:t xml:space="preserve"> </w:t>
      </w:r>
      <w:r w:rsidR="00404928" w:rsidRPr="00404928">
        <w:rPr>
          <w:rFonts w:ascii="Times New Roman" w:hAnsi="Times New Roman" w:cs="Times New Roman"/>
          <w:sz w:val="24"/>
          <w:szCs w:val="24"/>
        </w:rPr>
        <w:t xml:space="preserve">All the babies who </w:t>
      </w:r>
      <w:r w:rsidR="00404928" w:rsidRPr="00404928">
        <w:rPr>
          <w:rFonts w:ascii="Times New Roman" w:hAnsi="Times New Roman" w:cs="Times New Roman"/>
          <w:sz w:val="24"/>
          <w:szCs w:val="24"/>
        </w:rPr>
        <w:lastRenderedPageBreak/>
        <w:t>were cooled at our unit were enrolled</w:t>
      </w:r>
      <w:r w:rsidR="00404928">
        <w:rPr>
          <w:rFonts w:ascii="Times New Roman" w:hAnsi="Times New Roman" w:cs="Times New Roman"/>
          <w:sz w:val="24"/>
          <w:szCs w:val="24"/>
        </w:rPr>
        <w:t xml:space="preserve"> </w:t>
      </w:r>
      <w:r w:rsidR="00404928" w:rsidRPr="00404928">
        <w:rPr>
          <w:rFonts w:ascii="Times New Roman" w:hAnsi="Times New Roman" w:cs="Times New Roman"/>
          <w:sz w:val="24"/>
          <w:szCs w:val="24"/>
        </w:rPr>
        <w:t xml:space="preserve">into </w:t>
      </w:r>
      <w:r w:rsidR="00404928">
        <w:rPr>
          <w:rFonts w:ascii="Times New Roman" w:hAnsi="Times New Roman" w:cs="Times New Roman"/>
          <w:sz w:val="24"/>
          <w:szCs w:val="24"/>
        </w:rPr>
        <w:t>the</w:t>
      </w:r>
      <w:r w:rsidR="00404928" w:rsidRPr="00404928">
        <w:rPr>
          <w:rFonts w:ascii="Times New Roman" w:hAnsi="Times New Roman" w:cs="Times New Roman"/>
          <w:sz w:val="24"/>
          <w:szCs w:val="24"/>
        </w:rPr>
        <w:t xml:space="preserve"> study after </w:t>
      </w:r>
      <w:r w:rsidR="00404928">
        <w:rPr>
          <w:rFonts w:ascii="Times New Roman" w:hAnsi="Times New Roman" w:cs="Times New Roman"/>
          <w:sz w:val="24"/>
          <w:szCs w:val="24"/>
        </w:rPr>
        <w:t xml:space="preserve">parental </w:t>
      </w:r>
      <w:r w:rsidR="00404928" w:rsidRPr="00404928">
        <w:rPr>
          <w:rFonts w:ascii="Times New Roman" w:hAnsi="Times New Roman" w:cs="Times New Roman"/>
          <w:sz w:val="24"/>
          <w:szCs w:val="24"/>
        </w:rPr>
        <w:t>consent. We recorded the</w:t>
      </w:r>
      <w:r w:rsidR="00404928">
        <w:rPr>
          <w:rFonts w:ascii="Times New Roman" w:hAnsi="Times New Roman" w:cs="Times New Roman"/>
          <w:sz w:val="24"/>
          <w:szCs w:val="24"/>
        </w:rPr>
        <w:t xml:space="preserve"> </w:t>
      </w:r>
      <w:r w:rsidR="00404928" w:rsidRPr="00404928">
        <w:rPr>
          <w:rFonts w:ascii="Times New Roman" w:hAnsi="Times New Roman" w:cs="Times New Roman"/>
          <w:sz w:val="24"/>
          <w:szCs w:val="24"/>
        </w:rPr>
        <w:t>baseline maternal and neonatal characteristics.</w:t>
      </w:r>
      <w:r w:rsidR="00404928">
        <w:rPr>
          <w:rFonts w:ascii="Times New Roman" w:hAnsi="Times New Roman" w:cs="Times New Roman"/>
          <w:sz w:val="24"/>
          <w:szCs w:val="24"/>
        </w:rPr>
        <w:t xml:space="preserve"> </w:t>
      </w:r>
      <w:r w:rsidR="00511F51">
        <w:rPr>
          <w:rFonts w:ascii="Times New Roman" w:hAnsi="Times New Roman" w:cs="Times New Roman"/>
          <w:sz w:val="24"/>
          <w:szCs w:val="24"/>
        </w:rPr>
        <w:t xml:space="preserve">Primary and secondary outcomes studied as mentioned. </w:t>
      </w:r>
      <w:r w:rsidR="007F4BEE" w:rsidRPr="007F4BEE">
        <w:rPr>
          <w:rFonts w:ascii="Times New Roman" w:hAnsi="Times New Roman" w:cs="Times New Roman"/>
          <w:sz w:val="24"/>
          <w:szCs w:val="24"/>
        </w:rPr>
        <w:t>Encephalopathy staging was done using</w:t>
      </w:r>
      <w:r w:rsidR="007F4BEE">
        <w:rPr>
          <w:rFonts w:ascii="Times New Roman" w:hAnsi="Times New Roman" w:cs="Times New Roman"/>
          <w:sz w:val="24"/>
          <w:szCs w:val="24"/>
        </w:rPr>
        <w:t xml:space="preserve"> </w:t>
      </w:r>
      <w:r w:rsidR="007F4BEE" w:rsidRPr="007F4BEE">
        <w:rPr>
          <w:rFonts w:ascii="Times New Roman" w:hAnsi="Times New Roman" w:cs="Times New Roman"/>
          <w:sz w:val="24"/>
          <w:szCs w:val="24"/>
        </w:rPr>
        <w:t>Sarnat and Thompson score. Neurological examination</w:t>
      </w:r>
      <w:r w:rsidR="007F4BEE">
        <w:rPr>
          <w:rFonts w:ascii="Times New Roman" w:hAnsi="Times New Roman" w:cs="Times New Roman"/>
          <w:sz w:val="24"/>
          <w:szCs w:val="24"/>
        </w:rPr>
        <w:t xml:space="preserve"> </w:t>
      </w:r>
      <w:r w:rsidR="007F4BEE" w:rsidRPr="007F4BEE">
        <w:rPr>
          <w:rFonts w:ascii="Times New Roman" w:hAnsi="Times New Roman" w:cs="Times New Roman"/>
          <w:sz w:val="24"/>
          <w:szCs w:val="24"/>
        </w:rPr>
        <w:t>at discharge was done using Hammersmith</w:t>
      </w:r>
      <w:r w:rsidR="00921AB1">
        <w:rPr>
          <w:rFonts w:ascii="Times New Roman" w:hAnsi="Times New Roman" w:cs="Times New Roman"/>
          <w:sz w:val="24"/>
          <w:szCs w:val="24"/>
        </w:rPr>
        <w:t xml:space="preserve"> examination</w:t>
      </w:r>
      <w:r w:rsidR="007F4BEE" w:rsidRPr="007F4BEE">
        <w:rPr>
          <w:rFonts w:ascii="Times New Roman" w:hAnsi="Times New Roman" w:cs="Times New Roman"/>
          <w:sz w:val="24"/>
          <w:szCs w:val="24"/>
        </w:rPr>
        <w:t>. Subsequent</w:t>
      </w:r>
      <w:r w:rsidR="007F4BEE">
        <w:rPr>
          <w:rFonts w:ascii="Times New Roman" w:hAnsi="Times New Roman" w:cs="Times New Roman"/>
          <w:sz w:val="24"/>
          <w:szCs w:val="24"/>
        </w:rPr>
        <w:t xml:space="preserve"> </w:t>
      </w:r>
      <w:r w:rsidR="007F4BEE" w:rsidRPr="007F4BEE">
        <w:rPr>
          <w:rFonts w:ascii="Times New Roman" w:hAnsi="Times New Roman" w:cs="Times New Roman"/>
          <w:sz w:val="24"/>
          <w:szCs w:val="24"/>
        </w:rPr>
        <w:t>neurodevelopmental follow</w:t>
      </w:r>
      <w:r w:rsidR="007F4BEE" w:rsidRPr="007F4BEE">
        <w:rPr>
          <w:rFonts w:ascii="Cambria Math" w:hAnsi="Cambria Math" w:cs="Cambria Math"/>
          <w:sz w:val="24"/>
          <w:szCs w:val="24"/>
        </w:rPr>
        <w:t>‑</w:t>
      </w:r>
      <w:r w:rsidR="007F4BEE" w:rsidRPr="007F4BEE">
        <w:rPr>
          <w:rFonts w:ascii="Times New Roman" w:hAnsi="Times New Roman" w:cs="Times New Roman"/>
          <w:sz w:val="24"/>
          <w:szCs w:val="24"/>
        </w:rPr>
        <w:t>up was performed</w:t>
      </w:r>
      <w:r w:rsidR="007F4BEE">
        <w:rPr>
          <w:rFonts w:ascii="Times New Roman" w:hAnsi="Times New Roman" w:cs="Times New Roman"/>
          <w:sz w:val="24"/>
          <w:szCs w:val="24"/>
        </w:rPr>
        <w:t xml:space="preserve"> </w:t>
      </w:r>
      <w:r w:rsidR="007F4BEE" w:rsidRPr="007F4BEE">
        <w:rPr>
          <w:rFonts w:ascii="Times New Roman" w:hAnsi="Times New Roman" w:cs="Times New Roman"/>
          <w:sz w:val="24"/>
          <w:szCs w:val="24"/>
        </w:rPr>
        <w:t>on the babies using Developmental Assessment Scales for</w:t>
      </w:r>
      <w:r w:rsidR="007F4BEE">
        <w:rPr>
          <w:rFonts w:ascii="Times New Roman" w:hAnsi="Times New Roman" w:cs="Times New Roman"/>
          <w:sz w:val="24"/>
          <w:szCs w:val="24"/>
        </w:rPr>
        <w:t xml:space="preserve"> </w:t>
      </w:r>
      <w:r w:rsidR="007F4BEE" w:rsidRPr="007F4BEE">
        <w:rPr>
          <w:rFonts w:ascii="Times New Roman" w:hAnsi="Times New Roman" w:cs="Times New Roman"/>
          <w:sz w:val="24"/>
          <w:szCs w:val="24"/>
        </w:rPr>
        <w:t>Indian Infants</w:t>
      </w:r>
      <w:r w:rsidR="007F4BEE" w:rsidRPr="007F4BEE">
        <w:rPr>
          <w:rFonts w:ascii="Cambria Math" w:hAnsi="Cambria Math" w:cs="Cambria Math"/>
          <w:sz w:val="24"/>
          <w:szCs w:val="24"/>
        </w:rPr>
        <w:t>‑</w:t>
      </w:r>
      <w:r w:rsidR="007F4BEE">
        <w:rPr>
          <w:rFonts w:ascii="Times New Roman" w:hAnsi="Times New Roman" w:cs="Times New Roman"/>
          <w:sz w:val="24"/>
          <w:szCs w:val="24"/>
        </w:rPr>
        <w:t xml:space="preserve">II (DASII). </w:t>
      </w:r>
    </w:p>
    <w:p w:rsidR="00255CDD" w:rsidRPr="00255CDD" w:rsidRDefault="00E2071B" w:rsidP="00255C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071B">
        <w:rPr>
          <w:rFonts w:ascii="Times New Roman" w:hAnsi="Times New Roman" w:cs="Times New Roman"/>
          <w:b/>
          <w:sz w:val="24"/>
          <w:szCs w:val="24"/>
        </w:rPr>
        <w:t xml:space="preserve">Results: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F214FE">
        <w:rPr>
          <w:rFonts w:ascii="Times New Roman" w:hAnsi="Times New Roman" w:cs="Times New Roman"/>
          <w:sz w:val="24"/>
          <w:szCs w:val="24"/>
        </w:rPr>
        <w:t xml:space="preserve">total of 19 babies received TH during the study period. </w:t>
      </w:r>
      <w:r w:rsidR="0080004A">
        <w:rPr>
          <w:rFonts w:ascii="Times New Roman" w:hAnsi="Times New Roman" w:cs="Times New Roman"/>
          <w:sz w:val="24"/>
          <w:szCs w:val="24"/>
        </w:rPr>
        <w:t xml:space="preserve">Mean gestational age and birth weight were 38.69 (1.53) wks and 2.96 (0.4) kg respectively. </w:t>
      </w:r>
      <w:r w:rsidR="00FD4F72">
        <w:rPr>
          <w:rFonts w:ascii="Times New Roman" w:hAnsi="Times New Roman" w:cs="Times New Roman"/>
          <w:sz w:val="24"/>
          <w:szCs w:val="24"/>
        </w:rPr>
        <w:t>Median APGAR at 5 minutes was 4 (3</w:t>
      </w:r>
      <w:r w:rsidR="004D1C5A">
        <w:rPr>
          <w:rFonts w:ascii="Times New Roman" w:hAnsi="Times New Roman" w:cs="Times New Roman"/>
          <w:sz w:val="24"/>
          <w:szCs w:val="24"/>
        </w:rPr>
        <w:t>, 5</w:t>
      </w:r>
      <w:r w:rsidR="00FD4F72">
        <w:rPr>
          <w:rFonts w:ascii="Times New Roman" w:hAnsi="Times New Roman" w:cs="Times New Roman"/>
          <w:sz w:val="24"/>
          <w:szCs w:val="24"/>
        </w:rPr>
        <w:t xml:space="preserve">). </w:t>
      </w:r>
      <w:r w:rsidR="0080004A">
        <w:rPr>
          <w:rFonts w:ascii="Times New Roman" w:hAnsi="Times New Roman" w:cs="Times New Roman"/>
          <w:sz w:val="24"/>
          <w:szCs w:val="24"/>
        </w:rPr>
        <w:t xml:space="preserve">Mean PH and base excess prior to cooling were </w:t>
      </w:r>
      <w:r w:rsidR="00B46234">
        <w:rPr>
          <w:rFonts w:ascii="Times New Roman" w:hAnsi="Times New Roman" w:cs="Times New Roman"/>
          <w:sz w:val="24"/>
          <w:szCs w:val="24"/>
        </w:rPr>
        <w:t xml:space="preserve">7.25 (0.1) and -14.5 (3.96) respectively. </w:t>
      </w:r>
      <w:r w:rsidR="00D52866">
        <w:rPr>
          <w:rFonts w:ascii="Times New Roman" w:hAnsi="Times New Roman" w:cs="Times New Roman"/>
          <w:sz w:val="24"/>
          <w:szCs w:val="24"/>
        </w:rPr>
        <w:t xml:space="preserve">94.74% were outborn and 57.89% were male babies. </w:t>
      </w:r>
      <w:r w:rsidR="004D1C5A">
        <w:rPr>
          <w:rFonts w:ascii="Times New Roman" w:hAnsi="Times New Roman" w:cs="Times New Roman"/>
          <w:sz w:val="24"/>
          <w:szCs w:val="24"/>
        </w:rPr>
        <w:t xml:space="preserve">73.68% had moderate encephalopathy. </w:t>
      </w:r>
      <w:r w:rsidR="00CE48C7">
        <w:rPr>
          <w:rFonts w:ascii="Times New Roman" w:hAnsi="Times New Roman" w:cs="Times New Roman"/>
          <w:sz w:val="24"/>
          <w:szCs w:val="24"/>
        </w:rPr>
        <w:t xml:space="preserve">Seizures were noted in 94.73% with multiple episodes in 22.22% babies. </w:t>
      </w:r>
      <w:r w:rsidR="004F5F9B">
        <w:rPr>
          <w:rFonts w:ascii="Times New Roman" w:hAnsi="Times New Roman" w:cs="Times New Roman"/>
          <w:sz w:val="24"/>
          <w:szCs w:val="24"/>
        </w:rPr>
        <w:t>11.11% required more than two anti epileptic drugs</w:t>
      </w:r>
      <w:r w:rsidR="00203310">
        <w:rPr>
          <w:rFonts w:ascii="Times New Roman" w:hAnsi="Times New Roman" w:cs="Times New Roman"/>
          <w:sz w:val="24"/>
          <w:szCs w:val="24"/>
        </w:rPr>
        <w:t xml:space="preserve"> (AED’s)</w:t>
      </w:r>
      <w:r w:rsidR="004F5F9B">
        <w:rPr>
          <w:rFonts w:ascii="Times New Roman" w:hAnsi="Times New Roman" w:cs="Times New Roman"/>
          <w:sz w:val="24"/>
          <w:szCs w:val="24"/>
        </w:rPr>
        <w:t xml:space="preserve"> for seizure control. </w:t>
      </w:r>
      <w:r w:rsidR="00807493">
        <w:rPr>
          <w:rFonts w:ascii="Times New Roman" w:hAnsi="Times New Roman" w:cs="Times New Roman"/>
          <w:sz w:val="24"/>
          <w:szCs w:val="24"/>
        </w:rPr>
        <w:t xml:space="preserve">Mean Thompson score at enrolment was 11.37 (3.43). </w:t>
      </w:r>
      <w:r w:rsidR="002919FE">
        <w:rPr>
          <w:rFonts w:ascii="Times New Roman" w:hAnsi="Times New Roman" w:cs="Times New Roman"/>
          <w:sz w:val="24"/>
          <w:szCs w:val="24"/>
        </w:rPr>
        <w:t>Mean age at cooling was 3.73 (1.44) hrs and the target temperature 33.5</w:t>
      </w:r>
      <w:r w:rsidR="002919FE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2919FE">
        <w:rPr>
          <w:rFonts w:ascii="Times New Roman" w:hAnsi="Times New Roman" w:cs="Times New Roman"/>
          <w:sz w:val="24"/>
          <w:szCs w:val="24"/>
        </w:rPr>
        <w:t>C was achieved with</w:t>
      </w:r>
      <w:r w:rsidR="00921AB1">
        <w:rPr>
          <w:rFonts w:ascii="Times New Roman" w:hAnsi="Times New Roman" w:cs="Times New Roman"/>
          <w:sz w:val="24"/>
          <w:szCs w:val="24"/>
        </w:rPr>
        <w:t>in</w:t>
      </w:r>
      <w:r w:rsidR="009D30D5">
        <w:rPr>
          <w:rFonts w:ascii="Times New Roman" w:hAnsi="Times New Roman" w:cs="Times New Roman"/>
          <w:sz w:val="24"/>
          <w:szCs w:val="24"/>
        </w:rPr>
        <w:t xml:space="preserve"> mean duration of 47.1 (20.02) minutes. </w:t>
      </w:r>
      <w:r w:rsidR="00F560AD">
        <w:rPr>
          <w:rFonts w:ascii="Times New Roman" w:hAnsi="Times New Roman" w:cs="Times New Roman"/>
          <w:sz w:val="24"/>
          <w:szCs w:val="24"/>
        </w:rPr>
        <w:t xml:space="preserve">Most common adverse event was shock (52.63%) followed by coagulopathy (47.37%). </w:t>
      </w:r>
      <w:r w:rsidR="00255CDD">
        <w:rPr>
          <w:rFonts w:ascii="Times New Roman" w:hAnsi="Times New Roman" w:cs="Times New Roman"/>
          <w:sz w:val="24"/>
          <w:szCs w:val="24"/>
        </w:rPr>
        <w:t xml:space="preserve">Most common metabolic disturbance was hypocalcemia </w:t>
      </w:r>
      <w:r w:rsidR="00255CDD" w:rsidRPr="00255CDD">
        <w:rPr>
          <w:rFonts w:ascii="Times New Roman" w:hAnsi="Times New Roman" w:cs="Times New Roman"/>
          <w:sz w:val="24"/>
          <w:szCs w:val="24"/>
        </w:rPr>
        <w:t>(63.16%)</w:t>
      </w:r>
      <w:r w:rsidR="00255CDD">
        <w:rPr>
          <w:rFonts w:ascii="Times New Roman" w:hAnsi="Times New Roman" w:cs="Times New Roman"/>
          <w:sz w:val="24"/>
          <w:szCs w:val="24"/>
        </w:rPr>
        <w:t xml:space="preserve"> followed by hypomagnesemia </w:t>
      </w:r>
      <w:r w:rsidR="00255CDD" w:rsidRPr="00255CDD">
        <w:rPr>
          <w:rFonts w:ascii="Times New Roman" w:hAnsi="Times New Roman" w:cs="Times New Roman"/>
          <w:sz w:val="24"/>
          <w:szCs w:val="24"/>
        </w:rPr>
        <w:t>(47.37%)</w:t>
      </w:r>
      <w:r w:rsidR="00255CDD">
        <w:rPr>
          <w:rFonts w:ascii="Times New Roman" w:hAnsi="Times New Roman" w:cs="Times New Roman"/>
          <w:sz w:val="24"/>
          <w:szCs w:val="24"/>
        </w:rPr>
        <w:t xml:space="preserve">. </w:t>
      </w:r>
      <w:r w:rsidR="00EB21D1">
        <w:rPr>
          <w:rFonts w:ascii="Times New Roman" w:hAnsi="Times New Roman" w:cs="Times New Roman"/>
          <w:sz w:val="24"/>
          <w:szCs w:val="24"/>
        </w:rPr>
        <w:t xml:space="preserve">84.2% babies required mechanical ventilation. </w:t>
      </w:r>
      <w:r w:rsidR="00203310">
        <w:rPr>
          <w:rFonts w:ascii="Times New Roman" w:hAnsi="Times New Roman" w:cs="Times New Roman"/>
          <w:sz w:val="24"/>
          <w:szCs w:val="24"/>
        </w:rPr>
        <w:t>No babies died while in NICU. CNS examination was normal at discharge in 63.16%. 47.37% required AED’s at discharge</w:t>
      </w:r>
      <w:r w:rsidR="00921AB1">
        <w:rPr>
          <w:rFonts w:ascii="Times New Roman" w:hAnsi="Times New Roman" w:cs="Times New Roman"/>
          <w:sz w:val="24"/>
          <w:szCs w:val="24"/>
        </w:rPr>
        <w:t xml:space="preserve"> with 33.33% requiring 2 AED’s</w:t>
      </w:r>
      <w:r w:rsidR="00203310">
        <w:rPr>
          <w:rFonts w:ascii="Times New Roman" w:hAnsi="Times New Roman" w:cs="Times New Roman"/>
          <w:sz w:val="24"/>
          <w:szCs w:val="24"/>
        </w:rPr>
        <w:t xml:space="preserve">. 61.11% of the babies were breast feeding at discharge. </w:t>
      </w:r>
      <w:r w:rsidR="0078182F">
        <w:rPr>
          <w:rFonts w:ascii="Times New Roman" w:hAnsi="Times New Roman" w:cs="Times New Roman"/>
          <w:sz w:val="24"/>
          <w:szCs w:val="24"/>
        </w:rPr>
        <w:t xml:space="preserve">77.78% </w:t>
      </w:r>
      <w:r w:rsidR="00FE5995">
        <w:rPr>
          <w:rFonts w:ascii="Times New Roman" w:hAnsi="Times New Roman" w:cs="Times New Roman"/>
          <w:sz w:val="24"/>
          <w:szCs w:val="24"/>
        </w:rPr>
        <w:t xml:space="preserve">of the babies had abnormal MRI while 44.44% had abnormal EEG. </w:t>
      </w:r>
      <w:r w:rsidR="00721801">
        <w:rPr>
          <w:rFonts w:ascii="Times New Roman" w:hAnsi="Times New Roman" w:cs="Times New Roman"/>
          <w:sz w:val="24"/>
          <w:szCs w:val="24"/>
        </w:rPr>
        <w:t xml:space="preserve">2 babies (10.53%) died after discharge. </w:t>
      </w:r>
      <w:r w:rsidR="00921AB1">
        <w:rPr>
          <w:rFonts w:ascii="Times New Roman" w:hAnsi="Times New Roman" w:cs="Times New Roman"/>
          <w:sz w:val="24"/>
          <w:szCs w:val="24"/>
        </w:rPr>
        <w:t>Neuro-developmental follow up was done for 15/19 (</w:t>
      </w:r>
      <w:r w:rsidR="00921AB1" w:rsidRPr="00921AB1">
        <w:rPr>
          <w:rFonts w:ascii="Times New Roman" w:hAnsi="Times New Roman" w:cs="Times New Roman"/>
          <w:sz w:val="24"/>
          <w:szCs w:val="24"/>
        </w:rPr>
        <w:t>78.95%)</w:t>
      </w:r>
      <w:r w:rsidR="00921AB1">
        <w:rPr>
          <w:rFonts w:ascii="Times New Roman" w:hAnsi="Times New Roman" w:cs="Times New Roman"/>
          <w:sz w:val="24"/>
          <w:szCs w:val="24"/>
        </w:rPr>
        <w:t xml:space="preserve"> babies. </w:t>
      </w:r>
      <w:r w:rsidR="00721801">
        <w:rPr>
          <w:rFonts w:ascii="Times New Roman" w:hAnsi="Times New Roman" w:cs="Times New Roman"/>
          <w:sz w:val="24"/>
          <w:szCs w:val="24"/>
        </w:rPr>
        <w:t xml:space="preserve">Mean age of neuro-developmental follow up was 15.92 (4.97) months. 40% (6/15) babies had motor and mental quotients less than 85. </w:t>
      </w:r>
    </w:p>
    <w:p w:rsidR="00255CDD" w:rsidRDefault="00921AB1" w:rsidP="00921A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1AB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Conclusion: </w:t>
      </w:r>
      <w:r>
        <w:rPr>
          <w:rFonts w:ascii="Times New Roman" w:hAnsi="Times New Roman" w:cs="Times New Roman"/>
          <w:sz w:val="24"/>
          <w:szCs w:val="24"/>
        </w:rPr>
        <w:t xml:space="preserve">Therapeutic hypothermia is feasible and safe. </w:t>
      </w:r>
      <w:r w:rsidRPr="00921AB1">
        <w:rPr>
          <w:rFonts w:ascii="Times New Roman" w:hAnsi="Times New Roman" w:cs="Times New Roman"/>
          <w:sz w:val="24"/>
          <w:szCs w:val="24"/>
        </w:rPr>
        <w:t>Therapeutic hypothermia resulted in better survival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1AB1">
        <w:rPr>
          <w:rFonts w:ascii="Times New Roman" w:hAnsi="Times New Roman" w:cs="Times New Roman"/>
          <w:sz w:val="24"/>
          <w:szCs w:val="24"/>
        </w:rPr>
        <w:t xml:space="preserve">neurodevelopmental outcomes </w:t>
      </w:r>
      <w:r>
        <w:rPr>
          <w:rFonts w:ascii="Times New Roman" w:hAnsi="Times New Roman" w:cs="Times New Roman"/>
          <w:sz w:val="24"/>
          <w:szCs w:val="24"/>
        </w:rPr>
        <w:t xml:space="preserve">at follow up </w:t>
      </w:r>
      <w:r w:rsidRPr="00921AB1">
        <w:rPr>
          <w:rFonts w:ascii="Times New Roman" w:hAnsi="Times New Roman" w:cs="Times New Roman"/>
          <w:sz w:val="24"/>
          <w:szCs w:val="24"/>
        </w:rPr>
        <w:t>in our study</w:t>
      </w:r>
      <w:r>
        <w:rPr>
          <w:rFonts w:ascii="Times New Roman" w:hAnsi="Times New Roman" w:cs="Times New Roman"/>
          <w:sz w:val="24"/>
          <w:szCs w:val="24"/>
        </w:rPr>
        <w:t>. TH</w:t>
      </w:r>
      <w:r w:rsidRPr="00921AB1">
        <w:rPr>
          <w:rFonts w:ascii="Times New Roman" w:hAnsi="Times New Roman" w:cs="Times New Roman"/>
          <w:sz w:val="24"/>
          <w:szCs w:val="24"/>
        </w:rPr>
        <w:t xml:space="preserve"> did not cause any </w:t>
      </w:r>
      <w:r>
        <w:rPr>
          <w:rFonts w:ascii="Times New Roman" w:hAnsi="Times New Roman" w:cs="Times New Roman"/>
          <w:sz w:val="24"/>
          <w:szCs w:val="24"/>
        </w:rPr>
        <w:t>reduction in</w:t>
      </w:r>
      <w:r w:rsidRPr="00921AB1">
        <w:rPr>
          <w:rFonts w:ascii="Times New Roman" w:hAnsi="Times New Roman" w:cs="Times New Roman"/>
          <w:sz w:val="24"/>
          <w:szCs w:val="24"/>
        </w:rPr>
        <w:t xml:space="preserve"> abnormal MRI and EEG. Hence, it may be noted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1AB1">
        <w:rPr>
          <w:rFonts w:ascii="Times New Roman" w:hAnsi="Times New Roman" w:cs="Times New Roman"/>
          <w:sz w:val="24"/>
          <w:szCs w:val="24"/>
        </w:rPr>
        <w:t>that additional neuroprotection may be needed along 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1AB1">
        <w:rPr>
          <w:rFonts w:ascii="Times New Roman" w:hAnsi="Times New Roman" w:cs="Times New Roman"/>
          <w:sz w:val="24"/>
          <w:szCs w:val="24"/>
        </w:rPr>
        <w:t>hypothermia.</w:t>
      </w:r>
    </w:p>
    <w:p w:rsidR="0090517B" w:rsidRPr="0090517B" w:rsidRDefault="0090517B" w:rsidP="00921A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517B"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r w:rsidR="0022329F">
        <w:rPr>
          <w:rFonts w:ascii="Times New Roman" w:hAnsi="Times New Roman" w:cs="Times New Roman"/>
          <w:sz w:val="24"/>
          <w:szCs w:val="24"/>
        </w:rPr>
        <w:t>Developmental outcomes, Neurological examination, Perinatal asphyxia, T</w:t>
      </w:r>
      <w:r w:rsidR="0022329F" w:rsidRPr="0022329F">
        <w:rPr>
          <w:rFonts w:ascii="Times New Roman" w:hAnsi="Times New Roman" w:cs="Times New Roman"/>
          <w:sz w:val="24"/>
          <w:szCs w:val="24"/>
        </w:rPr>
        <w:t>herapeutic hypothermia</w:t>
      </w:r>
      <w:r w:rsidR="0022329F">
        <w:rPr>
          <w:rFonts w:ascii="Times New Roman" w:hAnsi="Times New Roman" w:cs="Times New Roman"/>
          <w:sz w:val="24"/>
          <w:szCs w:val="24"/>
        </w:rPr>
        <w:t>.</w:t>
      </w:r>
    </w:p>
    <w:p w:rsidR="00F560AD" w:rsidRDefault="00F560AD" w:rsidP="00F560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0004A" w:rsidRPr="002919FE" w:rsidRDefault="0080004A" w:rsidP="007F4B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071B" w:rsidRPr="00E2071B" w:rsidRDefault="00E2071B" w:rsidP="007F4B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345AF" w:rsidRPr="005018E6" w:rsidRDefault="005345AF" w:rsidP="00F220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345AF" w:rsidRPr="005018E6" w:rsidSect="009055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43995"/>
    <w:rsid w:val="00043995"/>
    <w:rsid w:val="00077E31"/>
    <w:rsid w:val="000A3C34"/>
    <w:rsid w:val="000F75C7"/>
    <w:rsid w:val="001A7302"/>
    <w:rsid w:val="00203310"/>
    <w:rsid w:val="0022329F"/>
    <w:rsid w:val="00232DD8"/>
    <w:rsid w:val="00232E46"/>
    <w:rsid w:val="00255CDD"/>
    <w:rsid w:val="002919FE"/>
    <w:rsid w:val="00305A05"/>
    <w:rsid w:val="00404928"/>
    <w:rsid w:val="004D1C5A"/>
    <w:rsid w:val="004F5F9B"/>
    <w:rsid w:val="005018E6"/>
    <w:rsid w:val="00511F51"/>
    <w:rsid w:val="005345AF"/>
    <w:rsid w:val="00571061"/>
    <w:rsid w:val="00721801"/>
    <w:rsid w:val="0075287D"/>
    <w:rsid w:val="0078182F"/>
    <w:rsid w:val="007F4BEE"/>
    <w:rsid w:val="0080004A"/>
    <w:rsid w:val="00807493"/>
    <w:rsid w:val="0090517B"/>
    <w:rsid w:val="009055CA"/>
    <w:rsid w:val="00921AB1"/>
    <w:rsid w:val="009D30D5"/>
    <w:rsid w:val="00B46234"/>
    <w:rsid w:val="00CE48C7"/>
    <w:rsid w:val="00CF298E"/>
    <w:rsid w:val="00D52866"/>
    <w:rsid w:val="00D53A39"/>
    <w:rsid w:val="00E2071B"/>
    <w:rsid w:val="00E62A46"/>
    <w:rsid w:val="00EB21D1"/>
    <w:rsid w:val="00F214FE"/>
    <w:rsid w:val="00F22042"/>
    <w:rsid w:val="00F560AD"/>
    <w:rsid w:val="00F65029"/>
    <w:rsid w:val="00FA493B"/>
    <w:rsid w:val="00FD4F72"/>
    <w:rsid w:val="00FE59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5C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18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Dr.Basha</dc:creator>
  <cp:keywords/>
  <dc:description/>
  <cp:lastModifiedBy>Dr.Basha</cp:lastModifiedBy>
  <cp:revision>34</cp:revision>
  <dcterms:created xsi:type="dcterms:W3CDTF">2017-09-02T05:18:00Z</dcterms:created>
  <dcterms:modified xsi:type="dcterms:W3CDTF">2017-09-02T15:11:00Z</dcterms:modified>
</cp:coreProperties>
</file>