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24" w:rsidRPr="00400F78" w:rsidRDefault="007C2B24" w:rsidP="007C2B24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400F78">
        <w:rPr>
          <w:rFonts w:ascii="Times New Roman" w:hAnsi="Times New Roman"/>
          <w:b/>
          <w:sz w:val="24"/>
          <w:szCs w:val="24"/>
          <w:lang w:val="en-US"/>
        </w:rPr>
        <w:t>Abstract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7C2B24" w:rsidRDefault="007C2B24" w:rsidP="007C2B24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Background: </w:t>
      </w:r>
      <w:r w:rsidRPr="0070333A">
        <w:rPr>
          <w:rFonts w:ascii="Times New Roman" w:hAnsi="Times New Roman"/>
          <w:sz w:val="24"/>
          <w:szCs w:val="24"/>
          <w:lang w:val="en-US"/>
        </w:rPr>
        <w:t>Previously</w:t>
      </w:r>
      <w:r>
        <w:rPr>
          <w:rFonts w:ascii="Times New Roman" w:hAnsi="Times New Roman"/>
          <w:sz w:val="24"/>
          <w:szCs w:val="24"/>
          <w:lang w:val="en-US"/>
        </w:rPr>
        <w:t>, w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e </w:t>
      </w:r>
      <w:r>
        <w:rPr>
          <w:rFonts w:ascii="Times New Roman" w:hAnsi="Times New Roman"/>
          <w:sz w:val="24"/>
          <w:szCs w:val="24"/>
          <w:lang w:val="en-US"/>
        </w:rPr>
        <w:t>found that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plasma protein C activity ≤ 10% significantly increased the probability of the occurrence of death </w:t>
      </w:r>
      <w:r>
        <w:rPr>
          <w:rFonts w:ascii="Times New Roman" w:hAnsi="Times New Roman"/>
          <w:sz w:val="24"/>
          <w:szCs w:val="24"/>
          <w:lang w:val="en-US"/>
        </w:rPr>
        <w:t>during neonatal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sepsis</w:t>
      </w:r>
      <w:r>
        <w:rPr>
          <w:rFonts w:ascii="Times New Roman" w:hAnsi="Times New Roman"/>
          <w:sz w:val="24"/>
          <w:szCs w:val="24"/>
          <w:lang w:val="en-US"/>
        </w:rPr>
        <w:t>. Thus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if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the activity of plasma protein C d</w:t>
      </w:r>
      <w:r>
        <w:rPr>
          <w:rFonts w:ascii="Times New Roman" w:hAnsi="Times New Roman"/>
          <w:sz w:val="24"/>
          <w:szCs w:val="24"/>
          <w:lang w:val="en-US"/>
        </w:rPr>
        <w:t>eclined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during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the course of sepsis to </w:t>
      </w:r>
      <w:r>
        <w:rPr>
          <w:rFonts w:ascii="Times New Roman" w:hAnsi="Times New Roman"/>
          <w:sz w:val="24"/>
          <w:szCs w:val="24"/>
          <w:lang w:val="en-US"/>
        </w:rPr>
        <w:t>≤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1</w:t>
      </w:r>
      <w:r>
        <w:rPr>
          <w:rFonts w:ascii="Times New Roman" w:hAnsi="Times New Roman"/>
          <w:sz w:val="24"/>
          <w:szCs w:val="24"/>
          <w:lang w:val="en-US"/>
        </w:rPr>
        <w:t>0</w:t>
      </w:r>
      <w:r w:rsidRPr="008477E4">
        <w:rPr>
          <w:rFonts w:ascii="Times New Roman" w:hAnsi="Times New Roman"/>
          <w:sz w:val="24"/>
          <w:szCs w:val="24"/>
          <w:lang w:val="en-US"/>
        </w:rPr>
        <w:t>%, we administer</w:t>
      </w:r>
      <w:r>
        <w:rPr>
          <w:rFonts w:ascii="Times New Roman" w:hAnsi="Times New Roman"/>
          <w:sz w:val="24"/>
          <w:szCs w:val="24"/>
          <w:lang w:val="en-US"/>
        </w:rPr>
        <w:t>ed a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non-</w:t>
      </w:r>
      <w:r>
        <w:rPr>
          <w:rFonts w:ascii="Times New Roman" w:hAnsi="Times New Roman"/>
          <w:sz w:val="24"/>
          <w:szCs w:val="24"/>
          <w:lang w:val="en-US"/>
        </w:rPr>
        <w:t xml:space="preserve">activated protein C </w:t>
      </w:r>
      <w:r w:rsidRPr="008477E4">
        <w:rPr>
          <w:rFonts w:ascii="Times New Roman" w:hAnsi="Times New Roman"/>
          <w:sz w:val="24"/>
          <w:szCs w:val="24"/>
          <w:lang w:val="en-US"/>
        </w:rPr>
        <w:t>zymogen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/>
          <w:sz w:val="24"/>
          <w:szCs w:val="24"/>
          <w:lang w:val="en-US"/>
        </w:rPr>
        <w:t>increase</w:t>
      </w:r>
      <w:r w:rsidRPr="008477E4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a protein C activity. The aim of that retrospective analysis was to explore treatment effects of protein C zymogen (PC) supplementation in septic infants, with plasma protein C activity ≤10%. </w:t>
      </w:r>
    </w:p>
    <w:p w:rsidR="007C2B24" w:rsidRDefault="007C2B24" w:rsidP="007C2B24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Methods: </w:t>
      </w:r>
      <w:r w:rsidRPr="001943F8"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  <w:lang w:val="en-US"/>
        </w:rPr>
        <w:t xml:space="preserve"> database was used to locate 85 newborns treated with PC from among 458 analyzed infants with confirmed sepsis. </w:t>
      </w:r>
    </w:p>
    <w:p w:rsidR="007C2B24" w:rsidRDefault="007C2B24" w:rsidP="007C2B24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Results:</w:t>
      </w:r>
      <w:r>
        <w:rPr>
          <w:rFonts w:ascii="Times New Roman" w:hAnsi="Times New Roman"/>
          <w:sz w:val="24"/>
          <w:szCs w:val="24"/>
          <w:lang w:val="en-US"/>
        </w:rPr>
        <w:t xml:space="preserve"> The median birth weight and gestational age of treated infants were, respectively 1010.0 g and 29 weeks. In 47 infants, early-onset sepsis (EOS) developed whereas in 38 neonates late-onset sepsis (LOS) was recognized. PC was given as a single dose of 200 IU/kg. Among 458 septic patients, death occurred in 19 newborns (4.2%), exclusively in infants with plasma protein C activity ≤10%.  In 15 infants, death occurred in the course of EOS and 4 newborns died of LOS (EOS </w:t>
      </w:r>
      <w:r w:rsidRPr="00D52BB4">
        <w:rPr>
          <w:rFonts w:ascii="Times New Roman" w:hAnsi="Times New Roman"/>
          <w:i/>
          <w:sz w:val="24"/>
          <w:szCs w:val="24"/>
          <w:lang w:val="en-US"/>
        </w:rPr>
        <w:t>versus</w:t>
      </w:r>
      <w:r>
        <w:rPr>
          <w:rFonts w:ascii="Times New Roman" w:hAnsi="Times New Roman"/>
          <w:sz w:val="24"/>
          <w:szCs w:val="24"/>
          <w:lang w:val="en-US"/>
        </w:rPr>
        <w:t xml:space="preserve"> LOS; p=0.036; </w:t>
      </w:r>
      <w:r w:rsidRPr="00CE6324">
        <w:rPr>
          <w:rFonts w:ascii="Times New Roman" w:hAnsi="Times New Roman"/>
          <w:i/>
          <w:sz w:val="24"/>
          <w:szCs w:val="24"/>
          <w:lang w:val="en-US"/>
        </w:rPr>
        <w:t>Chi-square with the Yates correction</w:t>
      </w:r>
      <w:r>
        <w:rPr>
          <w:rFonts w:ascii="Times New Roman" w:hAnsi="Times New Roman"/>
          <w:sz w:val="24"/>
          <w:szCs w:val="24"/>
          <w:lang w:val="en-US"/>
        </w:rPr>
        <w:t>).</w:t>
      </w:r>
    </w:p>
    <w:p w:rsidR="007C2B24" w:rsidRPr="0070333A" w:rsidRDefault="007C2B24" w:rsidP="007C2B24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Conclusions: </w:t>
      </w:r>
      <w:r>
        <w:rPr>
          <w:rFonts w:ascii="Times New Roman" w:hAnsi="Times New Roman"/>
          <w:sz w:val="24"/>
          <w:szCs w:val="24"/>
          <w:lang w:val="en-US"/>
        </w:rPr>
        <w:t xml:space="preserve">An increased risk of death in septic neonates with plasma protein C activity ≤10% suggests the necessity for its evaluation and possibility of supplementation of protein C zymogen. </w:t>
      </w:r>
    </w:p>
    <w:p w:rsidR="007C2B24" w:rsidRDefault="007C2B24" w:rsidP="007C2B24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C2B24" w:rsidRDefault="007C2B24" w:rsidP="007C2B24">
      <w:pPr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8201CB" w:rsidRDefault="008201CB"/>
    <w:sectPr w:rsidR="008201CB" w:rsidSect="0060472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24"/>
    <w:rsid w:val="004C5183"/>
    <w:rsid w:val="00604725"/>
    <w:rsid w:val="007C2B24"/>
    <w:rsid w:val="008201CB"/>
    <w:rsid w:val="0087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2B24"/>
    <w:pPr>
      <w:spacing w:after="200" w:line="276" w:lineRule="auto"/>
    </w:pPr>
    <w:rPr>
      <w:rFonts w:ascii="Calibri" w:eastAsia="Calibri" w:hAnsi="Calibri" w:cs="Times New Roman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2B24"/>
    <w:pPr>
      <w:spacing w:after="200" w:line="276" w:lineRule="auto"/>
    </w:pPr>
    <w:rPr>
      <w:rFonts w:ascii="Calibri" w:eastAsia="Calibri" w:hAnsi="Calibri" w:cs="Times New Roman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1181</Characters>
  <Application>Microsoft Macintosh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Lauterbach</dc:creator>
  <cp:keywords/>
  <dc:description/>
  <cp:lastModifiedBy>Ryszard Lauterbach</cp:lastModifiedBy>
  <cp:revision>2</cp:revision>
  <dcterms:created xsi:type="dcterms:W3CDTF">2017-07-25T14:31:00Z</dcterms:created>
  <dcterms:modified xsi:type="dcterms:W3CDTF">2017-07-25T14:31:00Z</dcterms:modified>
</cp:coreProperties>
</file>