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F01" w:rsidRPr="005E3F01" w:rsidRDefault="005E3F01" w:rsidP="005E3F01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  <w:lang w:bidi="fa-IR"/>
        </w:rPr>
      </w:pPr>
      <w:r w:rsidRPr="005E3F0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The effect of education of fetal movement counting on maternal-fetal attachment in the pregnant women: a randomized controlled clinical trial</w:t>
      </w:r>
      <w:r w:rsidRPr="005E3F01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5E3F01" w:rsidRPr="005E3F01" w:rsidRDefault="005E3F01" w:rsidP="005E3F0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Kobra</w:t>
      </w:r>
      <w:proofErr w:type="spellEnd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Salehi</w:t>
      </w:r>
      <w:r w:rsidRPr="005E3F01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, Zahra Salehi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Mahsa</w:t>
      </w:r>
      <w:proofErr w:type="spellEnd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Shaali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</w:p>
    <w:p w:rsidR="005E3F01" w:rsidRPr="005E3F01" w:rsidRDefault="005E3F01" w:rsidP="005E3F01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proofErr w:type="gramStart"/>
      <w:r w:rsidRPr="005E3F0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5E3F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PHD Candidate of Reproductive Health, </w:t>
      </w:r>
      <w:r w:rsidRPr="005E3F01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Nursing and Midwifery Care Research Center, School of Nursing and Midwifery, Isfahan University of Medical Sciences, Isfahan, Iran.</w:t>
      </w:r>
      <w:proofErr w:type="gramEnd"/>
    </w:p>
    <w:p w:rsidR="005E3F01" w:rsidRPr="005E3F01" w:rsidRDefault="005E3F01" w:rsidP="005E3F0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5E3F0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5E3F01">
        <w:rPr>
          <w:rFonts w:ascii="Times New Roman" w:hAnsi="Times New Roman" w:cs="Times New Roman"/>
          <w:color w:val="000000" w:themeColor="text1"/>
          <w:sz w:val="20"/>
          <w:szCs w:val="20"/>
        </w:rPr>
        <w:t>MSc of Adult Health Nursing, Isfahan University of Medical Sciences, Isfahan, Iran.</w:t>
      </w:r>
      <w:proofErr w:type="gramEnd"/>
    </w:p>
    <w:p w:rsidR="005E3F01" w:rsidRPr="005E3F01" w:rsidRDefault="005E3F01" w:rsidP="005E3F0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5E3F0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5E3F01">
        <w:rPr>
          <w:rFonts w:ascii="Times New Roman" w:hAnsi="Times New Roman" w:cs="Times New Roman"/>
          <w:color w:val="000000" w:themeColor="text1"/>
          <w:sz w:val="20"/>
          <w:szCs w:val="20"/>
        </w:rPr>
        <w:t>MSc student of midwifery, Isfahan University of Medical Sciences, Isfahan, Iran.</w:t>
      </w:r>
      <w:proofErr w:type="gramEnd"/>
    </w:p>
    <w:p w:rsidR="005E3F01" w:rsidRPr="005E3F01" w:rsidRDefault="005E3F01" w:rsidP="005E3F01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5E3F01" w:rsidRPr="005E3F01" w:rsidRDefault="005E3F01" w:rsidP="005E3F0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F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Background: 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Prenatal care is a good opportunity for evaluating and improving maternal-fetal attachment. In the present study the effect of early education of fetal movement counting in the second trimester on maternal-fetal attachment was evaluated.</w:t>
      </w:r>
    </w:p>
    <w:p w:rsidR="005E3F01" w:rsidRPr="005E3F01" w:rsidRDefault="005E3F01" w:rsidP="005E3F0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F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Methods: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52 eligible pregnant women were selected through simple sampling and then randomly allocated into control (n=29), and intervention groups (n=23). First, demographic characteristics questionnaire and </w:t>
      </w:r>
      <w:proofErr w:type="spellStart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Cranely’s</w:t>
      </w:r>
      <w:proofErr w:type="spellEnd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Maternal-Fetal Attachment Scale (MFAS), were completed by pregnant women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. 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Face to face training about counting and recording the daily fetal movement was provided 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>in the intervention group and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24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28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weeks of pregnancy, daily counting of fetal movements were conducted. Then at the end of the 28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week of pregnancy, MFAS was again completed by both groups. Data analysis was conducted using SPSS version16.0. </w:t>
      </w:r>
    </w:p>
    <w:p w:rsidR="005E3F01" w:rsidRPr="005E3F01" w:rsidRDefault="005E3F01" w:rsidP="005E3F0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F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Results: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mean score of MFA in the intervention group was 86.63±11.62 and in the control group was 87.48±10.31 (total score of 120). No significant difference was observed between two groups. After the intervention, the mean score of MFA was increased to 96.30±10.81 in the intervention group and 88.64±10.31 in the control group. The difference was </w:t>
      </w:r>
      <w:bookmarkStart w:id="0" w:name="_GoBack"/>
      <w:bookmarkEnd w:id="0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statistically significant between two groups (P&lt;0.001). 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  <w:lang w:bidi="fa-IR"/>
        </w:rPr>
        <w:t xml:space="preserve">Only 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the mean score of MFA in the intervention group showed a significant change before and after the intervention (P&lt; 0.001).</w:t>
      </w:r>
    </w:p>
    <w:p w:rsidR="005E3F01" w:rsidRPr="005E3F01" w:rsidRDefault="005E3F01" w:rsidP="005E3F0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F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Conclusion:</w:t>
      </w:r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present study showed that education of fetal movement counting would significantly increase maternal-fetal attachment. The training of this method is inexpensive and its performance is easy, and it could be recommended to mothers as a useful intervention.</w:t>
      </w:r>
    </w:p>
    <w:p w:rsidR="005E3F01" w:rsidRPr="005E3F01" w:rsidRDefault="005E3F01" w:rsidP="005E3F0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fa-IR"/>
        </w:rPr>
      </w:pPr>
      <w:r w:rsidRPr="005E3F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Key words:</w:t>
      </w:r>
      <w:r w:rsidRPr="005E3F01">
        <w:rPr>
          <w:rFonts w:ascii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 xml:space="preserve"> </w:t>
      </w:r>
    </w:p>
    <w:p w:rsidR="005E3F01" w:rsidRPr="005E3F01" w:rsidRDefault="005E3F01" w:rsidP="005E3F0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rtl/>
          <w:lang w:bidi="fa-IR"/>
        </w:rPr>
      </w:pPr>
      <w:proofErr w:type="gramStart"/>
      <w:r w:rsidRPr="005E3F01">
        <w:rPr>
          <w:rFonts w:ascii="Times New Roman" w:hAnsi="Times New Roman" w:cs="Times New Roman"/>
          <w:color w:val="000000" w:themeColor="text1"/>
          <w:sz w:val="24"/>
          <w:szCs w:val="24"/>
        </w:rPr>
        <w:t>Education, fetal movement, First Time Pregnancy, maternal fetal relation.</w:t>
      </w:r>
      <w:proofErr w:type="gramEnd"/>
    </w:p>
    <w:p w:rsidR="004C7777" w:rsidRPr="005E3F01" w:rsidRDefault="002E2E1D">
      <w:pPr>
        <w:rPr>
          <w:color w:val="000000" w:themeColor="text1"/>
        </w:rPr>
      </w:pPr>
    </w:p>
    <w:p w:rsidR="005E3F01" w:rsidRPr="005E3F01" w:rsidRDefault="005E3F01">
      <w:pPr>
        <w:rPr>
          <w:color w:val="000000" w:themeColor="text1"/>
        </w:rPr>
      </w:pPr>
    </w:p>
    <w:sectPr w:rsidR="005E3F01" w:rsidRPr="005E3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E1D" w:rsidRDefault="002E2E1D" w:rsidP="005E3F01">
      <w:pPr>
        <w:spacing w:after="0" w:line="240" w:lineRule="auto"/>
      </w:pPr>
      <w:r>
        <w:separator/>
      </w:r>
    </w:p>
  </w:endnote>
  <w:endnote w:type="continuationSeparator" w:id="0">
    <w:p w:rsidR="002E2E1D" w:rsidRDefault="002E2E1D" w:rsidP="005E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E1D" w:rsidRDefault="002E2E1D" w:rsidP="005E3F01">
      <w:pPr>
        <w:spacing w:after="0" w:line="240" w:lineRule="auto"/>
      </w:pPr>
      <w:r>
        <w:separator/>
      </w:r>
    </w:p>
  </w:footnote>
  <w:footnote w:type="continuationSeparator" w:id="0">
    <w:p w:rsidR="002E2E1D" w:rsidRDefault="002E2E1D" w:rsidP="005E3F01">
      <w:pPr>
        <w:spacing w:after="0" w:line="240" w:lineRule="auto"/>
      </w:pPr>
      <w:r>
        <w:continuationSeparator/>
      </w:r>
    </w:p>
  </w:footnote>
  <w:footnote w:id="1">
    <w:p w:rsidR="005E3F01" w:rsidRPr="002A77F3" w:rsidRDefault="005E3F01" w:rsidP="005E3F01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0"/>
          <w:szCs w:val="20"/>
        </w:rPr>
      </w:pPr>
      <w:r w:rsidRPr="002A77F3">
        <w:rPr>
          <w:rFonts w:ascii="Times New Roman" w:hAnsi="Times New Roman" w:cs="Times New Roman"/>
          <w:noProof/>
          <w:color w:val="000000"/>
          <w:sz w:val="20"/>
          <w:szCs w:val="20"/>
        </w:rPr>
        <w:t>Kobra Salehi, Nursing and Midwifery Care Research Center, School of Nursing and Midwifery, Isfahan University of Medical Sciences, Isfahan, Iran.</w:t>
      </w:r>
    </w:p>
    <w:p w:rsidR="005E3F01" w:rsidRPr="002A77F3" w:rsidRDefault="005E3F01" w:rsidP="005E3F01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0"/>
          <w:szCs w:val="20"/>
        </w:rPr>
      </w:pPr>
      <w:r w:rsidRPr="002A77F3">
        <w:rPr>
          <w:rFonts w:ascii="Times New Roman" w:hAnsi="Times New Roman" w:cs="Times New Roman"/>
          <w:noProof/>
          <w:color w:val="000000"/>
          <w:sz w:val="20"/>
          <w:szCs w:val="20"/>
        </w:rPr>
        <w:t>E-mail: k_salehi@nm.mui.ac.ir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01"/>
    <w:rsid w:val="00076992"/>
    <w:rsid w:val="002E2E1D"/>
    <w:rsid w:val="003860E6"/>
    <w:rsid w:val="005E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F01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5E3F0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F01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5E3F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salehi</dc:creator>
  <cp:lastModifiedBy>salehi</cp:lastModifiedBy>
  <cp:revision>1</cp:revision>
  <dcterms:created xsi:type="dcterms:W3CDTF">2017-07-03T05:32:00Z</dcterms:created>
  <dcterms:modified xsi:type="dcterms:W3CDTF">2017-07-03T05:33:00Z</dcterms:modified>
</cp:coreProperties>
</file>