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B9C" w:rsidRDefault="00590B9C" w:rsidP="00590B9C">
      <w:pPr>
        <w:widowControl w:val="0"/>
        <w:autoSpaceDE w:val="0"/>
        <w:autoSpaceDN w:val="0"/>
        <w:adjustRightInd w:val="0"/>
        <w:spacing w:after="0" w:line="240" w:lineRule="auto"/>
        <w:ind w:left="7900" w:firstLine="20"/>
        <w:rPr>
          <w:rFonts w:ascii="Calibri" w:hAnsi="Calibri" w:cs="Calibri"/>
          <w:b/>
          <w:bCs/>
          <w:color w:val="000000" w:themeColor="text1"/>
        </w:rPr>
      </w:pPr>
    </w:p>
    <w:p w:rsidR="001F1730" w:rsidRDefault="00590B9C" w:rsidP="00590B9C">
      <w:pPr>
        <w:widowControl w:val="0"/>
        <w:autoSpaceDE w:val="0"/>
        <w:autoSpaceDN w:val="0"/>
        <w:adjustRightInd w:val="0"/>
        <w:spacing w:after="0" w:line="240" w:lineRule="auto"/>
        <w:rPr>
          <w:rFonts w:ascii="Calibri" w:hAnsi="Calibri" w:cs="Calibri"/>
          <w:b/>
          <w:bCs/>
          <w:color w:val="000000" w:themeColor="text1"/>
        </w:rPr>
      </w:pPr>
      <w:r>
        <w:rPr>
          <w:rFonts w:ascii="Calibri" w:hAnsi="Calibri" w:cs="Calibri"/>
          <w:b/>
          <w:bCs/>
          <w:color w:val="000000" w:themeColor="text1"/>
        </w:rPr>
        <w:t xml:space="preserve">                                                                                </w:t>
      </w:r>
    </w:p>
    <w:p w:rsidR="00F95EF4" w:rsidRDefault="00F95EF4" w:rsidP="00F95EF4">
      <w:pPr>
        <w:spacing w:line="480" w:lineRule="auto"/>
        <w:jc w:val="right"/>
        <w:rPr>
          <w:rFonts w:cstheme="minorHAnsi"/>
          <w:b/>
          <w:bCs/>
          <w:sz w:val="28"/>
          <w:szCs w:val="28"/>
        </w:rPr>
      </w:pPr>
      <w:r>
        <w:rPr>
          <w:rFonts w:cstheme="minorHAnsi"/>
          <w:b/>
          <w:bCs/>
          <w:noProof/>
          <w:sz w:val="28"/>
          <w:szCs w:val="28"/>
          <w:lang w:val="en-US" w:eastAsia="en-US"/>
        </w:rPr>
        <w:drawing>
          <wp:inline distT="0" distB="0" distL="0" distR="0">
            <wp:extent cx="1257300" cy="1095375"/>
            <wp:effectExtent l="0" t="0" r="0" b="9525"/>
            <wp:docPr id="2" name="Picture 2" descr="D:\Muhidin Pho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uhidin Photograph.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095375"/>
                    </a:xfrm>
                    <a:prstGeom prst="rect">
                      <a:avLst/>
                    </a:prstGeom>
                    <a:noFill/>
                    <a:ln>
                      <a:noFill/>
                    </a:ln>
                  </pic:spPr>
                </pic:pic>
              </a:graphicData>
            </a:graphic>
          </wp:inline>
        </w:drawing>
      </w:r>
    </w:p>
    <w:p w:rsidR="00060BDD" w:rsidRPr="00363F73" w:rsidRDefault="003B72F2" w:rsidP="00363F73">
      <w:pPr>
        <w:spacing w:line="360" w:lineRule="auto"/>
        <w:rPr>
          <w:rFonts w:ascii="Times New Roman" w:hAnsi="Times New Roman" w:cs="Times New Roman"/>
          <w:b/>
          <w:bCs/>
          <w:sz w:val="28"/>
          <w:szCs w:val="28"/>
        </w:rPr>
      </w:pPr>
      <w:r w:rsidRPr="00363F73">
        <w:rPr>
          <w:rFonts w:ascii="Times New Roman" w:hAnsi="Times New Roman" w:cs="Times New Roman"/>
          <w:b/>
          <w:bCs/>
          <w:sz w:val="28"/>
          <w:szCs w:val="28"/>
        </w:rPr>
        <w:t xml:space="preserve">Titile: </w:t>
      </w:r>
      <w:r w:rsidR="00060BDD" w:rsidRPr="00363F73">
        <w:rPr>
          <w:rFonts w:ascii="Times New Roman" w:hAnsi="Times New Roman" w:cs="Times New Roman"/>
          <w:b/>
          <w:bCs/>
          <w:sz w:val="28"/>
          <w:szCs w:val="28"/>
        </w:rPr>
        <w:t>Ethnobotanical study of medicinal plants in Asagirt District, Northeastern Ethiopia</w:t>
      </w:r>
    </w:p>
    <w:p w:rsidR="00DF4855" w:rsidRPr="00DF4855" w:rsidRDefault="00DF4855" w:rsidP="00DF4855">
      <w:pPr>
        <w:spacing w:line="360" w:lineRule="auto"/>
        <w:rPr>
          <w:rFonts w:ascii="Times New Roman" w:hAnsi="Times New Roman" w:cs="Times New Roman"/>
          <w:sz w:val="24"/>
          <w:szCs w:val="24"/>
          <w:lang w:val="en-US"/>
        </w:rPr>
      </w:pPr>
      <w:r w:rsidRPr="00DF4855">
        <w:rPr>
          <w:rFonts w:ascii="Times New Roman" w:hAnsi="Times New Roman" w:cs="Times New Roman"/>
          <w:sz w:val="24"/>
          <w:szCs w:val="24"/>
          <w:lang w:val="en-US"/>
        </w:rPr>
        <w:t>Muhidin Tahir1* , Hiwot Asnake2, Tadesse Beyene</w:t>
      </w:r>
    </w:p>
    <w:p w:rsidR="00DF4855" w:rsidRPr="00DF4855" w:rsidRDefault="000F4536" w:rsidP="00DF4855">
      <w:pPr>
        <w:spacing w:line="360" w:lineRule="auto"/>
        <w:rPr>
          <w:rFonts w:ascii="Times New Roman" w:hAnsi="Times New Roman" w:cs="Times New Roman"/>
          <w:sz w:val="24"/>
          <w:szCs w:val="24"/>
          <w:lang w:val="en-US"/>
        </w:rPr>
      </w:pPr>
      <w:r w:rsidRPr="000F4536">
        <w:rPr>
          <w:rFonts w:ascii="Times New Roman" w:hAnsi="Times New Roman" w:cs="Times New Roman"/>
          <w:sz w:val="24"/>
          <w:szCs w:val="24"/>
          <w:vertAlign w:val="superscript"/>
          <w:lang w:val="en-US"/>
        </w:rPr>
        <w:t>1</w:t>
      </w:r>
      <w:r w:rsidR="00DF4855" w:rsidRPr="00DF4855">
        <w:rPr>
          <w:rFonts w:ascii="Times New Roman" w:hAnsi="Times New Roman" w:cs="Times New Roman"/>
          <w:sz w:val="24"/>
          <w:szCs w:val="24"/>
          <w:lang w:val="en-US"/>
        </w:rPr>
        <w:t>Department of Biology, College of Natural and Computational Sciences, Oda Bultum University, P.O. Box 226, Chiro, Ethiopia.</w:t>
      </w:r>
    </w:p>
    <w:p w:rsidR="00DF4855" w:rsidRPr="00DF4855" w:rsidRDefault="00DF4855" w:rsidP="00DF4855">
      <w:pPr>
        <w:spacing w:line="360" w:lineRule="auto"/>
        <w:rPr>
          <w:rFonts w:ascii="Times New Roman" w:hAnsi="Times New Roman" w:cs="Times New Roman"/>
          <w:sz w:val="24"/>
          <w:szCs w:val="24"/>
          <w:lang w:val="en-US"/>
        </w:rPr>
      </w:pPr>
      <w:r w:rsidRPr="00DF4855">
        <w:rPr>
          <w:rFonts w:ascii="Times New Roman" w:hAnsi="Times New Roman" w:cs="Times New Roman"/>
          <w:sz w:val="24"/>
          <w:szCs w:val="24"/>
          <w:lang w:val="en-US"/>
        </w:rPr>
        <w:t xml:space="preserve"> </w:t>
      </w:r>
      <w:r w:rsidR="000F4536" w:rsidRPr="000F4536">
        <w:rPr>
          <w:rFonts w:ascii="Times New Roman" w:hAnsi="Times New Roman" w:cs="Times New Roman"/>
          <w:sz w:val="24"/>
          <w:szCs w:val="24"/>
          <w:vertAlign w:val="superscript"/>
          <w:lang w:val="en-US"/>
        </w:rPr>
        <w:t>2</w:t>
      </w:r>
      <w:r w:rsidRPr="00DF4855">
        <w:rPr>
          <w:rFonts w:ascii="Times New Roman" w:hAnsi="Times New Roman" w:cs="Times New Roman"/>
          <w:sz w:val="24"/>
          <w:szCs w:val="24"/>
          <w:lang w:val="en-US"/>
        </w:rPr>
        <w:t xml:space="preserve">Department of Biology, College of Natural and Computational Sciences, Bonga University, P.O. Box 334, Bonga, Ethiopia. </w:t>
      </w:r>
    </w:p>
    <w:p w:rsidR="00DF4855" w:rsidRPr="00DF4855" w:rsidRDefault="000F4536" w:rsidP="00DF4855">
      <w:pPr>
        <w:spacing w:line="360" w:lineRule="auto"/>
        <w:rPr>
          <w:rFonts w:ascii="Times New Roman" w:hAnsi="Times New Roman" w:cs="Times New Roman"/>
          <w:sz w:val="24"/>
          <w:szCs w:val="24"/>
          <w:lang w:val="en-US"/>
        </w:rPr>
      </w:pPr>
      <w:r w:rsidRPr="000F4536">
        <w:rPr>
          <w:rFonts w:ascii="Times New Roman" w:hAnsi="Times New Roman" w:cs="Times New Roman"/>
          <w:sz w:val="24"/>
          <w:szCs w:val="24"/>
          <w:vertAlign w:val="superscript"/>
          <w:lang w:val="en-US"/>
        </w:rPr>
        <w:t>3</w:t>
      </w:r>
      <w:r w:rsidR="00DF4855" w:rsidRPr="00DF4855">
        <w:rPr>
          <w:rFonts w:ascii="Times New Roman" w:hAnsi="Times New Roman" w:cs="Times New Roman"/>
          <w:sz w:val="24"/>
          <w:szCs w:val="24"/>
          <w:lang w:val="en-US"/>
        </w:rPr>
        <w:t xml:space="preserve">Department of Biology, College of Natural and Computational Sciences, Mekelle University, P.O. Box 231, Mekelle, Ethiopia. </w:t>
      </w:r>
    </w:p>
    <w:p w:rsidR="00DF4855" w:rsidRPr="00DF4855" w:rsidRDefault="000F4536" w:rsidP="00DF4855">
      <w:pPr>
        <w:spacing w:line="360" w:lineRule="auto"/>
        <w:rPr>
          <w:rFonts w:ascii="Times New Roman" w:hAnsi="Times New Roman" w:cs="Times New Roman"/>
          <w:sz w:val="24"/>
          <w:szCs w:val="24"/>
          <w:lang w:val="en-US"/>
        </w:rPr>
      </w:pPr>
      <w:r w:rsidRPr="000F4536">
        <w:rPr>
          <w:rFonts w:ascii="Times New Roman" w:hAnsi="Times New Roman" w:cs="Times New Roman"/>
          <w:sz w:val="24"/>
          <w:szCs w:val="24"/>
          <w:vertAlign w:val="superscript"/>
          <w:lang w:val="en-US"/>
        </w:rPr>
        <w:t>4</w:t>
      </w:r>
      <w:r w:rsidR="00DF4855" w:rsidRPr="00DF4855">
        <w:rPr>
          <w:rFonts w:ascii="Times New Roman" w:hAnsi="Times New Roman" w:cs="Times New Roman"/>
          <w:sz w:val="24"/>
          <w:szCs w:val="24"/>
          <w:lang w:val="en-US"/>
        </w:rPr>
        <w:t>Laboratory for Tropical and Subtropical Agriculture and Ethnobotany, Department of Plants and Crops, Faculty of Bio‑Science Engineering, Ghent University, Coupure Links 653, 9000 Ghent, Belgium.</w:t>
      </w:r>
    </w:p>
    <w:p w:rsidR="00DF4855" w:rsidRPr="00DF4855" w:rsidRDefault="00DF4855" w:rsidP="00DF4855">
      <w:pPr>
        <w:spacing w:line="360" w:lineRule="auto"/>
        <w:rPr>
          <w:rFonts w:ascii="Times New Roman" w:hAnsi="Times New Roman" w:cs="Times New Roman"/>
          <w:sz w:val="24"/>
          <w:szCs w:val="24"/>
          <w:lang w:val="en-US"/>
        </w:rPr>
      </w:pPr>
      <w:r w:rsidRPr="00DF4855">
        <w:rPr>
          <w:rFonts w:ascii="Times New Roman" w:hAnsi="Times New Roman" w:cs="Times New Roman"/>
          <w:sz w:val="24"/>
          <w:szCs w:val="24"/>
          <w:lang w:val="en-US"/>
        </w:rPr>
        <w:t xml:space="preserve"> </w:t>
      </w:r>
      <w:r w:rsidR="000F4536" w:rsidRPr="000F4536">
        <w:rPr>
          <w:rFonts w:ascii="Times New Roman" w:hAnsi="Times New Roman" w:cs="Times New Roman"/>
          <w:sz w:val="24"/>
          <w:szCs w:val="24"/>
          <w:vertAlign w:val="superscript"/>
          <w:lang w:val="en-US"/>
        </w:rPr>
        <w:t>5</w:t>
      </w:r>
      <w:r w:rsidRPr="00DF4855">
        <w:rPr>
          <w:rFonts w:ascii="Times New Roman" w:hAnsi="Times New Roman" w:cs="Times New Roman"/>
          <w:sz w:val="24"/>
          <w:szCs w:val="24"/>
          <w:lang w:val="en-US"/>
        </w:rPr>
        <w:t xml:space="preserve">Faculty of Tropical AgriSciences, Czech University of Life Sciences Prague, Kamycka 129, 165 21 Prague 6‑Suchdol, </w:t>
      </w:r>
      <w:r w:rsidR="00AD2F8E">
        <w:rPr>
          <w:rFonts w:ascii="Times New Roman" w:hAnsi="Times New Roman" w:cs="Times New Roman"/>
          <w:sz w:val="24"/>
          <w:szCs w:val="24"/>
          <w:lang w:val="en-US"/>
        </w:rPr>
        <w:t>Czech Republic.</w:t>
      </w:r>
    </w:p>
    <w:p w:rsidR="00DF4855" w:rsidRPr="00AD2F8E" w:rsidRDefault="000F4536" w:rsidP="00DF4855">
      <w:pPr>
        <w:spacing w:line="360" w:lineRule="auto"/>
        <w:rPr>
          <w:rFonts w:ascii="Times New Roman" w:hAnsi="Times New Roman" w:cs="Times New Roman"/>
          <w:sz w:val="24"/>
          <w:szCs w:val="24"/>
          <w:lang w:val="en-US"/>
        </w:rPr>
      </w:pPr>
      <w:r w:rsidRPr="000F4536">
        <w:rPr>
          <w:rFonts w:ascii="Times New Roman" w:hAnsi="Times New Roman" w:cs="Times New Roman"/>
          <w:sz w:val="24"/>
          <w:szCs w:val="24"/>
          <w:vertAlign w:val="superscript"/>
          <w:lang w:val="en-US"/>
        </w:rPr>
        <w:t>6</w:t>
      </w:r>
      <w:r w:rsidR="00DF4855" w:rsidRPr="00DF4855">
        <w:rPr>
          <w:rFonts w:ascii="Times New Roman" w:hAnsi="Times New Roman" w:cs="Times New Roman"/>
          <w:sz w:val="24"/>
          <w:szCs w:val="24"/>
          <w:lang w:val="en-US"/>
        </w:rPr>
        <w:t>Department of Plant Scien</w:t>
      </w:r>
      <w:r w:rsidR="00AD2F8E">
        <w:rPr>
          <w:rFonts w:ascii="Times New Roman" w:hAnsi="Times New Roman" w:cs="Times New Roman"/>
          <w:sz w:val="24"/>
          <w:szCs w:val="24"/>
          <w:lang w:val="en-US"/>
        </w:rPr>
        <w:t xml:space="preserve">ce, College of Agriculture, Oda </w:t>
      </w:r>
      <w:r w:rsidR="00DF4855" w:rsidRPr="00DF4855">
        <w:rPr>
          <w:rFonts w:ascii="Times New Roman" w:hAnsi="Times New Roman" w:cs="Times New Roman"/>
          <w:sz w:val="24"/>
          <w:szCs w:val="24"/>
          <w:lang w:val="en-US"/>
        </w:rPr>
        <w:t>Bultum University, P.O. Box 226, Chiro, Ethiopia.3, Patrick Van Damme4,5 and Amin Mohammed6</w:t>
      </w:r>
    </w:p>
    <w:p w:rsidR="00586856" w:rsidRDefault="001A0903" w:rsidP="00DF4855">
      <w:pPr>
        <w:spacing w:line="360" w:lineRule="auto"/>
        <w:rPr>
          <w:rStyle w:val="Hyperlink"/>
          <w:rFonts w:ascii="Times New Roman" w:hAnsi="Times New Roman" w:cs="Times New Roman"/>
          <w:color w:val="auto"/>
          <w:sz w:val="24"/>
          <w:szCs w:val="24"/>
          <w:shd w:val="clear" w:color="auto" w:fill="FFFFFF"/>
        </w:rPr>
      </w:pPr>
      <w:hyperlink r:id="rId10" w:history="1">
        <w:r w:rsidR="00586856" w:rsidRPr="00DF4855">
          <w:rPr>
            <w:rStyle w:val="Hyperlink"/>
            <w:rFonts w:ascii="Times New Roman" w:hAnsi="Times New Roman" w:cs="Times New Roman"/>
            <w:color w:val="auto"/>
            <w:sz w:val="24"/>
            <w:szCs w:val="24"/>
            <w:shd w:val="clear" w:color="auto" w:fill="FFFFFF"/>
          </w:rPr>
          <w:t>https://doi.org/10.1186/s41182-023-00493-0</w:t>
        </w:r>
      </w:hyperlink>
    </w:p>
    <w:p w:rsidR="005413D7" w:rsidRPr="00586856" w:rsidRDefault="005413D7" w:rsidP="005413D7">
      <w:pPr>
        <w:spacing w:line="360" w:lineRule="auto"/>
        <w:jc w:val="both"/>
        <w:rPr>
          <w:rFonts w:ascii="Times New Roman" w:hAnsi="Times New Roman" w:cs="Times New Roman"/>
          <w:b/>
          <w:bCs/>
          <w:sz w:val="28"/>
          <w:szCs w:val="28"/>
          <w:lang w:val="en-GB"/>
        </w:rPr>
      </w:pPr>
      <w:r w:rsidRPr="00586856">
        <w:rPr>
          <w:rFonts w:ascii="Times New Roman" w:hAnsi="Times New Roman" w:cs="Times New Roman"/>
          <w:b/>
          <w:bCs/>
          <w:sz w:val="28"/>
          <w:szCs w:val="28"/>
          <w:lang w:val="en-GB"/>
        </w:rPr>
        <w:t>Abstract</w:t>
      </w:r>
    </w:p>
    <w:p w:rsidR="005413D7" w:rsidRPr="00B02A1A" w:rsidRDefault="005413D7" w:rsidP="005413D7">
      <w:pPr>
        <w:spacing w:line="360" w:lineRule="auto"/>
        <w:jc w:val="both"/>
        <w:rPr>
          <w:rFonts w:ascii="Times New Roman" w:hAnsi="Times New Roman" w:cs="Times New Roman"/>
          <w:sz w:val="24"/>
          <w:szCs w:val="24"/>
        </w:rPr>
      </w:pPr>
      <w:r w:rsidRPr="00B02A1A">
        <w:rPr>
          <w:rFonts w:ascii="Times New Roman" w:hAnsi="Times New Roman" w:cs="Times New Roman"/>
          <w:sz w:val="24"/>
          <w:szCs w:val="24"/>
        </w:rPr>
        <w:t xml:space="preserve">The people in Ethiopia have developed their own specific knowledge to use, manage and conserve plant resources, giving traditional medicine its diverse nature. Documenting and investigating the traditional and </w:t>
      </w:r>
      <w:r w:rsidRPr="00B02A1A">
        <w:rPr>
          <w:rFonts w:ascii="Times New Roman" w:hAnsi="Times New Roman" w:cs="Times New Roman"/>
          <w:sz w:val="24"/>
          <w:szCs w:val="24"/>
        </w:rPr>
        <w:lastRenderedPageBreak/>
        <w:t xml:space="preserve">cultural use of remedial plants is vital to extract bioactive chemicals and preserve plant species. This research was conducted with the aim of documenting ethnobotanical and associated knowledge on medicinal plants in Asagirt District, northeastern Ethiopia. </w:t>
      </w:r>
    </w:p>
    <w:p w:rsidR="005413D7" w:rsidRDefault="005413D7" w:rsidP="005413D7">
      <w:pPr>
        <w:spacing w:line="360" w:lineRule="auto"/>
        <w:jc w:val="both"/>
        <w:rPr>
          <w:rFonts w:ascii="Times New Roman" w:hAnsi="Times New Roman" w:cs="Times New Roman"/>
          <w:sz w:val="24"/>
          <w:szCs w:val="24"/>
        </w:rPr>
      </w:pPr>
      <w:r w:rsidRPr="00B02A1A">
        <w:rPr>
          <w:rFonts w:ascii="Times New Roman" w:hAnsi="Times New Roman" w:cs="Times New Roman"/>
          <w:sz w:val="24"/>
          <w:szCs w:val="24"/>
        </w:rPr>
        <w:t xml:space="preserve">The study was conducted from </w:t>
      </w:r>
      <w:r w:rsidRPr="00B02A1A">
        <w:rPr>
          <w:rFonts w:ascii="Times New Roman" w:eastAsia="Times New Roman" w:hAnsi="Times New Roman" w:cs="Times New Roman"/>
          <w:sz w:val="24"/>
          <w:szCs w:val="24"/>
        </w:rPr>
        <w:t>September 27, 2018, to April 9, 2019</w:t>
      </w:r>
      <w:r w:rsidRPr="00B02A1A">
        <w:rPr>
          <w:rFonts w:ascii="Times New Roman" w:hAnsi="Times New Roman" w:cs="Times New Roman"/>
          <w:sz w:val="24"/>
          <w:szCs w:val="24"/>
        </w:rPr>
        <w:t>. A total of 367 informants (244 males and 123 females) were involved in the interviews. General informants (</w:t>
      </w:r>
      <w:r w:rsidRPr="00B02A1A">
        <w:rPr>
          <w:rFonts w:ascii="Times New Roman" w:hAnsi="Times New Roman" w:cs="Times New Roman"/>
          <w:i/>
          <w:sz w:val="24"/>
          <w:szCs w:val="24"/>
        </w:rPr>
        <w:t>n</w:t>
      </w:r>
      <w:r w:rsidRPr="00B02A1A">
        <w:rPr>
          <w:rFonts w:ascii="Times New Roman" w:hAnsi="Times New Roman" w:cs="Times New Roman"/>
          <w:sz w:val="24"/>
          <w:szCs w:val="24"/>
        </w:rPr>
        <w:t xml:space="preserve"> = 349) were randomly selected, whereas key informants (</w:t>
      </w:r>
      <w:r w:rsidRPr="00B02A1A">
        <w:rPr>
          <w:rFonts w:ascii="Times New Roman" w:hAnsi="Times New Roman" w:cs="Times New Roman"/>
          <w:i/>
          <w:sz w:val="24"/>
          <w:szCs w:val="24"/>
        </w:rPr>
        <w:t>n</w:t>
      </w:r>
      <w:r w:rsidRPr="00B02A1A">
        <w:rPr>
          <w:rFonts w:ascii="Times New Roman" w:hAnsi="Times New Roman" w:cs="Times New Roman"/>
          <w:sz w:val="24"/>
          <w:szCs w:val="24"/>
        </w:rPr>
        <w:t xml:space="preserve"> = 18) were selected purposively. Data were collected by using semistructured interviews, group discussions and guided field walks. We performed direct matrix ranking and preference ranking, and calculated the fidelity level and informant consensus factor (ICF). </w:t>
      </w:r>
      <w:r w:rsidRPr="00B02A1A">
        <w:rPr>
          <w:rFonts w:ascii="Times New Roman" w:eastAsia="ArialUnicodeMS" w:hAnsi="Times New Roman" w:cs="Times New Roman"/>
          <w:sz w:val="24"/>
          <w:szCs w:val="24"/>
          <w:lang w:val="en-GB"/>
        </w:rPr>
        <w:t xml:space="preserve">Descriptive statistics, including analysis of variance (ANOVA) and independent sample </w:t>
      </w:r>
      <w:r w:rsidRPr="00B02A1A">
        <w:rPr>
          <w:rFonts w:ascii="Times New Roman" w:eastAsia="ArialUnicodeMS" w:hAnsi="Times New Roman" w:cs="Times New Roman"/>
          <w:i/>
          <w:sz w:val="24"/>
          <w:szCs w:val="24"/>
          <w:lang w:val="en-GB"/>
        </w:rPr>
        <w:t>t</w:t>
      </w:r>
      <w:r w:rsidRPr="00B02A1A">
        <w:rPr>
          <w:rFonts w:ascii="Times New Roman" w:eastAsia="ArialUnicodeMS" w:hAnsi="Times New Roman" w:cs="Times New Roman"/>
          <w:sz w:val="24"/>
          <w:szCs w:val="24"/>
          <w:lang w:val="en-GB"/>
        </w:rPr>
        <w:t>-test were used to analyse the data.</w:t>
      </w:r>
      <w:r w:rsidR="00145B8F">
        <w:rPr>
          <w:rFonts w:ascii="Times New Roman" w:hAnsi="Times New Roman" w:cs="Times New Roman"/>
          <w:sz w:val="24"/>
          <w:szCs w:val="24"/>
        </w:rPr>
        <w:t xml:space="preserve"> </w:t>
      </w:r>
      <w:r w:rsidRPr="00B02A1A">
        <w:rPr>
          <w:rFonts w:ascii="Times New Roman" w:hAnsi="Times New Roman" w:cs="Times New Roman"/>
          <w:sz w:val="24"/>
          <w:szCs w:val="24"/>
        </w:rPr>
        <w:t xml:space="preserve">Overall, 103 medicinal plant species belonging to 96 genera under 45 plant families were recorded to be used by Asagirt people to alleviate different health problems. The species used to heal human diseases only were (64%, 66 species) followed by both livestock and human ailments (31%, 32 species) and livestock diseases only (5%, 5 species). Asteraceae and Fabaceae were best-represented (10.7%, 11 species each). The most frequently used plant parts were leaves (28%, 29 species), followed by seeds (16%, 17 species). The most important method of herbal remedy preparation was crushing (20.4%, 21 species). The common route of administration was oral (46.6%, 48 species), followed by dermal (22.3%, 23 species). Febrile illness, fever, headache, amoebiasis, typhoid and diarrhoea ailment categories had the highest ICF value (0.99). </w:t>
      </w:r>
      <w:r w:rsidRPr="00B02A1A">
        <w:rPr>
          <w:rStyle w:val="Emphasis"/>
          <w:rFonts w:ascii="Times New Roman" w:hAnsi="Times New Roman" w:cs="Times New Roman"/>
          <w:sz w:val="24"/>
          <w:szCs w:val="24"/>
        </w:rPr>
        <w:t xml:space="preserve">Ocimum lamiifolium </w:t>
      </w:r>
      <w:r w:rsidRPr="00B02A1A">
        <w:rPr>
          <w:rFonts w:ascii="Times New Roman" w:hAnsi="Times New Roman" w:cs="Times New Roman"/>
          <w:sz w:val="24"/>
          <w:szCs w:val="24"/>
        </w:rPr>
        <w:t>Hochst. ex Benth. scored the maxi</w:t>
      </w:r>
      <w:r w:rsidR="00EB4EE4">
        <w:rPr>
          <w:rFonts w:ascii="Times New Roman" w:hAnsi="Times New Roman" w:cs="Times New Roman"/>
          <w:sz w:val="24"/>
          <w:szCs w:val="24"/>
        </w:rPr>
        <w:t xml:space="preserve">mum fidelity level value (98%). </w:t>
      </w:r>
      <w:r w:rsidRPr="00B02A1A">
        <w:rPr>
          <w:rFonts w:ascii="Times New Roman" w:hAnsi="Times New Roman" w:cs="Times New Roman"/>
          <w:sz w:val="24"/>
          <w:szCs w:val="24"/>
        </w:rPr>
        <w:t>Asagirt District is comparatively rich in medicinal plants and their associated knowledge. However, firewood collection, construction, the expansion of agricultural activities and timber production are the major challenges to medicinal plants. Hence, joint management with the people in Asagirt District in overall medicinal plant conservation would save medicinal plant resources.</w:t>
      </w:r>
    </w:p>
    <w:p w:rsidR="005413D7" w:rsidRDefault="005413D7" w:rsidP="005413D7">
      <w:pPr>
        <w:autoSpaceDE w:val="0"/>
        <w:autoSpaceDN w:val="0"/>
        <w:adjustRightInd w:val="0"/>
        <w:spacing w:after="0" w:line="360" w:lineRule="auto"/>
        <w:jc w:val="both"/>
        <w:rPr>
          <w:rFonts w:ascii="Times New Roman" w:hAnsi="Times New Roman" w:cs="Times New Roman"/>
          <w:sz w:val="24"/>
          <w:szCs w:val="24"/>
        </w:rPr>
      </w:pPr>
      <w:r w:rsidRPr="00B02A1A">
        <w:rPr>
          <w:rFonts w:ascii="Times New Roman" w:hAnsi="Times New Roman" w:cs="Times New Roman"/>
          <w:b/>
          <w:bCs/>
          <w:sz w:val="24"/>
          <w:szCs w:val="24"/>
        </w:rPr>
        <w:t>Keywords:</w:t>
      </w:r>
      <w:r w:rsidRPr="00B02A1A">
        <w:rPr>
          <w:rFonts w:ascii="Times New Roman" w:hAnsi="Times New Roman" w:cs="Times New Roman"/>
          <w:sz w:val="24"/>
          <w:szCs w:val="24"/>
        </w:rPr>
        <w:t xml:space="preserve"> Asagirt District, Conservation, Ethiopia, Ethnobotany, Indigenous knowledge, Medicinal plants</w:t>
      </w:r>
    </w:p>
    <w:p w:rsidR="003C768B" w:rsidRPr="00CD4922" w:rsidRDefault="003C768B" w:rsidP="003C768B">
      <w:pPr>
        <w:autoSpaceDE w:val="0"/>
        <w:autoSpaceDN w:val="0"/>
        <w:adjustRightInd w:val="0"/>
        <w:spacing w:after="0" w:line="360" w:lineRule="auto"/>
        <w:jc w:val="both"/>
        <w:rPr>
          <w:rFonts w:ascii="Times New Roman" w:hAnsi="Times New Roman" w:cs="Times New Roman"/>
          <w:b/>
          <w:sz w:val="24"/>
          <w:szCs w:val="24"/>
          <w:lang w:val="en-GB"/>
        </w:rPr>
      </w:pPr>
      <w:r w:rsidRPr="00CD4922">
        <w:rPr>
          <w:rFonts w:ascii="Times New Roman" w:hAnsi="Times New Roman" w:cs="Times New Roman"/>
          <w:b/>
          <w:sz w:val="24"/>
          <w:szCs w:val="24"/>
          <w:lang w:val="en-GB"/>
        </w:rPr>
        <w:t>University Logo</w:t>
      </w:r>
    </w:p>
    <w:p w:rsidR="003C768B" w:rsidRPr="00B02A1A" w:rsidRDefault="003C768B" w:rsidP="005413D7">
      <w:pPr>
        <w:autoSpaceDE w:val="0"/>
        <w:autoSpaceDN w:val="0"/>
        <w:adjustRightInd w:val="0"/>
        <w:spacing w:after="0" w:line="360" w:lineRule="auto"/>
        <w:jc w:val="both"/>
        <w:rPr>
          <w:rFonts w:ascii="Times New Roman" w:hAnsi="Times New Roman" w:cs="Times New Roman"/>
          <w:sz w:val="24"/>
          <w:szCs w:val="24"/>
        </w:rPr>
      </w:pPr>
      <w:r w:rsidRPr="007417CE">
        <w:rPr>
          <w:rFonts w:ascii="Times New Roman" w:hAnsi="Times New Roman" w:cs="Times New Roman"/>
          <w:noProof/>
          <w:sz w:val="24"/>
          <w:szCs w:val="24"/>
          <w:lang w:val="en-US" w:eastAsia="en-US"/>
        </w:rPr>
        <w:drawing>
          <wp:anchor distT="0" distB="0" distL="114300" distR="114300" simplePos="0" relativeHeight="251661312" behindDoc="0" locked="0" layoutInCell="1" allowOverlap="1" wp14:anchorId="71912C3B" wp14:editId="695ACD6A">
            <wp:simplePos x="0" y="0"/>
            <wp:positionH relativeFrom="column">
              <wp:posOffset>30480</wp:posOffset>
            </wp:positionH>
            <wp:positionV relativeFrom="paragraph">
              <wp:posOffset>317500</wp:posOffset>
            </wp:positionV>
            <wp:extent cx="933450" cy="738505"/>
            <wp:effectExtent l="0" t="0" r="0" b="4445"/>
            <wp:wrapSquare wrapText="bothSides"/>
            <wp:docPr id="4" name="Picture 4" descr="C:\Users\3020\Desktop\obu logo1.jpg"/>
            <wp:cNvGraphicFramePr/>
            <a:graphic xmlns:a="http://schemas.openxmlformats.org/drawingml/2006/main">
              <a:graphicData uri="http://schemas.openxmlformats.org/drawingml/2006/picture">
                <pic:pic xmlns:pic="http://schemas.openxmlformats.org/drawingml/2006/picture">
                  <pic:nvPicPr>
                    <pic:cNvPr id="1" name="Picture 1" descr="C:\Users\3020\Desktop\obu logo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7385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F41CD" w:rsidRDefault="00EF41CD" w:rsidP="00080CEF">
      <w:pPr>
        <w:spacing w:after="0" w:line="240" w:lineRule="auto"/>
        <w:rPr>
          <w:rFonts w:ascii="Calibri" w:hAnsi="Calibri" w:cs="Calibri"/>
          <w:b/>
        </w:rPr>
      </w:pPr>
    </w:p>
    <w:p w:rsidR="00CF1CAA" w:rsidRDefault="00CF1CAA" w:rsidP="00080CEF">
      <w:pPr>
        <w:spacing w:after="0" w:line="240" w:lineRule="auto"/>
        <w:rPr>
          <w:rFonts w:ascii="Calibri" w:hAnsi="Calibri" w:cs="Calibri"/>
          <w:b/>
        </w:rPr>
      </w:pPr>
    </w:p>
    <w:p w:rsidR="00CF1CAA" w:rsidRDefault="00CF1CAA" w:rsidP="00080CEF">
      <w:pPr>
        <w:spacing w:after="0" w:line="240" w:lineRule="auto"/>
        <w:rPr>
          <w:rFonts w:ascii="Calibri" w:hAnsi="Calibri" w:cs="Calibri"/>
          <w:b/>
        </w:rPr>
      </w:pPr>
    </w:p>
    <w:p w:rsidR="00CF1CAA" w:rsidRDefault="00CF1CAA" w:rsidP="00080CEF">
      <w:pPr>
        <w:spacing w:after="0" w:line="240" w:lineRule="auto"/>
        <w:rPr>
          <w:rFonts w:ascii="Calibri" w:hAnsi="Calibri" w:cs="Calibri"/>
          <w:b/>
        </w:rPr>
      </w:pPr>
    </w:p>
    <w:p w:rsidR="00CF1CAA" w:rsidRDefault="00CF1CAA" w:rsidP="00080CEF">
      <w:pPr>
        <w:spacing w:after="0" w:line="240" w:lineRule="auto"/>
        <w:rPr>
          <w:rFonts w:ascii="Calibri" w:hAnsi="Calibri" w:cs="Calibri"/>
          <w:b/>
        </w:rPr>
      </w:pPr>
    </w:p>
    <w:p w:rsidR="00CF1CAA" w:rsidRDefault="00CF1CAA" w:rsidP="00080CEF">
      <w:pPr>
        <w:spacing w:after="0" w:line="240" w:lineRule="auto"/>
        <w:rPr>
          <w:rFonts w:ascii="Calibri" w:hAnsi="Calibri" w:cs="Calibri"/>
        </w:rPr>
      </w:pPr>
    </w:p>
    <w:p w:rsidR="00FA14F2" w:rsidRDefault="00FA14F2" w:rsidP="00080CEF">
      <w:pPr>
        <w:spacing w:after="0" w:line="240" w:lineRule="auto"/>
        <w:rPr>
          <w:rFonts w:ascii="Calibri" w:hAnsi="Calibri" w:cs="Calibri"/>
          <w:bCs/>
          <w:sz w:val="24"/>
          <w:szCs w:val="24"/>
        </w:rPr>
      </w:pPr>
    </w:p>
    <w:p w:rsidR="00343D65" w:rsidRDefault="00343D65" w:rsidP="00343D65">
      <w:pPr>
        <w:pStyle w:val="ListParagraph"/>
        <w:rPr>
          <w:sz w:val="24"/>
          <w:szCs w:val="24"/>
        </w:rPr>
      </w:pPr>
    </w:p>
    <w:p w:rsidR="005413D7" w:rsidRDefault="005413D7" w:rsidP="00343D65">
      <w:pPr>
        <w:pStyle w:val="ListParagraph"/>
        <w:rPr>
          <w:sz w:val="24"/>
          <w:szCs w:val="24"/>
        </w:rPr>
      </w:pPr>
    </w:p>
    <w:p w:rsidR="003C768B" w:rsidRDefault="003C768B" w:rsidP="003C768B">
      <w:pPr>
        <w:spacing w:line="360" w:lineRule="auto"/>
        <w:jc w:val="right"/>
        <w:rPr>
          <w:rFonts w:cstheme="minorHAnsi"/>
          <w:b/>
          <w:bCs/>
          <w:sz w:val="28"/>
          <w:szCs w:val="28"/>
        </w:rPr>
      </w:pPr>
      <w:r>
        <w:rPr>
          <w:rFonts w:cstheme="minorHAnsi"/>
          <w:b/>
          <w:bCs/>
          <w:noProof/>
          <w:sz w:val="28"/>
          <w:szCs w:val="28"/>
          <w:lang w:val="en-US" w:eastAsia="en-US"/>
        </w:rPr>
        <w:drawing>
          <wp:inline distT="0" distB="0" distL="0" distR="0" wp14:anchorId="1F6A165D" wp14:editId="43E8BC16">
            <wp:extent cx="1257300" cy="1095375"/>
            <wp:effectExtent l="0" t="0" r="0" b="9525"/>
            <wp:docPr id="5" name="Picture 5" descr="D:\Muhidin Pho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uhidin Photograph.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095375"/>
                    </a:xfrm>
                    <a:prstGeom prst="rect">
                      <a:avLst/>
                    </a:prstGeom>
                    <a:noFill/>
                    <a:ln>
                      <a:noFill/>
                    </a:ln>
                  </pic:spPr>
                </pic:pic>
              </a:graphicData>
            </a:graphic>
          </wp:inline>
        </w:drawing>
      </w:r>
    </w:p>
    <w:p w:rsidR="005413D7" w:rsidRPr="00C05891" w:rsidRDefault="00D64D85" w:rsidP="00C05891">
      <w:pPr>
        <w:spacing w:line="360" w:lineRule="auto"/>
        <w:rPr>
          <w:rFonts w:ascii="Times New Roman" w:hAnsi="Times New Roman" w:cs="Times New Roman"/>
          <w:b/>
          <w:bCs/>
          <w:sz w:val="24"/>
          <w:szCs w:val="24"/>
          <w:lang w:val="en-GB"/>
        </w:rPr>
      </w:pPr>
      <w:r w:rsidRPr="00C05891">
        <w:rPr>
          <w:rFonts w:ascii="Times New Roman" w:hAnsi="Times New Roman" w:cs="Times New Roman"/>
          <w:b/>
          <w:bCs/>
          <w:sz w:val="24"/>
          <w:szCs w:val="24"/>
        </w:rPr>
        <w:t xml:space="preserve">Titile: </w:t>
      </w:r>
      <w:r w:rsidR="005413D7" w:rsidRPr="00C05891">
        <w:rPr>
          <w:rFonts w:ascii="Times New Roman" w:hAnsi="Times New Roman" w:cs="Times New Roman"/>
          <w:b/>
          <w:bCs/>
          <w:sz w:val="24"/>
          <w:szCs w:val="24"/>
          <w:lang w:val="en-GB"/>
        </w:rPr>
        <w:t>Ethnobotanical study of medicinal plants in Adwa District, Central Zone of Tigray Regional State, northern Ethiopia</w:t>
      </w:r>
    </w:p>
    <w:p w:rsidR="00031038" w:rsidRDefault="00031038" w:rsidP="00031038">
      <w:pPr>
        <w:spacing w:line="360" w:lineRule="auto"/>
        <w:rPr>
          <w:rFonts w:ascii="Times New Roman" w:hAnsi="Times New Roman" w:cs="Times New Roman"/>
          <w:sz w:val="24"/>
          <w:szCs w:val="24"/>
          <w:lang w:val="en-US"/>
        </w:rPr>
      </w:pPr>
      <w:r w:rsidRPr="00031038">
        <w:rPr>
          <w:rFonts w:ascii="Times New Roman" w:hAnsi="Times New Roman" w:cs="Times New Roman"/>
          <w:sz w:val="24"/>
          <w:szCs w:val="24"/>
          <w:lang w:val="en-US"/>
        </w:rPr>
        <w:t>Muhidin Tahir1*, Letebrhan Gebremichael</w:t>
      </w:r>
      <w:r w:rsidRPr="00974092">
        <w:rPr>
          <w:rFonts w:ascii="Times New Roman" w:hAnsi="Times New Roman" w:cs="Times New Roman"/>
          <w:sz w:val="24"/>
          <w:szCs w:val="24"/>
          <w:vertAlign w:val="superscript"/>
          <w:lang w:val="en-US"/>
        </w:rPr>
        <w:t>2</w:t>
      </w:r>
      <w:r w:rsidRPr="00031038">
        <w:rPr>
          <w:rFonts w:ascii="Times New Roman" w:hAnsi="Times New Roman" w:cs="Times New Roman"/>
          <w:sz w:val="24"/>
          <w:szCs w:val="24"/>
          <w:lang w:val="en-US"/>
        </w:rPr>
        <w:t>, Tadesse Beyene</w:t>
      </w:r>
      <w:r w:rsidRPr="00974092">
        <w:rPr>
          <w:rFonts w:ascii="Times New Roman" w:hAnsi="Times New Roman" w:cs="Times New Roman"/>
          <w:sz w:val="24"/>
          <w:szCs w:val="24"/>
          <w:vertAlign w:val="superscript"/>
          <w:lang w:val="en-US"/>
        </w:rPr>
        <w:t xml:space="preserve">3 </w:t>
      </w:r>
      <w:r w:rsidRPr="00031038">
        <w:rPr>
          <w:rFonts w:ascii="Times New Roman" w:hAnsi="Times New Roman" w:cs="Times New Roman"/>
          <w:sz w:val="24"/>
          <w:szCs w:val="24"/>
          <w:lang w:val="en-US"/>
        </w:rPr>
        <w:t>and Patrick Van Damme</w:t>
      </w:r>
      <w:r w:rsidRPr="00974092">
        <w:rPr>
          <w:rFonts w:ascii="Times New Roman" w:hAnsi="Times New Roman" w:cs="Times New Roman"/>
          <w:sz w:val="24"/>
          <w:szCs w:val="24"/>
          <w:vertAlign w:val="superscript"/>
          <w:lang w:val="en-US"/>
        </w:rPr>
        <w:t>4,5</w:t>
      </w:r>
    </w:p>
    <w:p w:rsidR="003C768B" w:rsidRPr="003C768B" w:rsidRDefault="003C768B" w:rsidP="003C768B">
      <w:pPr>
        <w:autoSpaceDE w:val="0"/>
        <w:autoSpaceDN w:val="0"/>
        <w:adjustRightInd w:val="0"/>
        <w:spacing w:after="0" w:line="360" w:lineRule="auto"/>
        <w:rPr>
          <w:rFonts w:ascii="Times New Roman" w:hAnsi="Times New Roman" w:cs="Times New Roman"/>
          <w:sz w:val="24"/>
          <w:szCs w:val="24"/>
          <w:lang w:val="en-US"/>
        </w:rPr>
      </w:pPr>
      <w:r w:rsidRPr="003C768B">
        <w:rPr>
          <w:rFonts w:ascii="Times New Roman" w:hAnsi="Times New Roman" w:cs="Times New Roman"/>
          <w:sz w:val="24"/>
          <w:szCs w:val="24"/>
          <w:vertAlign w:val="superscript"/>
          <w:lang w:val="en-US"/>
        </w:rPr>
        <w:t>1</w:t>
      </w:r>
      <w:r w:rsidRPr="003C768B">
        <w:rPr>
          <w:rFonts w:ascii="Times New Roman" w:hAnsi="Times New Roman" w:cs="Times New Roman"/>
          <w:sz w:val="24"/>
          <w:szCs w:val="24"/>
          <w:lang w:val="en-US"/>
        </w:rPr>
        <w:t>Department of Biology</w:t>
      </w:r>
      <w:bookmarkStart w:id="0" w:name="_GoBack"/>
      <w:bookmarkEnd w:id="0"/>
      <w:r w:rsidRPr="003C768B">
        <w:rPr>
          <w:rFonts w:ascii="Times New Roman" w:hAnsi="Times New Roman" w:cs="Times New Roman"/>
          <w:sz w:val="24"/>
          <w:szCs w:val="24"/>
          <w:lang w:val="en-US"/>
        </w:rPr>
        <w:t xml:space="preserve">, College of Natural and Computational Sciences, Oda Bultum University, P.O. Box 226, Chiro, Ethiopia. </w:t>
      </w:r>
    </w:p>
    <w:p w:rsidR="003C768B" w:rsidRDefault="003C768B" w:rsidP="003C768B">
      <w:pPr>
        <w:autoSpaceDE w:val="0"/>
        <w:autoSpaceDN w:val="0"/>
        <w:adjustRightInd w:val="0"/>
        <w:spacing w:after="0" w:line="360" w:lineRule="auto"/>
        <w:rPr>
          <w:rFonts w:ascii="Times New Roman" w:hAnsi="Times New Roman" w:cs="Times New Roman"/>
          <w:sz w:val="24"/>
          <w:szCs w:val="24"/>
          <w:lang w:val="en-US"/>
        </w:rPr>
      </w:pPr>
      <w:r w:rsidRPr="003C768B">
        <w:rPr>
          <w:rFonts w:ascii="Times New Roman" w:hAnsi="Times New Roman" w:cs="Times New Roman"/>
          <w:sz w:val="24"/>
          <w:szCs w:val="24"/>
          <w:vertAlign w:val="superscript"/>
          <w:lang w:val="en-US"/>
        </w:rPr>
        <w:t>2</w:t>
      </w:r>
      <w:r w:rsidRPr="003C768B">
        <w:rPr>
          <w:rFonts w:ascii="Times New Roman" w:hAnsi="Times New Roman" w:cs="Times New Roman"/>
          <w:sz w:val="24"/>
          <w:szCs w:val="24"/>
          <w:lang w:val="en-US"/>
        </w:rPr>
        <w:t xml:space="preserve">Abbiyi-Addi College of Teacher and Educational Leadership, P.O. Box 11, Mekelle, Ethiopia. </w:t>
      </w:r>
    </w:p>
    <w:p w:rsidR="003C768B" w:rsidRPr="003C768B" w:rsidRDefault="003C768B" w:rsidP="003C768B">
      <w:pPr>
        <w:autoSpaceDE w:val="0"/>
        <w:autoSpaceDN w:val="0"/>
        <w:adjustRightInd w:val="0"/>
        <w:spacing w:after="0" w:line="360" w:lineRule="auto"/>
        <w:rPr>
          <w:rFonts w:ascii="Times New Roman" w:hAnsi="Times New Roman" w:cs="Times New Roman"/>
          <w:sz w:val="24"/>
          <w:szCs w:val="24"/>
          <w:lang w:val="en-US"/>
        </w:rPr>
      </w:pPr>
      <w:r w:rsidRPr="003C768B">
        <w:rPr>
          <w:rFonts w:ascii="Times New Roman" w:hAnsi="Times New Roman" w:cs="Times New Roman"/>
          <w:sz w:val="24"/>
          <w:szCs w:val="24"/>
          <w:vertAlign w:val="superscript"/>
          <w:lang w:val="en-US"/>
        </w:rPr>
        <w:t>3</w:t>
      </w:r>
      <w:r w:rsidRPr="003C768B">
        <w:rPr>
          <w:rFonts w:ascii="Times New Roman" w:hAnsi="Times New Roman" w:cs="Times New Roman"/>
          <w:sz w:val="24"/>
          <w:szCs w:val="24"/>
          <w:lang w:val="en-US"/>
        </w:rPr>
        <w:t xml:space="preserve">Department of Biology, College of Natural and Computational Sciences, Mekelle University, P.O. Box 231, Mekelle, Ethiopia. </w:t>
      </w:r>
    </w:p>
    <w:p w:rsidR="003C768B" w:rsidRDefault="003C768B" w:rsidP="003C768B">
      <w:pPr>
        <w:autoSpaceDE w:val="0"/>
        <w:autoSpaceDN w:val="0"/>
        <w:adjustRightInd w:val="0"/>
        <w:spacing w:after="0" w:line="360" w:lineRule="auto"/>
        <w:rPr>
          <w:rFonts w:ascii="Times New Roman" w:hAnsi="Times New Roman" w:cs="Times New Roman"/>
          <w:sz w:val="24"/>
          <w:szCs w:val="24"/>
          <w:lang w:val="en-US"/>
        </w:rPr>
      </w:pPr>
      <w:r w:rsidRPr="003C768B">
        <w:rPr>
          <w:rFonts w:ascii="Times New Roman" w:hAnsi="Times New Roman" w:cs="Times New Roman"/>
          <w:sz w:val="24"/>
          <w:szCs w:val="24"/>
          <w:vertAlign w:val="superscript"/>
          <w:lang w:val="en-US"/>
        </w:rPr>
        <w:t>4</w:t>
      </w:r>
      <w:r w:rsidRPr="003C768B">
        <w:rPr>
          <w:rFonts w:ascii="Times New Roman" w:hAnsi="Times New Roman" w:cs="Times New Roman"/>
          <w:sz w:val="24"/>
          <w:szCs w:val="24"/>
          <w:lang w:val="en-US"/>
        </w:rPr>
        <w:t xml:space="preserve">Laboratory for Tropical and Subtropical Agriculture and Ethnobotany, Department of Plants and Crops, Faculty of Bio‑Science Engineering, Ghent University, Coupure links 653, 9000 Gent, Belgium. </w:t>
      </w:r>
    </w:p>
    <w:p w:rsidR="003C768B" w:rsidRPr="003C768B" w:rsidRDefault="003C768B" w:rsidP="003C768B">
      <w:pPr>
        <w:autoSpaceDE w:val="0"/>
        <w:autoSpaceDN w:val="0"/>
        <w:adjustRightInd w:val="0"/>
        <w:spacing w:after="0" w:line="360" w:lineRule="auto"/>
        <w:rPr>
          <w:rFonts w:ascii="Times New Roman" w:hAnsi="Times New Roman" w:cs="Times New Roman"/>
          <w:sz w:val="24"/>
          <w:szCs w:val="24"/>
          <w:lang w:val="en-US"/>
        </w:rPr>
      </w:pPr>
      <w:r w:rsidRPr="003C768B">
        <w:rPr>
          <w:rFonts w:ascii="Times New Roman" w:hAnsi="Times New Roman" w:cs="Times New Roman"/>
          <w:sz w:val="24"/>
          <w:szCs w:val="24"/>
          <w:vertAlign w:val="superscript"/>
          <w:lang w:val="en-US"/>
        </w:rPr>
        <w:t>5</w:t>
      </w:r>
      <w:r w:rsidRPr="003C768B">
        <w:rPr>
          <w:rFonts w:ascii="Times New Roman" w:hAnsi="Times New Roman" w:cs="Times New Roman"/>
          <w:sz w:val="24"/>
          <w:szCs w:val="24"/>
          <w:lang w:val="en-US"/>
        </w:rPr>
        <w:t>Faculty of Tropical AgriSciences, Czech University of Life Sciences Prague, Kamycka 129, 165 21 Prague 6, Suchdol, Czech Republic.</w:t>
      </w:r>
    </w:p>
    <w:p w:rsidR="005A49F1" w:rsidRDefault="005A49F1" w:rsidP="005413D7">
      <w:pPr>
        <w:spacing w:line="480" w:lineRule="auto"/>
        <w:rPr>
          <w:rFonts w:ascii="Segoe UI" w:hAnsi="Segoe UI" w:cs="Segoe UI"/>
          <w:color w:val="333333"/>
          <w:shd w:val="clear" w:color="auto" w:fill="FFFFFF"/>
        </w:rPr>
      </w:pPr>
      <w:r>
        <w:rPr>
          <w:rFonts w:ascii="Segoe UI" w:hAnsi="Segoe UI" w:cs="Segoe UI"/>
          <w:color w:val="333333"/>
          <w:shd w:val="clear" w:color="auto" w:fill="FFFFFF"/>
        </w:rPr>
        <w:t> </w:t>
      </w:r>
      <w:hyperlink r:id="rId12" w:history="1">
        <w:r w:rsidRPr="00551A45">
          <w:rPr>
            <w:rStyle w:val="Hyperlink"/>
            <w:rFonts w:ascii="Segoe UI" w:hAnsi="Segoe UI" w:cs="Segoe UI"/>
            <w:shd w:val="clear" w:color="auto" w:fill="FFFFFF"/>
          </w:rPr>
          <w:t>https://doi.org/10.1186/s13002-021-00498-1</w:t>
        </w:r>
      </w:hyperlink>
    </w:p>
    <w:p w:rsidR="005413D7" w:rsidRPr="00FA2C19" w:rsidRDefault="005413D7" w:rsidP="005413D7">
      <w:pPr>
        <w:spacing w:line="360" w:lineRule="auto"/>
        <w:jc w:val="both"/>
        <w:rPr>
          <w:rFonts w:ascii="Times New Roman" w:hAnsi="Times New Roman" w:cs="Times New Roman"/>
          <w:b/>
          <w:bCs/>
          <w:sz w:val="28"/>
          <w:szCs w:val="28"/>
          <w:lang w:val="en-GB"/>
        </w:rPr>
      </w:pPr>
      <w:r w:rsidRPr="00FA2C19">
        <w:rPr>
          <w:rFonts w:ascii="Times New Roman" w:hAnsi="Times New Roman" w:cs="Times New Roman"/>
          <w:b/>
          <w:bCs/>
          <w:sz w:val="28"/>
          <w:szCs w:val="28"/>
          <w:lang w:val="en-GB"/>
        </w:rPr>
        <w:t>Abstract</w:t>
      </w:r>
    </w:p>
    <w:p w:rsidR="00CD4922" w:rsidRPr="0073499A" w:rsidRDefault="005413D7" w:rsidP="0073499A">
      <w:pPr>
        <w:tabs>
          <w:tab w:val="left" w:pos="1376"/>
        </w:tabs>
        <w:spacing w:line="360" w:lineRule="auto"/>
        <w:jc w:val="both"/>
        <w:rPr>
          <w:rFonts w:ascii="Times New Roman" w:hAnsi="Times New Roman" w:cs="Times New Roman"/>
          <w:sz w:val="24"/>
          <w:szCs w:val="24"/>
          <w:lang w:val="en-GB"/>
        </w:rPr>
      </w:pPr>
      <w:r w:rsidRPr="00E2068C">
        <w:rPr>
          <w:rFonts w:ascii="Times New Roman" w:eastAsia="ArialUnicodeMS" w:hAnsi="Times New Roman" w:cs="Times New Roman"/>
          <w:sz w:val="24"/>
          <w:szCs w:val="24"/>
          <w:lang w:val="en-GB"/>
        </w:rPr>
        <w:t xml:space="preserve">Medicinal plants have been used for ages in Ethiopia. Some 887 plant species have been documented to heal human and livestock health problems. </w:t>
      </w:r>
      <w:r w:rsidRPr="00E2068C">
        <w:rPr>
          <w:rFonts w:ascii="Times New Roman" w:hAnsi="Times New Roman" w:cs="Times New Roman"/>
          <w:sz w:val="24"/>
          <w:szCs w:val="24"/>
          <w:lang w:val="en-GB"/>
        </w:rPr>
        <w:t xml:space="preserve">Documenting the traditional use of medicinal plants is a vital step in obtaining information on bioactive chemicals, preserving indigenous knowledge and ultimately interesting, medicinal plant species. </w:t>
      </w:r>
      <w:r w:rsidRPr="00E2068C">
        <w:rPr>
          <w:rFonts w:ascii="Times New Roman" w:eastAsia="ArialUnicodeMS" w:hAnsi="Times New Roman" w:cs="Times New Roman"/>
          <w:sz w:val="24"/>
          <w:szCs w:val="24"/>
          <w:lang w:val="en-GB"/>
        </w:rPr>
        <w:t xml:space="preserve">We conducted this study with the aim of documenting the ethnobotanical knowledge associated with medicinal plant use in </w:t>
      </w:r>
      <w:r w:rsidRPr="00E2068C">
        <w:rPr>
          <w:rFonts w:ascii="Times New Roman" w:hAnsi="Times New Roman" w:cs="Times New Roman"/>
          <w:sz w:val="24"/>
          <w:szCs w:val="24"/>
          <w:lang w:val="en-GB"/>
        </w:rPr>
        <w:t>Adwa District, northern Ethiopia</w:t>
      </w:r>
      <w:r w:rsidRPr="00E2068C">
        <w:rPr>
          <w:rFonts w:ascii="Times New Roman" w:eastAsia="ArialUnicodeMS" w:hAnsi="Times New Roman" w:cs="Times New Roman"/>
          <w:sz w:val="24"/>
          <w:szCs w:val="24"/>
          <w:lang w:val="en-GB"/>
        </w:rPr>
        <w:t>.</w:t>
      </w:r>
      <w:r w:rsidR="0073499A">
        <w:rPr>
          <w:rFonts w:ascii="Times New Roman" w:hAnsi="Times New Roman" w:cs="Times New Roman"/>
          <w:sz w:val="24"/>
          <w:szCs w:val="24"/>
          <w:lang w:val="en-GB"/>
        </w:rPr>
        <w:t xml:space="preserve"> </w:t>
      </w:r>
      <w:r w:rsidRPr="00E2068C">
        <w:rPr>
          <w:rFonts w:ascii="Times New Roman" w:eastAsia="Calibri" w:hAnsi="Times New Roman" w:cs="Times New Roman"/>
          <w:sz w:val="24"/>
          <w:szCs w:val="24"/>
          <w:lang w:val="en-GB"/>
        </w:rPr>
        <w:t xml:space="preserve">The study was conducted from September 2018 to December 2019. A total of 393 informants (242 </w:t>
      </w:r>
      <w:r w:rsidRPr="004949D9">
        <w:rPr>
          <w:rFonts w:ascii="Times New Roman" w:eastAsia="Calibri" w:hAnsi="Times New Roman" w:cs="Times New Roman"/>
          <w:sz w:val="24"/>
          <w:szCs w:val="24"/>
          <w:lang w:val="en-GB"/>
        </w:rPr>
        <w:t>males</w:t>
      </w:r>
      <w:r>
        <w:rPr>
          <w:rFonts w:ascii="Times New Roman" w:eastAsia="Calibri" w:hAnsi="Times New Roman" w:cs="Times New Roman"/>
          <w:sz w:val="24"/>
          <w:szCs w:val="24"/>
          <w:lang w:val="en-GB"/>
        </w:rPr>
        <w:t xml:space="preserve"> and 151 </w:t>
      </w:r>
      <w:r w:rsidRPr="004949D9">
        <w:rPr>
          <w:rFonts w:ascii="Times New Roman" w:eastAsia="Calibri" w:hAnsi="Times New Roman" w:cs="Times New Roman"/>
          <w:sz w:val="24"/>
          <w:szCs w:val="24"/>
          <w:lang w:val="en-GB"/>
        </w:rPr>
        <w:t>females</w:t>
      </w:r>
      <w:r w:rsidRPr="00CB5C4F">
        <w:rPr>
          <w:rFonts w:ascii="Times New Roman" w:eastAsia="Calibri" w:hAnsi="Times New Roman" w:cs="Times New Roman"/>
          <w:sz w:val="24"/>
          <w:szCs w:val="24"/>
          <w:lang w:val="en-GB"/>
        </w:rPr>
        <w:t xml:space="preserve">) were selected. Data were collected using semi-structured interviews, guided walks and group discussions. </w:t>
      </w:r>
      <w:r w:rsidRPr="00CB5C4F">
        <w:rPr>
          <w:rFonts w:ascii="Times New Roman" w:eastAsia="ArialUnicodeMS" w:hAnsi="Times New Roman" w:cs="Times New Roman"/>
          <w:sz w:val="24"/>
          <w:szCs w:val="24"/>
          <w:lang w:val="en-GB"/>
        </w:rPr>
        <w:t xml:space="preserve">We calculated informant consensus factors </w:t>
      </w:r>
      <w:r w:rsidRPr="00CB5C4F">
        <w:rPr>
          <w:rFonts w:ascii="Times New Roman" w:eastAsia="Calibri" w:hAnsi="Times New Roman" w:cs="Times New Roman"/>
          <w:sz w:val="24"/>
          <w:szCs w:val="24"/>
          <w:lang w:val="en-GB"/>
        </w:rPr>
        <w:t>(ICF) and</w:t>
      </w:r>
      <w:r w:rsidRPr="00CB5C4F">
        <w:rPr>
          <w:rFonts w:ascii="Times New Roman" w:eastAsia="ArialUnicodeMS" w:hAnsi="Times New Roman" w:cs="Times New Roman"/>
          <w:sz w:val="24"/>
          <w:szCs w:val="24"/>
          <w:lang w:val="en-GB"/>
        </w:rPr>
        <w:t xml:space="preserve"> </w:t>
      </w:r>
      <w:r w:rsidRPr="00CB5C4F">
        <w:rPr>
          <w:rFonts w:ascii="Times New Roman" w:eastAsia="Calibri" w:hAnsi="Times New Roman" w:cs="Times New Roman"/>
          <w:sz w:val="24"/>
          <w:szCs w:val="24"/>
          <w:lang w:val="en-GB"/>
        </w:rPr>
        <w:t xml:space="preserve">fidelity level (FL), </w:t>
      </w:r>
      <w:r w:rsidRPr="00CB5C4F">
        <w:rPr>
          <w:rFonts w:ascii="Times New Roman" w:eastAsia="ArialUnicodeMS" w:hAnsi="Times New Roman" w:cs="Times New Roman"/>
          <w:sz w:val="24"/>
          <w:szCs w:val="24"/>
          <w:lang w:val="en-GB"/>
        </w:rPr>
        <w:t xml:space="preserve">and performed ranking and paired comparisons. Data were analysed using descriptive statistics, including independent sample t-test, </w:t>
      </w:r>
      <w:r w:rsidRPr="00DD6A44">
        <w:rPr>
          <w:rFonts w:ascii="Times New Roman" w:eastAsia="ArialUnicodeMS" w:hAnsi="Times New Roman" w:cs="Times New Roman"/>
          <w:sz w:val="24"/>
          <w:szCs w:val="24"/>
          <w:lang w:val="en-GB"/>
        </w:rPr>
        <w:t>and ANOVA.</w:t>
      </w:r>
      <w:r w:rsidR="0073499A">
        <w:rPr>
          <w:rFonts w:ascii="Times New Roman" w:eastAsia="Calibri" w:hAnsi="Times New Roman" w:cs="Times New Roman"/>
          <w:sz w:val="24"/>
          <w:szCs w:val="24"/>
          <w:lang w:val="en-GB"/>
        </w:rPr>
        <w:t xml:space="preserve"> </w:t>
      </w:r>
      <w:r w:rsidRPr="00CB5C4F">
        <w:rPr>
          <w:rFonts w:ascii="Times New Roman" w:eastAsia="ArialUnicodeMS" w:hAnsi="Times New Roman" w:cs="Times New Roman"/>
          <w:sz w:val="24"/>
          <w:szCs w:val="24"/>
          <w:lang w:val="en-GB"/>
        </w:rPr>
        <w:t xml:space="preserve">Overall, we documented </w:t>
      </w:r>
      <w:r w:rsidRPr="00CB5C4F">
        <w:rPr>
          <w:rFonts w:ascii="Times New Roman" w:hAnsi="Times New Roman" w:cs="Times New Roman"/>
          <w:bCs/>
          <w:sz w:val="24"/>
          <w:szCs w:val="24"/>
          <w:lang w:val="en-GB"/>
        </w:rPr>
        <w:t>127</w:t>
      </w:r>
      <w:r w:rsidRPr="00CB5C4F">
        <w:rPr>
          <w:rFonts w:ascii="Times New Roman" w:hAnsi="Times New Roman" w:cs="Times New Roman"/>
          <w:b/>
          <w:bCs/>
          <w:sz w:val="24"/>
          <w:szCs w:val="24"/>
          <w:lang w:val="en-GB"/>
        </w:rPr>
        <w:t xml:space="preserve"> </w:t>
      </w:r>
      <w:r w:rsidRPr="00CB5C4F">
        <w:rPr>
          <w:rFonts w:ascii="Times New Roman" w:hAnsi="Times New Roman" w:cs="Times New Roman"/>
          <w:bCs/>
          <w:sz w:val="24"/>
          <w:szCs w:val="24"/>
          <w:lang w:val="en-GB"/>
        </w:rPr>
        <w:t>medicinal plants</w:t>
      </w:r>
      <w:r w:rsidRPr="00CB5C4F">
        <w:rPr>
          <w:rFonts w:ascii="Times New Roman" w:hAnsi="Times New Roman" w:cs="Times New Roman"/>
          <w:b/>
          <w:bCs/>
          <w:sz w:val="24"/>
          <w:szCs w:val="24"/>
          <w:lang w:val="en-GB"/>
        </w:rPr>
        <w:t xml:space="preserve"> </w:t>
      </w:r>
      <w:r w:rsidRPr="00CB5C4F">
        <w:rPr>
          <w:rFonts w:ascii="Times New Roman" w:eastAsia="Calibri" w:hAnsi="Times New Roman" w:cs="Times New Roman"/>
          <w:sz w:val="24"/>
          <w:szCs w:val="24"/>
          <w:lang w:val="en-GB"/>
        </w:rPr>
        <w:t xml:space="preserve">belonging to 105 genera, under 54 families </w:t>
      </w:r>
      <w:r w:rsidRPr="00CB5C4F">
        <w:rPr>
          <w:rFonts w:ascii="Times New Roman" w:eastAsia="ArialUnicodeMS" w:hAnsi="Times New Roman" w:cs="Times New Roman"/>
          <w:sz w:val="24"/>
          <w:szCs w:val="24"/>
          <w:lang w:val="en-GB"/>
        </w:rPr>
        <w:t>to be used by local people to address</w:t>
      </w:r>
      <w:r w:rsidRPr="00CB5C4F">
        <w:rPr>
          <w:rFonts w:ascii="Times New Roman" w:eastAsia="Calibri" w:hAnsi="Times New Roman" w:cs="Times New Roman"/>
          <w:sz w:val="24"/>
          <w:szCs w:val="24"/>
          <w:lang w:val="en-GB"/>
        </w:rPr>
        <w:t xml:space="preserve"> 43 human and 15 livestock ailments. Families Fabaceae and Solanaceae were the most important ones with 11 (8.66%) </w:t>
      </w:r>
      <w:r w:rsidRPr="00CB5C4F">
        <w:rPr>
          <w:rFonts w:ascii="Times New Roman" w:hAnsi="Times New Roman" w:cs="Times New Roman"/>
          <w:sz w:val="24"/>
          <w:szCs w:val="24"/>
          <w:lang w:val="en-GB"/>
        </w:rPr>
        <w:t>species each. Herbs were the dominant growth form (</w:t>
      </w:r>
      <w:r w:rsidRPr="00CB5C4F">
        <w:rPr>
          <w:rFonts w:ascii="Times New Roman" w:eastAsia="Calibri" w:hAnsi="Times New Roman" w:cs="Times New Roman"/>
          <w:sz w:val="24"/>
          <w:szCs w:val="24"/>
          <w:lang w:val="en-GB"/>
        </w:rPr>
        <w:t>55 species</w:t>
      </w:r>
      <w:r w:rsidRPr="00CB5C4F">
        <w:rPr>
          <w:rFonts w:ascii="Times New Roman" w:hAnsi="Times New Roman" w:cs="Times New Roman"/>
          <w:sz w:val="24"/>
          <w:szCs w:val="24"/>
          <w:lang w:val="en-GB"/>
        </w:rPr>
        <w:t xml:space="preserve">), followed by shrubs (39).  The most frequently used plant parts were leaves (24.27%) followed by roots (14%). </w:t>
      </w:r>
      <w:r w:rsidRPr="00CB5C4F">
        <w:rPr>
          <w:rFonts w:ascii="Times New Roman" w:eastAsia="Calibri" w:hAnsi="Times New Roman" w:cs="Times New Roman"/>
          <w:sz w:val="24"/>
          <w:szCs w:val="24"/>
          <w:lang w:val="en-GB"/>
        </w:rPr>
        <w:t xml:space="preserve">The most important preparation method was crushing and pounding </w:t>
      </w:r>
      <w:r w:rsidRPr="00CB5C4F">
        <w:rPr>
          <w:rFonts w:ascii="Times New Roman" w:hAnsi="Times New Roman" w:cs="Times New Roman"/>
          <w:sz w:val="24"/>
          <w:szCs w:val="24"/>
          <w:lang w:val="en-GB"/>
        </w:rPr>
        <w:t>(42.7%)</w:t>
      </w:r>
      <w:r w:rsidRPr="00CB5C4F">
        <w:rPr>
          <w:rFonts w:ascii="Times New Roman" w:eastAsia="Calibri" w:hAnsi="Times New Roman" w:cs="Times New Roman"/>
          <w:sz w:val="24"/>
          <w:szCs w:val="24"/>
          <w:lang w:val="en-GB"/>
        </w:rPr>
        <w:t xml:space="preserve"> followed by </w:t>
      </w:r>
      <w:r w:rsidRPr="00CB5C4F">
        <w:rPr>
          <w:rFonts w:ascii="Times New Roman" w:hAnsi="Times New Roman" w:cs="Times New Roman"/>
          <w:sz w:val="24"/>
          <w:szCs w:val="24"/>
          <w:lang w:val="en-GB"/>
        </w:rPr>
        <w:t>fumigation (smoke and vapo</w:t>
      </w:r>
      <w:r>
        <w:rPr>
          <w:rFonts w:ascii="Times New Roman" w:hAnsi="Times New Roman" w:cs="Times New Roman"/>
          <w:sz w:val="24"/>
          <w:szCs w:val="24"/>
          <w:lang w:val="en-GB"/>
        </w:rPr>
        <w:t>u</w:t>
      </w:r>
      <w:r w:rsidRPr="00DD6A44">
        <w:rPr>
          <w:rFonts w:ascii="Times New Roman" w:hAnsi="Times New Roman" w:cs="Times New Roman"/>
          <w:sz w:val="24"/>
          <w:szCs w:val="24"/>
          <w:lang w:val="en-GB"/>
        </w:rPr>
        <w:t xml:space="preserve">r) 23 (11.1%). </w:t>
      </w:r>
      <w:r w:rsidRPr="00DD6A44">
        <w:rPr>
          <w:rFonts w:ascii="Times New Roman" w:eastAsia="Calibri" w:hAnsi="Times New Roman" w:cs="Times New Roman"/>
          <w:sz w:val="24"/>
          <w:szCs w:val="24"/>
          <w:lang w:val="en-GB"/>
        </w:rPr>
        <w:t xml:space="preserve">The common route of administration was </w:t>
      </w:r>
      <w:r>
        <w:rPr>
          <w:rFonts w:ascii="Times New Roman" w:eastAsia="Calibri" w:hAnsi="Times New Roman" w:cs="Times New Roman"/>
          <w:sz w:val="24"/>
          <w:szCs w:val="24"/>
          <w:lang w:val="en-GB"/>
        </w:rPr>
        <w:t>via skin application (</w:t>
      </w:r>
      <w:r w:rsidRPr="00DD6A44">
        <w:rPr>
          <w:rFonts w:ascii="Times New Roman" w:eastAsia="Calibri" w:hAnsi="Times New Roman" w:cs="Times New Roman"/>
          <w:sz w:val="24"/>
          <w:szCs w:val="24"/>
          <w:lang w:val="en-GB"/>
        </w:rPr>
        <w:t>67</w:t>
      </w:r>
      <w:r>
        <w:rPr>
          <w:rFonts w:ascii="Times New Roman" w:eastAsia="Calibri" w:hAnsi="Times New Roman" w:cs="Times New Roman"/>
          <w:sz w:val="24"/>
          <w:szCs w:val="24"/>
          <w:lang w:val="en-GB"/>
        </w:rPr>
        <w:t xml:space="preserve"> or </w:t>
      </w:r>
      <w:r w:rsidRPr="00DD6A44">
        <w:rPr>
          <w:rFonts w:ascii="Times New Roman" w:eastAsia="Calibri" w:hAnsi="Times New Roman" w:cs="Times New Roman"/>
          <w:sz w:val="24"/>
          <w:szCs w:val="24"/>
          <w:lang w:val="en-GB"/>
        </w:rPr>
        <w:t xml:space="preserve">32%) followed by oral </w:t>
      </w:r>
      <w:r>
        <w:rPr>
          <w:rFonts w:ascii="Times New Roman" w:eastAsia="Calibri" w:hAnsi="Times New Roman" w:cs="Times New Roman"/>
          <w:sz w:val="24"/>
          <w:szCs w:val="24"/>
          <w:lang w:val="en-GB"/>
        </w:rPr>
        <w:t>(</w:t>
      </w:r>
      <w:r w:rsidRPr="00DD6A44">
        <w:rPr>
          <w:rFonts w:ascii="Times New Roman" w:eastAsia="Calibri" w:hAnsi="Times New Roman" w:cs="Times New Roman"/>
          <w:sz w:val="24"/>
          <w:szCs w:val="24"/>
          <w:lang w:val="en-GB"/>
        </w:rPr>
        <w:t>63</w:t>
      </w:r>
      <w:r>
        <w:rPr>
          <w:rFonts w:ascii="Times New Roman" w:eastAsia="Calibri" w:hAnsi="Times New Roman" w:cs="Times New Roman"/>
          <w:sz w:val="24"/>
          <w:szCs w:val="24"/>
          <w:lang w:val="en-GB"/>
        </w:rPr>
        <w:t xml:space="preserve">, </w:t>
      </w:r>
      <w:r w:rsidRPr="00DD6A44">
        <w:rPr>
          <w:rFonts w:ascii="Times New Roman" w:eastAsia="Calibri" w:hAnsi="Times New Roman" w:cs="Times New Roman"/>
          <w:sz w:val="24"/>
          <w:szCs w:val="24"/>
          <w:lang w:val="en-GB"/>
        </w:rPr>
        <w:t xml:space="preserve">27%). ICF showed that </w:t>
      </w:r>
      <w:r w:rsidRPr="00DD6A44">
        <w:rPr>
          <w:rFonts w:ascii="Times New Roman" w:hAnsi="Times New Roman" w:cs="Times New Roman"/>
          <w:sz w:val="24"/>
          <w:szCs w:val="24"/>
          <w:lang w:val="en-GB"/>
        </w:rPr>
        <w:t>tonsil</w:t>
      </w:r>
      <w:r w:rsidRPr="00DD6A44">
        <w:rPr>
          <w:rFonts w:ascii="Times New Roman" w:eastAsia="Calibri" w:hAnsi="Times New Roman" w:cs="Times New Roman"/>
          <w:sz w:val="24"/>
          <w:szCs w:val="24"/>
          <w:lang w:val="en-GB"/>
        </w:rPr>
        <w:t>litis ha</w:t>
      </w:r>
      <w:r>
        <w:rPr>
          <w:rFonts w:ascii="Times New Roman" w:eastAsia="Calibri" w:hAnsi="Times New Roman" w:cs="Times New Roman"/>
          <w:sz w:val="24"/>
          <w:szCs w:val="24"/>
          <w:lang w:val="en-GB"/>
        </w:rPr>
        <w:t xml:space="preserve">d the </w:t>
      </w:r>
      <w:r w:rsidRPr="00DD6A44">
        <w:rPr>
          <w:rFonts w:ascii="Times New Roman" w:eastAsia="Calibri" w:hAnsi="Times New Roman" w:cs="Times New Roman"/>
          <w:sz w:val="24"/>
          <w:szCs w:val="24"/>
          <w:lang w:val="en-GB"/>
        </w:rPr>
        <w:t>higher value (</w:t>
      </w:r>
      <w:r w:rsidRPr="00DD6A44">
        <w:rPr>
          <w:rFonts w:ascii="Times New Roman" w:hAnsi="Times New Roman" w:cs="Times New Roman"/>
          <w:sz w:val="24"/>
          <w:szCs w:val="24"/>
          <w:lang w:val="en-GB"/>
        </w:rPr>
        <w:t>0.95)</w:t>
      </w:r>
      <w:r w:rsidRPr="00DD6A44">
        <w:rPr>
          <w:rFonts w:ascii="Times New Roman" w:eastAsia="Calibri" w:hAnsi="Times New Roman" w:cs="Times New Roman"/>
          <w:sz w:val="24"/>
          <w:szCs w:val="24"/>
          <w:lang w:val="en-GB"/>
        </w:rPr>
        <w:t xml:space="preserve">. </w:t>
      </w:r>
      <w:r w:rsidRPr="00DD6A44">
        <w:rPr>
          <w:rFonts w:ascii="Times New Roman" w:hAnsi="Times New Roman" w:cs="Times New Roman"/>
          <w:i/>
          <w:sz w:val="24"/>
          <w:szCs w:val="24"/>
          <w:lang w:val="en-GB"/>
        </w:rPr>
        <w:t xml:space="preserve">Cucumis ficifolius </w:t>
      </w:r>
      <w:r w:rsidRPr="00DD6A44">
        <w:rPr>
          <w:rStyle w:val="st"/>
          <w:rFonts w:ascii="Times New Roman" w:hAnsi="Times New Roman" w:cs="Times New Roman"/>
          <w:sz w:val="24"/>
          <w:szCs w:val="24"/>
          <w:lang w:val="en-GB"/>
        </w:rPr>
        <w:t xml:space="preserve">A.Rich. </w:t>
      </w:r>
      <w:r w:rsidRPr="00DD6A44">
        <w:rPr>
          <w:rFonts w:ascii="Times New Roman" w:hAnsi="Times New Roman" w:cs="Times New Roman"/>
          <w:sz w:val="24"/>
          <w:szCs w:val="24"/>
          <w:lang w:val="en-GB"/>
        </w:rPr>
        <w:t>was the most prefer</w:t>
      </w:r>
      <w:r>
        <w:rPr>
          <w:rFonts w:ascii="Times New Roman" w:hAnsi="Times New Roman" w:cs="Times New Roman"/>
          <w:sz w:val="24"/>
          <w:szCs w:val="24"/>
          <w:lang w:val="en-GB"/>
        </w:rPr>
        <w:t>red</w:t>
      </w:r>
      <w:r w:rsidRPr="00DD6A44">
        <w:rPr>
          <w:rFonts w:ascii="Times New Roman" w:hAnsi="Times New Roman" w:cs="Times New Roman"/>
          <w:sz w:val="24"/>
          <w:szCs w:val="24"/>
          <w:lang w:val="en-GB"/>
        </w:rPr>
        <w:t xml:space="preserve"> medicinal plant </w:t>
      </w:r>
      <w:r w:rsidRPr="00DD6A44">
        <w:rPr>
          <w:rFonts w:ascii="Times New Roman" w:hAnsi="Times New Roman" w:cs="Times New Roman"/>
          <w:bCs/>
          <w:sz w:val="24"/>
          <w:szCs w:val="24"/>
          <w:lang w:val="en-GB"/>
        </w:rPr>
        <w:t xml:space="preserve">(36) </w:t>
      </w:r>
      <w:r w:rsidRPr="00DD6A44">
        <w:rPr>
          <w:rFonts w:ascii="Times New Roman" w:eastAsia="Calibri" w:hAnsi="Times New Roman" w:cs="Times New Roman"/>
          <w:sz w:val="24"/>
          <w:szCs w:val="24"/>
          <w:lang w:val="en-GB"/>
        </w:rPr>
        <w:t>treat</w:t>
      </w:r>
      <w:r>
        <w:rPr>
          <w:rFonts w:ascii="Times New Roman" w:eastAsia="Calibri" w:hAnsi="Times New Roman" w:cs="Times New Roman"/>
          <w:sz w:val="24"/>
          <w:szCs w:val="24"/>
          <w:lang w:val="en-GB"/>
        </w:rPr>
        <w:t>ing</w:t>
      </w:r>
      <w:r w:rsidRPr="00DD6A44">
        <w:rPr>
          <w:rFonts w:ascii="Times New Roman" w:eastAsia="Calibri" w:hAnsi="Times New Roman" w:cs="Times New Roman"/>
          <w:sz w:val="24"/>
          <w:szCs w:val="24"/>
          <w:lang w:val="en-GB"/>
        </w:rPr>
        <w:t xml:space="preserve"> abdominal pain</w:t>
      </w:r>
      <w:r>
        <w:rPr>
          <w:rFonts w:ascii="Times New Roman" w:eastAsia="Calibri" w:hAnsi="Times New Roman" w:cs="Times New Roman"/>
          <w:sz w:val="24"/>
          <w:szCs w:val="24"/>
          <w:lang w:val="en-GB"/>
        </w:rPr>
        <w:t xml:space="preserve">, followed by </w:t>
      </w:r>
      <w:r w:rsidRPr="00DD6A44">
        <w:rPr>
          <w:rFonts w:ascii="Times New Roman" w:hAnsi="Times New Roman" w:cs="Times New Roman"/>
          <w:i/>
          <w:sz w:val="24"/>
          <w:szCs w:val="24"/>
          <w:lang w:val="en-GB"/>
        </w:rPr>
        <w:t>Kalanchoe quartiniana</w:t>
      </w:r>
      <w:r w:rsidRPr="00DD6A44">
        <w:rPr>
          <w:rFonts w:ascii="Times New Roman" w:hAnsi="Times New Roman" w:cs="Times New Roman"/>
          <w:sz w:val="24"/>
          <w:szCs w:val="24"/>
          <w:lang w:val="en-GB"/>
        </w:rPr>
        <w:t xml:space="preserve"> A.Rich </w:t>
      </w:r>
      <w:r w:rsidRPr="005244DA">
        <w:rPr>
          <w:rStyle w:val="Emphasis"/>
          <w:rFonts w:ascii="Times New Roman" w:hAnsi="Times New Roman" w:cs="Times New Roman"/>
          <w:sz w:val="24"/>
          <w:szCs w:val="24"/>
          <w:lang w:val="en-GB"/>
        </w:rPr>
        <w:t>for blackleg (34)</w:t>
      </w:r>
      <w:r w:rsidRPr="005244DA">
        <w:rPr>
          <w:rFonts w:ascii="Times New Roman" w:eastAsia="Calibri" w:hAnsi="Times New Roman" w:cs="Times New Roman"/>
          <w:i/>
          <w:sz w:val="24"/>
          <w:szCs w:val="24"/>
          <w:lang w:val="en-GB"/>
        </w:rPr>
        <w:t>.</w:t>
      </w:r>
      <w:r w:rsidR="00CD4922">
        <w:rPr>
          <w:rFonts w:ascii="Times New Roman" w:hAnsi="Times New Roman" w:cs="Times New Roman"/>
          <w:i/>
          <w:sz w:val="24"/>
          <w:szCs w:val="24"/>
          <w:lang w:val="en-GB"/>
        </w:rPr>
        <w:t xml:space="preserve"> </w:t>
      </w:r>
      <w:r w:rsidRPr="00DD6A44">
        <w:rPr>
          <w:rFonts w:ascii="Times New Roman" w:hAnsi="Times New Roman" w:cs="Times New Roman"/>
          <w:bCs/>
          <w:sz w:val="24"/>
          <w:szCs w:val="24"/>
          <w:lang w:val="en-GB"/>
        </w:rPr>
        <w:t>Adwa</w:t>
      </w:r>
      <w:r w:rsidRPr="00DD6A44">
        <w:rPr>
          <w:rFonts w:ascii="Times New Roman" w:hAnsi="Times New Roman" w:cs="Times New Roman"/>
          <w:b/>
          <w:bCs/>
          <w:sz w:val="24"/>
          <w:szCs w:val="24"/>
          <w:lang w:val="en-GB"/>
        </w:rPr>
        <w:t xml:space="preserve"> </w:t>
      </w:r>
      <w:r w:rsidRPr="00DD6A44">
        <w:rPr>
          <w:rFonts w:ascii="Times New Roman" w:hAnsi="Times New Roman" w:cs="Times New Roman"/>
          <w:sz w:val="24"/>
          <w:szCs w:val="24"/>
          <w:lang w:val="en-GB"/>
        </w:rPr>
        <w:t>District is relatively rich in medicinal plant diversity and traditional knowledge on use, preparation and application</w:t>
      </w:r>
      <w:r>
        <w:rPr>
          <w:rFonts w:ascii="Times New Roman" w:hAnsi="Times New Roman" w:cs="Times New Roman"/>
          <w:sz w:val="24"/>
          <w:szCs w:val="24"/>
          <w:lang w:val="en-GB"/>
        </w:rPr>
        <w:t xml:space="preserve"> of the medicinal flora</w:t>
      </w:r>
      <w:r w:rsidRPr="00DD6A44">
        <w:rPr>
          <w:rFonts w:ascii="Times New Roman" w:hAnsi="Times New Roman" w:cs="Times New Roman"/>
          <w:sz w:val="24"/>
          <w:szCs w:val="24"/>
          <w:lang w:val="en-GB"/>
        </w:rPr>
        <w:t xml:space="preserve">. However, </w:t>
      </w:r>
      <w:r w:rsidRPr="00DD6A44">
        <w:rPr>
          <w:rFonts w:ascii="Times New Roman" w:eastAsia="Calibri" w:hAnsi="Times New Roman" w:cs="Times New Roman"/>
          <w:sz w:val="24"/>
          <w:szCs w:val="24"/>
          <w:lang w:val="en-GB"/>
        </w:rPr>
        <w:t xml:space="preserve">agricultural expansion (51%), overgrazing (43%) and drought (37%) were </w:t>
      </w:r>
      <w:r>
        <w:rPr>
          <w:rFonts w:ascii="Times New Roman" w:hAnsi="Times New Roman" w:cs="Times New Roman"/>
          <w:sz w:val="24"/>
          <w:szCs w:val="24"/>
          <w:lang w:val="en-GB"/>
        </w:rPr>
        <w:t>mentioned most when informants were asked about the threats to</w:t>
      </w:r>
      <w:r w:rsidRPr="00DD6A44">
        <w:rPr>
          <w:rFonts w:ascii="Times New Roman" w:hAnsi="Times New Roman" w:cs="Times New Roman"/>
          <w:sz w:val="24"/>
          <w:szCs w:val="24"/>
          <w:lang w:val="en-GB"/>
        </w:rPr>
        <w:t xml:space="preserve"> medicinal plants in Adwa District. Hence, on-site and off-site</w:t>
      </w:r>
      <w:r w:rsidRPr="00200E4C">
        <w:rPr>
          <w:rFonts w:ascii="Times New Roman" w:hAnsi="Times New Roman" w:cs="Times New Roman"/>
          <w:sz w:val="24"/>
          <w:szCs w:val="24"/>
          <w:lang w:val="en-GB"/>
        </w:rPr>
        <w:t xml:space="preserve"> medicinal plant conservation would </w:t>
      </w:r>
      <w:r>
        <w:rPr>
          <w:rFonts w:ascii="Times New Roman" w:hAnsi="Times New Roman" w:cs="Times New Roman"/>
          <w:sz w:val="24"/>
          <w:szCs w:val="24"/>
          <w:lang w:val="en-GB"/>
        </w:rPr>
        <w:t>help protect</w:t>
      </w:r>
      <w:r w:rsidRPr="00200E4C">
        <w:rPr>
          <w:rFonts w:ascii="Times New Roman" w:hAnsi="Times New Roman" w:cs="Times New Roman"/>
          <w:sz w:val="24"/>
          <w:szCs w:val="24"/>
          <w:lang w:val="en-GB"/>
        </w:rPr>
        <w:t xml:space="preserve"> medicinal plants in the </w:t>
      </w:r>
      <w:r w:rsidRPr="00B20382">
        <w:rPr>
          <w:rFonts w:ascii="Times New Roman" w:hAnsi="Times New Roman" w:cs="Times New Roman"/>
          <w:sz w:val="24"/>
          <w:szCs w:val="24"/>
          <w:lang w:val="en-GB"/>
        </w:rPr>
        <w:t>District.</w:t>
      </w:r>
    </w:p>
    <w:p w:rsidR="00CD4922" w:rsidRPr="00CD4922" w:rsidRDefault="00CD4922" w:rsidP="005413D7">
      <w:pPr>
        <w:autoSpaceDE w:val="0"/>
        <w:autoSpaceDN w:val="0"/>
        <w:adjustRightInd w:val="0"/>
        <w:spacing w:after="0" w:line="360" w:lineRule="auto"/>
        <w:jc w:val="both"/>
        <w:rPr>
          <w:rFonts w:ascii="Times New Roman" w:hAnsi="Times New Roman" w:cs="Times New Roman"/>
          <w:b/>
          <w:sz w:val="24"/>
          <w:szCs w:val="24"/>
          <w:lang w:val="en-GB"/>
        </w:rPr>
      </w:pPr>
      <w:r w:rsidRPr="00CD4922">
        <w:rPr>
          <w:rFonts w:ascii="Times New Roman" w:hAnsi="Times New Roman" w:cs="Times New Roman"/>
          <w:b/>
          <w:sz w:val="24"/>
          <w:szCs w:val="24"/>
          <w:lang w:val="en-GB"/>
        </w:rPr>
        <w:t>University Logo</w:t>
      </w:r>
    </w:p>
    <w:p w:rsidR="005413D7" w:rsidRPr="00B20382" w:rsidRDefault="00CD4922" w:rsidP="005413D7">
      <w:pPr>
        <w:autoSpaceDE w:val="0"/>
        <w:autoSpaceDN w:val="0"/>
        <w:adjustRightInd w:val="0"/>
        <w:spacing w:after="0" w:line="360" w:lineRule="auto"/>
        <w:jc w:val="both"/>
        <w:rPr>
          <w:rFonts w:ascii="Times New Roman" w:hAnsi="Times New Roman" w:cs="Times New Roman"/>
          <w:sz w:val="24"/>
          <w:szCs w:val="24"/>
          <w:lang w:val="en-GB"/>
        </w:rPr>
      </w:pPr>
      <w:r w:rsidRPr="007417CE">
        <w:rPr>
          <w:rFonts w:ascii="Times New Roman" w:hAnsi="Times New Roman" w:cs="Times New Roman"/>
          <w:noProof/>
          <w:sz w:val="24"/>
          <w:szCs w:val="24"/>
          <w:lang w:val="en-US" w:eastAsia="en-US"/>
        </w:rPr>
        <w:drawing>
          <wp:anchor distT="0" distB="0" distL="114300" distR="114300" simplePos="0" relativeHeight="251659264" behindDoc="0" locked="0" layoutInCell="1" allowOverlap="1" wp14:anchorId="2300A728" wp14:editId="6B1968EB">
            <wp:simplePos x="0" y="0"/>
            <wp:positionH relativeFrom="column">
              <wp:posOffset>-36195</wp:posOffset>
            </wp:positionH>
            <wp:positionV relativeFrom="paragraph">
              <wp:posOffset>47625</wp:posOffset>
            </wp:positionV>
            <wp:extent cx="933450" cy="738505"/>
            <wp:effectExtent l="0" t="0" r="0" b="4445"/>
            <wp:wrapSquare wrapText="bothSides"/>
            <wp:docPr id="1" name="Picture 1" descr="C:\Users\3020\Desktop\obu logo1.jpg"/>
            <wp:cNvGraphicFramePr/>
            <a:graphic xmlns:a="http://schemas.openxmlformats.org/drawingml/2006/main">
              <a:graphicData uri="http://schemas.openxmlformats.org/drawingml/2006/picture">
                <pic:pic xmlns:pic="http://schemas.openxmlformats.org/drawingml/2006/picture">
                  <pic:nvPicPr>
                    <pic:cNvPr id="1" name="Picture 1" descr="C:\Users\3020\Desktop\obu logo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7385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D4922" w:rsidRDefault="00CD4922" w:rsidP="005413D7">
      <w:pPr>
        <w:spacing w:after="0" w:line="240" w:lineRule="auto"/>
      </w:pPr>
    </w:p>
    <w:p w:rsidR="00CD4922" w:rsidRDefault="00CD4922" w:rsidP="005413D7">
      <w:pPr>
        <w:spacing w:after="0" w:line="240" w:lineRule="auto"/>
      </w:pPr>
    </w:p>
    <w:p w:rsidR="00CD4922" w:rsidRDefault="00CD4922" w:rsidP="005413D7">
      <w:pPr>
        <w:spacing w:after="0" w:line="240" w:lineRule="auto"/>
      </w:pPr>
    </w:p>
    <w:p w:rsidR="00CD4922" w:rsidRDefault="00CD4922" w:rsidP="005413D7">
      <w:pPr>
        <w:spacing w:after="0" w:line="240" w:lineRule="auto"/>
      </w:pPr>
    </w:p>
    <w:p w:rsidR="005413D7" w:rsidRDefault="005413D7" w:rsidP="005413D7">
      <w:pPr>
        <w:spacing w:after="0" w:line="240" w:lineRule="auto"/>
        <w:rPr>
          <w:rFonts w:ascii="Calibri" w:hAnsi="Calibri" w:cs="Calibri"/>
          <w:b/>
          <w:bCs/>
          <w:sz w:val="28"/>
          <w:szCs w:val="28"/>
        </w:rPr>
      </w:pPr>
    </w:p>
    <w:p w:rsidR="005413D7" w:rsidRDefault="005413D7" w:rsidP="005413D7">
      <w:pPr>
        <w:rPr>
          <w:rFonts w:ascii="Calibri" w:hAnsi="Calibri" w:cs="Calibri"/>
          <w:b/>
          <w:bCs/>
          <w:sz w:val="28"/>
          <w:szCs w:val="28"/>
        </w:rPr>
      </w:pPr>
    </w:p>
    <w:p w:rsidR="00343D65" w:rsidRPr="005C2258" w:rsidRDefault="00343D65" w:rsidP="00602048">
      <w:pPr>
        <w:widowControl w:val="0"/>
        <w:autoSpaceDE w:val="0"/>
        <w:autoSpaceDN w:val="0"/>
        <w:adjustRightInd w:val="0"/>
        <w:spacing w:after="0" w:line="240" w:lineRule="auto"/>
        <w:ind w:left="140"/>
        <w:rPr>
          <w:rFonts w:ascii="Calibri" w:hAnsi="Calibri" w:cs="Calibri"/>
          <w:bCs/>
          <w:sz w:val="24"/>
          <w:szCs w:val="24"/>
        </w:rPr>
      </w:pPr>
    </w:p>
    <w:sectPr w:rsidR="00343D65" w:rsidRPr="005C2258" w:rsidSect="00835254">
      <w:footerReference w:type="default" r:id="rId13"/>
      <w:pgSz w:w="12240" w:h="15840"/>
      <w:pgMar w:top="1440" w:right="740" w:bottom="1440" w:left="1080" w:header="720" w:footer="720" w:gutter="0"/>
      <w:cols w:space="720" w:equalWidth="0">
        <w:col w:w="1042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903" w:rsidRDefault="001A0903" w:rsidP="00CA5C6B">
      <w:pPr>
        <w:spacing w:after="0" w:line="240" w:lineRule="auto"/>
      </w:pPr>
      <w:r>
        <w:separator/>
      </w:r>
    </w:p>
  </w:endnote>
  <w:endnote w:type="continuationSeparator" w:id="0">
    <w:p w:rsidR="001A0903" w:rsidRDefault="001A0903"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UnicodeMS">
    <w:altName w:val="MS Mincho"/>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878333"/>
      <w:docPartObj>
        <w:docPartGallery w:val="Page Numbers (Bottom of Page)"/>
        <w:docPartUnique/>
      </w:docPartObj>
    </w:sdtPr>
    <w:sdtEndPr>
      <w:rPr>
        <w:noProof/>
      </w:rPr>
    </w:sdtEndPr>
    <w:sdtContent>
      <w:p w:rsidR="0020445E" w:rsidRDefault="0020445E">
        <w:pPr>
          <w:pStyle w:val="Footer"/>
          <w:jc w:val="center"/>
        </w:pPr>
        <w:r>
          <w:fldChar w:fldCharType="begin"/>
        </w:r>
        <w:r>
          <w:instrText xml:space="preserve"> PAGE   \* MERGEFORMAT </w:instrText>
        </w:r>
        <w:r>
          <w:fldChar w:fldCharType="separate"/>
        </w:r>
        <w:r w:rsidR="001A0903">
          <w:rPr>
            <w:noProof/>
          </w:rPr>
          <w:t>1</w:t>
        </w:r>
        <w:r>
          <w:rPr>
            <w:noProof/>
          </w:rPr>
          <w:fldChar w:fldCharType="end"/>
        </w:r>
      </w:p>
    </w:sdtContent>
  </w:sdt>
  <w:p w:rsidR="00CA5C6B" w:rsidRDefault="00CA5C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903" w:rsidRDefault="001A0903" w:rsidP="00CA5C6B">
      <w:pPr>
        <w:spacing w:after="0" w:line="240" w:lineRule="auto"/>
      </w:pPr>
      <w:r>
        <w:separator/>
      </w:r>
    </w:p>
  </w:footnote>
  <w:footnote w:type="continuationSeparator" w:id="0">
    <w:p w:rsidR="001A0903" w:rsidRDefault="001A0903"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D46782B"/>
    <w:multiLevelType w:val="hybridMultilevel"/>
    <w:tmpl w:val="B48AA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D46B57"/>
    <w:multiLevelType w:val="multilevel"/>
    <w:tmpl w:val="6CC2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31038"/>
    <w:rsid w:val="00032269"/>
    <w:rsid w:val="00060BDD"/>
    <w:rsid w:val="00080CEF"/>
    <w:rsid w:val="000863E5"/>
    <w:rsid w:val="000A7341"/>
    <w:rsid w:val="000F4536"/>
    <w:rsid w:val="000F50FB"/>
    <w:rsid w:val="00145B8F"/>
    <w:rsid w:val="001535E9"/>
    <w:rsid w:val="001A0903"/>
    <w:rsid w:val="001A3943"/>
    <w:rsid w:val="001F1730"/>
    <w:rsid w:val="00200F46"/>
    <w:rsid w:val="0020445E"/>
    <w:rsid w:val="00220234"/>
    <w:rsid w:val="002B6252"/>
    <w:rsid w:val="003235C4"/>
    <w:rsid w:val="00343D65"/>
    <w:rsid w:val="0035371B"/>
    <w:rsid w:val="00363F73"/>
    <w:rsid w:val="00373424"/>
    <w:rsid w:val="00374E8B"/>
    <w:rsid w:val="003B72F2"/>
    <w:rsid w:val="003C768B"/>
    <w:rsid w:val="0042401F"/>
    <w:rsid w:val="005413D7"/>
    <w:rsid w:val="0054480F"/>
    <w:rsid w:val="00552721"/>
    <w:rsid w:val="00554934"/>
    <w:rsid w:val="005560C5"/>
    <w:rsid w:val="00560C9F"/>
    <w:rsid w:val="00586856"/>
    <w:rsid w:val="00590B9C"/>
    <w:rsid w:val="005A49F1"/>
    <w:rsid w:val="005A6063"/>
    <w:rsid w:val="005C2258"/>
    <w:rsid w:val="005C5BC8"/>
    <w:rsid w:val="005D6EC4"/>
    <w:rsid w:val="005E0D34"/>
    <w:rsid w:val="005F1542"/>
    <w:rsid w:val="00602048"/>
    <w:rsid w:val="0064547C"/>
    <w:rsid w:val="0066739D"/>
    <w:rsid w:val="00683B14"/>
    <w:rsid w:val="00693F54"/>
    <w:rsid w:val="006B631D"/>
    <w:rsid w:val="006D5901"/>
    <w:rsid w:val="006F4473"/>
    <w:rsid w:val="0073499A"/>
    <w:rsid w:val="007413DC"/>
    <w:rsid w:val="007C6AAA"/>
    <w:rsid w:val="007D3DB8"/>
    <w:rsid w:val="007E6B89"/>
    <w:rsid w:val="008130B5"/>
    <w:rsid w:val="00835254"/>
    <w:rsid w:val="0091259D"/>
    <w:rsid w:val="00974092"/>
    <w:rsid w:val="009821B3"/>
    <w:rsid w:val="009875E9"/>
    <w:rsid w:val="0098793E"/>
    <w:rsid w:val="009977B2"/>
    <w:rsid w:val="009E1D4F"/>
    <w:rsid w:val="009E1F8C"/>
    <w:rsid w:val="00A00A81"/>
    <w:rsid w:val="00A710E8"/>
    <w:rsid w:val="00AA12B9"/>
    <w:rsid w:val="00AD2F8E"/>
    <w:rsid w:val="00B46B7A"/>
    <w:rsid w:val="00B578DA"/>
    <w:rsid w:val="00B646B4"/>
    <w:rsid w:val="00BE119C"/>
    <w:rsid w:val="00C04098"/>
    <w:rsid w:val="00C05891"/>
    <w:rsid w:val="00C312A8"/>
    <w:rsid w:val="00C67AD1"/>
    <w:rsid w:val="00C74456"/>
    <w:rsid w:val="00CA26EF"/>
    <w:rsid w:val="00CA5C6B"/>
    <w:rsid w:val="00CC5C81"/>
    <w:rsid w:val="00CD4922"/>
    <w:rsid w:val="00CD7A30"/>
    <w:rsid w:val="00CF1CAA"/>
    <w:rsid w:val="00CF4709"/>
    <w:rsid w:val="00D5085E"/>
    <w:rsid w:val="00D64D85"/>
    <w:rsid w:val="00DF4855"/>
    <w:rsid w:val="00E671DA"/>
    <w:rsid w:val="00EB4EE4"/>
    <w:rsid w:val="00EF41CD"/>
    <w:rsid w:val="00F632B6"/>
    <w:rsid w:val="00F95EF4"/>
    <w:rsid w:val="00FA14F2"/>
    <w:rsid w:val="00FA2C19"/>
    <w:rsid w:val="00FA711E"/>
    <w:rsid w:val="00FE12A5"/>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Emphasis">
    <w:name w:val="Emphasis"/>
    <w:basedOn w:val="DefaultParagraphFont"/>
    <w:uiPriority w:val="20"/>
    <w:qFormat/>
    <w:rsid w:val="005413D7"/>
    <w:rPr>
      <w:i/>
      <w:iCs/>
    </w:rPr>
  </w:style>
  <w:style w:type="character" w:customStyle="1" w:styleId="st">
    <w:name w:val="st"/>
    <w:basedOn w:val="DefaultParagraphFont"/>
    <w:rsid w:val="005413D7"/>
  </w:style>
  <w:style w:type="character" w:styleId="FollowedHyperlink">
    <w:name w:val="FollowedHyperlink"/>
    <w:basedOn w:val="DefaultParagraphFont"/>
    <w:uiPriority w:val="99"/>
    <w:semiHidden/>
    <w:unhideWhenUsed/>
    <w:rsid w:val="00CD492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Emphasis">
    <w:name w:val="Emphasis"/>
    <w:basedOn w:val="DefaultParagraphFont"/>
    <w:uiPriority w:val="20"/>
    <w:qFormat/>
    <w:rsid w:val="005413D7"/>
    <w:rPr>
      <w:i/>
      <w:iCs/>
    </w:rPr>
  </w:style>
  <w:style w:type="character" w:customStyle="1" w:styleId="st">
    <w:name w:val="st"/>
    <w:basedOn w:val="DefaultParagraphFont"/>
    <w:rsid w:val="005413D7"/>
  </w:style>
  <w:style w:type="character" w:styleId="FollowedHyperlink">
    <w:name w:val="FollowedHyperlink"/>
    <w:basedOn w:val="DefaultParagraphFont"/>
    <w:uiPriority w:val="99"/>
    <w:semiHidden/>
    <w:unhideWhenUsed/>
    <w:rsid w:val="00CD49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186/s13002-021-00498-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doi.org/10.1186/s41182-023-00493-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3E17D-1683-4B49-B641-D02CB75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Muhidin Tahir</cp:lastModifiedBy>
  <cp:revision>34</cp:revision>
  <dcterms:created xsi:type="dcterms:W3CDTF">2023-01-18T08:02:00Z</dcterms:created>
  <dcterms:modified xsi:type="dcterms:W3CDTF">2023-01-30T12:41:00Z</dcterms:modified>
</cp:coreProperties>
</file>