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BC1" w:rsidRPr="00185035" w:rsidRDefault="006E4BC1" w:rsidP="006E4BC1">
      <w:pPr>
        <w:pStyle w:val="BodyText"/>
        <w:rPr>
          <w:rFonts w:ascii="Times New Roman"/>
          <w:sz w:val="36"/>
          <w:szCs w:val="36"/>
        </w:rPr>
      </w:pPr>
    </w:p>
    <w:p w:rsidR="00185035" w:rsidRPr="00185035" w:rsidRDefault="00185035" w:rsidP="00185035">
      <w:pPr>
        <w:rPr>
          <w:rFonts w:ascii="Minion Pro" w:hAnsi="Minion Pro" w:cstheme="majorBidi"/>
          <w:b/>
          <w:bCs/>
          <w:color w:val="548DD4" w:themeColor="text2" w:themeTint="99"/>
          <w:sz w:val="36"/>
          <w:szCs w:val="36"/>
        </w:rPr>
      </w:pPr>
      <w:r w:rsidRPr="00185035">
        <w:rPr>
          <w:rFonts w:ascii="Minion Pro" w:hAnsi="Minion Pro" w:cstheme="majorBidi"/>
          <w:b/>
          <w:bCs/>
          <w:color w:val="548DD4" w:themeColor="text2" w:themeTint="99"/>
          <w:sz w:val="36"/>
          <w:szCs w:val="36"/>
        </w:rPr>
        <w:t>Evaluation of pharmacological activity of</w:t>
      </w:r>
      <w:r w:rsidRPr="00185035">
        <w:rPr>
          <w:rFonts w:ascii="Minion Pro" w:hAnsi="Minion Pro" w:cstheme="majorBidi"/>
          <w:b/>
          <w:bCs/>
          <w:i/>
          <w:iCs/>
          <w:color w:val="548DD4" w:themeColor="text2" w:themeTint="99"/>
          <w:sz w:val="36"/>
          <w:szCs w:val="36"/>
        </w:rPr>
        <w:t xml:space="preserve"> </w:t>
      </w:r>
      <w:proofErr w:type="spellStart"/>
      <w:proofErr w:type="gramStart"/>
      <w:r w:rsidRPr="00185035">
        <w:rPr>
          <w:rFonts w:ascii="Minion Pro" w:hAnsi="Minion Pro" w:cstheme="majorBidi"/>
          <w:b/>
          <w:bCs/>
          <w:i/>
          <w:iCs/>
          <w:color w:val="548DD4" w:themeColor="text2" w:themeTint="99"/>
          <w:sz w:val="36"/>
          <w:szCs w:val="36"/>
        </w:rPr>
        <w:t>Sinularia</w:t>
      </w:r>
      <w:proofErr w:type="spellEnd"/>
      <w:r w:rsidRPr="00185035">
        <w:rPr>
          <w:rFonts w:ascii="Minion Pro" w:hAnsi="Minion Pro" w:cstheme="majorBidi"/>
          <w:b/>
          <w:bCs/>
          <w:color w:val="548DD4" w:themeColor="text2" w:themeTint="99"/>
          <w:sz w:val="36"/>
          <w:szCs w:val="36"/>
        </w:rPr>
        <w:t xml:space="preserve"> </w:t>
      </w:r>
      <w:r w:rsidR="00A23CE7">
        <w:rPr>
          <w:rFonts w:ascii="Minion Pro" w:hAnsi="Minion Pro" w:cstheme="majorBidi"/>
          <w:b/>
          <w:bCs/>
          <w:color w:val="548DD4" w:themeColor="text2" w:themeTint="99"/>
          <w:sz w:val="36"/>
          <w:szCs w:val="36"/>
        </w:rPr>
        <w:t xml:space="preserve"> </w:t>
      </w:r>
      <w:r w:rsidRPr="00185035">
        <w:rPr>
          <w:rFonts w:ascii="Minion Pro" w:hAnsi="Minion Pro" w:cstheme="majorBidi"/>
          <w:b/>
          <w:bCs/>
          <w:color w:val="548DD4" w:themeColor="text2" w:themeTint="99"/>
          <w:sz w:val="36"/>
          <w:szCs w:val="36"/>
        </w:rPr>
        <w:t>secondary</w:t>
      </w:r>
      <w:proofErr w:type="gramEnd"/>
      <w:r w:rsidRPr="00185035">
        <w:rPr>
          <w:rFonts w:ascii="Minion Pro" w:hAnsi="Minion Pro" w:cstheme="majorBidi"/>
          <w:b/>
          <w:bCs/>
          <w:color w:val="548DD4" w:themeColor="text2" w:themeTint="99"/>
          <w:sz w:val="36"/>
          <w:szCs w:val="36"/>
        </w:rPr>
        <w:t xml:space="preserve"> metabolite, a systematic review</w:t>
      </w:r>
    </w:p>
    <w:p w:rsidR="00185035" w:rsidRPr="00185035" w:rsidRDefault="00277839" w:rsidP="00277839">
      <w:pPr>
        <w:pStyle w:val="BodyText"/>
        <w:rPr>
          <w:rFonts w:asciiTheme="minorBidi" w:hAnsiTheme="minorBidi" w:cstheme="minorBidi"/>
        </w:rPr>
      </w:pPr>
      <w:r w:rsidRPr="00185035">
        <w:rPr>
          <w:rFonts w:asciiTheme="minorBidi" w:hAnsiTheme="minorBidi" w:cstheme="minorBidi"/>
        </w:rPr>
        <w:t xml:space="preserve">Pardis </w:t>
      </w:r>
      <w:proofErr w:type="spellStart"/>
      <w:r w:rsidR="00185035" w:rsidRPr="00185035">
        <w:rPr>
          <w:rFonts w:asciiTheme="minorBidi" w:hAnsiTheme="minorBidi" w:cstheme="minorBidi"/>
        </w:rPr>
        <w:t>Moham</w:t>
      </w:r>
      <w:r w:rsidR="00B62069">
        <w:rPr>
          <w:rFonts w:asciiTheme="minorBidi" w:hAnsiTheme="minorBidi" w:cstheme="minorBidi"/>
        </w:rPr>
        <w:t>m</w:t>
      </w:r>
      <w:r w:rsidR="00185035" w:rsidRPr="00185035">
        <w:rPr>
          <w:rFonts w:asciiTheme="minorBidi" w:hAnsiTheme="minorBidi" w:cstheme="minorBidi"/>
        </w:rPr>
        <w:t>adi</w:t>
      </w:r>
      <w:proofErr w:type="spellEnd"/>
      <w:r w:rsidR="00185035" w:rsidRPr="00185035">
        <w:rPr>
          <w:rFonts w:asciiTheme="minorBidi" w:hAnsiTheme="minorBidi" w:cstheme="minorBidi"/>
        </w:rPr>
        <w:t xml:space="preserve"> po</w:t>
      </w:r>
      <w:r w:rsidR="00185035">
        <w:rPr>
          <w:rFonts w:asciiTheme="minorBidi" w:hAnsiTheme="minorBidi" w:cstheme="minorBidi"/>
        </w:rPr>
        <w:t>u</w:t>
      </w:r>
      <w:r w:rsidR="00185035" w:rsidRPr="00185035">
        <w:rPr>
          <w:rFonts w:asciiTheme="minorBidi" w:hAnsiTheme="minorBidi" w:cstheme="minorBidi"/>
        </w:rPr>
        <w:t>r, pharmacy PhD student, school of pharmacy, Isfahan University of Medical science, Isfahan, Iran</w:t>
      </w:r>
    </w:p>
    <w:p w:rsidR="006E4BC1" w:rsidRPr="00185035" w:rsidRDefault="006E4BC1" w:rsidP="006E4BC1">
      <w:pPr>
        <w:pStyle w:val="BodyText"/>
        <w:spacing w:before="3"/>
        <w:rPr>
          <w:rFonts w:asciiTheme="minorBidi" w:hAnsiTheme="minorBidi" w:cstheme="minorBidi"/>
        </w:rPr>
      </w:pPr>
    </w:p>
    <w:p w:rsidR="006E4BC1" w:rsidRDefault="006E4BC1" w:rsidP="006E4BC1">
      <w:pPr>
        <w:rPr>
          <w:rFonts w:ascii="Arial"/>
          <w:sz w:val="21"/>
        </w:rPr>
        <w:sectPr w:rsidR="006E4BC1" w:rsidSect="006E4BC1">
          <w:headerReference w:type="default" r:id="rId7"/>
          <w:footerReference w:type="default" r:id="rId8"/>
          <w:pgSz w:w="11910" w:h="16840"/>
          <w:pgMar w:top="1740" w:right="600" w:bottom="840" w:left="620" w:header="541" w:footer="642" w:gutter="0"/>
          <w:cols w:space="720"/>
        </w:sectPr>
      </w:pPr>
    </w:p>
    <w:p w:rsidR="006E4BC1" w:rsidRDefault="006E4BC1" w:rsidP="00185035">
      <w:pPr>
        <w:pStyle w:val="Heading3"/>
        <w:spacing w:before="147"/>
        <w:jc w:val="both"/>
      </w:pPr>
      <w:r>
        <w:rPr>
          <w:color w:val="BF5A14"/>
        </w:rPr>
        <w:lastRenderedPageBreak/>
        <w:t xml:space="preserve">Abstract </w:t>
      </w:r>
    </w:p>
    <w:p w:rsidR="00185035" w:rsidRPr="00185035" w:rsidRDefault="00185035" w:rsidP="0081787A">
      <w:pPr>
        <w:pStyle w:val="BodyText"/>
        <w:spacing w:before="90" w:line="280" w:lineRule="auto"/>
        <w:ind w:left="100"/>
        <w:jc w:val="both"/>
      </w:pPr>
      <w:r w:rsidRPr="00185035">
        <w:t xml:space="preserve">The order </w:t>
      </w:r>
      <w:proofErr w:type="spellStart"/>
      <w:r w:rsidRPr="00185035">
        <w:rPr>
          <w:i/>
          <w:iCs/>
        </w:rPr>
        <w:t>Sinularia</w:t>
      </w:r>
      <w:proofErr w:type="spellEnd"/>
      <w:r w:rsidRPr="00185035">
        <w:t xml:space="preserve"> is a large, diverse and ecologically important group of marine invertebrates. In this work, we present an overview of the most promising marine bioactive compounds isolated From </w:t>
      </w:r>
      <w:proofErr w:type="spellStart"/>
      <w:r w:rsidRPr="00185035">
        <w:rPr>
          <w:i/>
          <w:iCs/>
        </w:rPr>
        <w:t>Sinularia</w:t>
      </w:r>
      <w:proofErr w:type="spellEnd"/>
      <w:r w:rsidRPr="00185035">
        <w:t xml:space="preserve"> in the first decade of the 21st century, which may have applications in the therapy of human diseases. The present study also discusses future perspectives for the bio prospecting of new marine natural product that produced by this species group of marine invertebrates.</w:t>
      </w:r>
    </w:p>
    <w:p w:rsidR="00185035" w:rsidRPr="00185035" w:rsidRDefault="00185035" w:rsidP="0081787A">
      <w:pPr>
        <w:pStyle w:val="BodyText"/>
        <w:spacing w:before="90" w:line="280" w:lineRule="auto"/>
        <w:ind w:left="100"/>
        <w:jc w:val="both"/>
      </w:pPr>
      <w:r w:rsidRPr="00185035">
        <w:t xml:space="preserve">This study was systematic review and reviewed publications were identified through searches in Scopus, science direct, PubMed, </w:t>
      </w:r>
      <w:proofErr w:type="spellStart"/>
      <w:r w:rsidRPr="00185035">
        <w:t>Proquest</w:t>
      </w:r>
      <w:proofErr w:type="spellEnd"/>
      <w:r w:rsidRPr="00185035">
        <w:t>, Ovid and also Wiley by using the search terms “</w:t>
      </w:r>
      <w:proofErr w:type="spellStart"/>
      <w:r w:rsidRPr="00B62069">
        <w:rPr>
          <w:i/>
          <w:iCs/>
        </w:rPr>
        <w:t>sinularia</w:t>
      </w:r>
      <w:proofErr w:type="spellEnd"/>
      <w:r w:rsidRPr="00185035">
        <w:t xml:space="preserve">”, “metabolite” and “pharmacology” .The search was completed through December 2017, and was limited to articles published in English. Relevant articles were identified based upon the expertise and clinical experience of the authors. This review covered 31 species of </w:t>
      </w:r>
      <w:proofErr w:type="spellStart"/>
      <w:r w:rsidRPr="003200C9">
        <w:rPr>
          <w:i/>
          <w:iCs/>
        </w:rPr>
        <w:t>Sinularia</w:t>
      </w:r>
      <w:proofErr w:type="spellEnd"/>
      <w:r w:rsidRPr="003200C9">
        <w:rPr>
          <w:i/>
          <w:iCs/>
        </w:rPr>
        <w:t xml:space="preserve"> </w:t>
      </w:r>
      <w:r w:rsidRPr="00185035">
        <w:t>and their secondary metabolites effects. The result categorized in different pharmacological effects including:  cytotoxic, antitumor and anticancer, activity against antibiotic-resistant and antibacterial activity, anti-inflammatory,</w:t>
      </w:r>
      <w:r w:rsidR="0081787A" w:rsidRPr="0081787A">
        <w:rPr>
          <w:sz w:val="22"/>
          <w:szCs w:val="22"/>
        </w:rPr>
        <w:t xml:space="preserve"> </w:t>
      </w:r>
      <w:r w:rsidR="0081787A" w:rsidRPr="0081787A">
        <w:t>anti-</w:t>
      </w:r>
      <w:proofErr w:type="spellStart"/>
      <w:r w:rsidR="0081787A" w:rsidRPr="0081787A">
        <w:t>neuroinflammatory</w:t>
      </w:r>
      <w:proofErr w:type="spellEnd"/>
      <w:r w:rsidR="0081787A">
        <w:t>,</w:t>
      </w:r>
      <w:r w:rsidR="0081787A" w:rsidRPr="0081787A">
        <w:rPr>
          <w:rFonts w:asciiTheme="minorHAnsi" w:eastAsiaTheme="minorEastAsia" w:hAnsi="Century Gothic" w:cstheme="minorBidi"/>
          <w:b/>
          <w:bCs/>
          <w:color w:val="000000" w:themeColor="text1"/>
          <w:kern w:val="24"/>
          <w:sz w:val="8"/>
          <w:szCs w:val="8"/>
        </w:rPr>
        <w:t xml:space="preserve"> </w:t>
      </w:r>
      <w:proofErr w:type="spellStart"/>
      <w:r w:rsidR="0081787A" w:rsidRPr="0081787A">
        <w:t>neuroprotective</w:t>
      </w:r>
      <w:proofErr w:type="spellEnd"/>
      <w:r w:rsidR="0081787A" w:rsidRPr="0081787A">
        <w:t xml:space="preserve"> activity</w:t>
      </w:r>
      <w:r w:rsidR="0081787A">
        <w:t xml:space="preserve">, </w:t>
      </w:r>
      <w:r w:rsidRPr="00185035">
        <w:t xml:space="preserve">antiviral, </w:t>
      </w:r>
      <w:proofErr w:type="spellStart"/>
      <w:r w:rsidRPr="00185035">
        <w:t>antialgeal</w:t>
      </w:r>
      <w:proofErr w:type="spellEnd"/>
      <w:r w:rsidRPr="00185035">
        <w:t>, and antifouling effects. And inhibitory effect on HIV-1 reverse transcriptase and p56lck tyrosine kinase, HIF-2</w:t>
      </w:r>
      <w:r w:rsidRPr="00185035">
        <w:rPr>
          <w:rFonts w:ascii="Calibri" w:hAnsi="Calibri" w:cs="Calibri"/>
        </w:rPr>
        <w:t>α</w:t>
      </w:r>
      <w:r w:rsidRPr="00185035">
        <w:t xml:space="preserve"> Induced Gene Expression, the release of </w:t>
      </w:r>
      <w:proofErr w:type="spellStart"/>
      <w:r w:rsidRPr="00185035">
        <w:t>elastase</w:t>
      </w:r>
      <w:proofErr w:type="spellEnd"/>
      <w:r w:rsidRPr="00185035">
        <w:t xml:space="preserve"> by human neutrophils, the generation of the superoxide anion (that shown in table 1).Studies showed that the most of the species were collected from Taiwan (that shown in figure 1) and most of them had the cytotoxic effect (shown in figure 2.). </w:t>
      </w:r>
    </w:p>
    <w:p w:rsidR="00185035" w:rsidRPr="00185035" w:rsidRDefault="00185035" w:rsidP="00B62069">
      <w:pPr>
        <w:pStyle w:val="BodyText"/>
        <w:spacing w:before="90" w:line="280" w:lineRule="auto"/>
        <w:ind w:left="100"/>
        <w:jc w:val="both"/>
      </w:pPr>
      <w:r w:rsidRPr="00185035">
        <w:t xml:space="preserve">Finally, the review speculates </w:t>
      </w:r>
      <w:proofErr w:type="spellStart"/>
      <w:r w:rsidRPr="00185035">
        <w:rPr>
          <w:i/>
          <w:iCs/>
        </w:rPr>
        <w:t>sinularia</w:t>
      </w:r>
      <w:proofErr w:type="spellEnd"/>
      <w:r w:rsidRPr="00185035">
        <w:t xml:space="preserve"> secondary metabolite were potent bioactive compound that had a potential to introduce as lead compound in many diseases especially in cancer and anti-</w:t>
      </w:r>
      <w:proofErr w:type="gramStart"/>
      <w:r w:rsidRPr="00185035">
        <w:t>inflammatory  and</w:t>
      </w:r>
      <w:proofErr w:type="gramEnd"/>
      <w:r w:rsidRPr="00185035">
        <w:t xml:space="preserve"> </w:t>
      </w:r>
      <w:proofErr w:type="spellStart"/>
      <w:r w:rsidRPr="00185035">
        <w:t>neuro</w:t>
      </w:r>
      <w:proofErr w:type="spellEnd"/>
      <w:r w:rsidR="00B62069">
        <w:t>-</w:t>
      </w:r>
      <w:r w:rsidRPr="00185035">
        <w:t>degenerative diseases</w:t>
      </w:r>
      <w:r>
        <w:t>.</w:t>
      </w:r>
    </w:p>
    <w:p w:rsidR="006E4BC1" w:rsidRDefault="006E4BC1" w:rsidP="006E4BC1">
      <w:pPr>
        <w:pStyle w:val="BodyText"/>
        <w:spacing w:before="90" w:line="280" w:lineRule="auto"/>
        <w:ind w:left="100"/>
        <w:jc w:val="both"/>
      </w:pPr>
    </w:p>
    <w:p w:rsidR="006E4BC1" w:rsidRDefault="006E4BC1" w:rsidP="006E4BC1">
      <w:pPr>
        <w:pStyle w:val="Heading3"/>
        <w:spacing w:before="74"/>
      </w:pPr>
      <w:r>
        <w:rPr>
          <w:b w:val="0"/>
        </w:rPr>
        <w:br w:type="column"/>
      </w:r>
      <w:r>
        <w:rPr>
          <w:color w:val="BF5A14"/>
        </w:rPr>
        <w:lastRenderedPageBreak/>
        <w:t>Image</w:t>
      </w:r>
    </w:p>
    <w:p w:rsidR="006E4BC1" w:rsidRDefault="00B0595F" w:rsidP="006E4BC1">
      <w:pPr>
        <w:pStyle w:val="BodyText"/>
        <w:spacing w:before="2"/>
        <w:rPr>
          <w:rFonts w:ascii="Arial"/>
          <w:b/>
          <w:sz w:val="16"/>
        </w:rPr>
      </w:pPr>
      <w:r>
        <w:rPr>
          <w:noProof/>
        </w:rPr>
        <w:drawing>
          <wp:anchor distT="0" distB="0" distL="114300" distR="114300" simplePos="0" relativeHeight="251664384" behindDoc="1" locked="0" layoutInCell="1" allowOverlap="1" wp14:anchorId="32FEA617" wp14:editId="6E368B22">
            <wp:simplePos x="0" y="0"/>
            <wp:positionH relativeFrom="column">
              <wp:posOffset>2002155</wp:posOffset>
            </wp:positionH>
            <wp:positionV relativeFrom="paragraph">
              <wp:posOffset>635</wp:posOffset>
            </wp:positionV>
            <wp:extent cx="1654810" cy="2670810"/>
            <wp:effectExtent l="0" t="0" r="2540" b="0"/>
            <wp:wrapTight wrapText="bothSides">
              <wp:wrapPolygon edited="0">
                <wp:start x="0" y="0"/>
                <wp:lineTo x="0" y="21415"/>
                <wp:lineTo x="21384" y="21415"/>
                <wp:lineTo x="213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810" cy="2670810"/>
                    </a:xfrm>
                    <a:prstGeom prst="rect">
                      <a:avLst/>
                    </a:prstGeom>
                    <a:noFill/>
                    <a:ln>
                      <a:noFill/>
                    </a:ln>
                  </pic:spPr>
                </pic:pic>
              </a:graphicData>
            </a:graphic>
          </wp:anchor>
        </w:drawing>
      </w:r>
      <w:r w:rsidR="00185035">
        <w:rPr>
          <w:rFonts w:ascii="Arial"/>
          <w:b/>
          <w:noProof/>
          <w:sz w:val="16"/>
        </w:rPr>
        <w:drawing>
          <wp:inline distT="0" distB="0" distL="0" distR="0" wp14:anchorId="5006A212" wp14:editId="298479DC">
            <wp:extent cx="1840865" cy="1347470"/>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0865" cy="1347470"/>
                    </a:xfrm>
                    <a:prstGeom prst="rect">
                      <a:avLst/>
                    </a:prstGeom>
                    <a:noFill/>
                  </pic:spPr>
                </pic:pic>
              </a:graphicData>
            </a:graphic>
          </wp:inline>
        </w:drawing>
      </w:r>
    </w:p>
    <w:p w:rsidR="0081787A" w:rsidRDefault="0081787A" w:rsidP="006E4BC1">
      <w:pPr>
        <w:spacing w:before="157"/>
        <w:ind w:left="100"/>
        <w:rPr>
          <w:rFonts w:ascii="Arial"/>
          <w:b/>
          <w:color w:val="BF5A14"/>
          <w:sz w:val="20"/>
        </w:rPr>
      </w:pPr>
      <w:r>
        <w:rPr>
          <w:rFonts w:ascii="Arial"/>
          <w:b/>
          <w:noProof/>
          <w:color w:val="BF5A14"/>
          <w:sz w:val="20"/>
        </w:rPr>
        <w:drawing>
          <wp:inline distT="0" distB="0" distL="0" distR="0" wp14:anchorId="67CDE28F">
            <wp:extent cx="1725295" cy="1347470"/>
            <wp:effectExtent l="0" t="0" r="825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5295" cy="1347470"/>
                    </a:xfrm>
                    <a:prstGeom prst="rect">
                      <a:avLst/>
                    </a:prstGeom>
                    <a:noFill/>
                  </pic:spPr>
                </pic:pic>
              </a:graphicData>
            </a:graphic>
          </wp:inline>
        </w:drawing>
      </w:r>
    </w:p>
    <w:p w:rsidR="006E4BC1" w:rsidRDefault="006E4BC1" w:rsidP="006E4BC1">
      <w:pPr>
        <w:spacing w:before="157"/>
        <w:ind w:left="100"/>
        <w:rPr>
          <w:rFonts w:ascii="Arial"/>
          <w:b/>
          <w:sz w:val="20"/>
        </w:rPr>
      </w:pPr>
      <w:r>
        <w:rPr>
          <w:rFonts w:ascii="Arial"/>
          <w:b/>
          <w:color w:val="BF5A14"/>
          <w:sz w:val="20"/>
        </w:rPr>
        <w:t>Recent publications (minimum 5)</w:t>
      </w:r>
    </w:p>
    <w:p w:rsidR="006E4BC1" w:rsidRDefault="0081787A" w:rsidP="0081787A">
      <w:pPr>
        <w:pStyle w:val="ListParagraph"/>
        <w:numPr>
          <w:ilvl w:val="0"/>
          <w:numId w:val="1"/>
        </w:numPr>
        <w:tabs>
          <w:tab w:val="left" w:pos="384"/>
        </w:tabs>
        <w:ind w:right="117" w:hanging="283"/>
        <w:rPr>
          <w:sz w:val="18"/>
        </w:rPr>
      </w:pPr>
      <w:r w:rsidRPr="0081787A">
        <w:rPr>
          <w:rFonts w:eastAsiaTheme="minorEastAsia"/>
          <w:kern w:val="24"/>
          <w:sz w:val="18"/>
          <w:szCs w:val="18"/>
        </w:rPr>
        <w:t xml:space="preserve">Cheng S-Y, Wang S-K, Ou Y-H, Duh C-Y. </w:t>
      </w:r>
      <w:proofErr w:type="spellStart"/>
      <w:r w:rsidRPr="0081787A">
        <w:rPr>
          <w:rFonts w:eastAsiaTheme="minorEastAsia"/>
          <w:kern w:val="24"/>
          <w:sz w:val="18"/>
          <w:szCs w:val="18"/>
        </w:rPr>
        <w:t>Mollisolactones</w:t>
      </w:r>
      <w:proofErr w:type="spellEnd"/>
      <w:r w:rsidRPr="0081787A">
        <w:rPr>
          <w:rFonts w:eastAsiaTheme="minorEastAsia"/>
          <w:kern w:val="24"/>
          <w:sz w:val="18"/>
          <w:szCs w:val="18"/>
        </w:rPr>
        <w:t xml:space="preserve"> A and B, novel </w:t>
      </w:r>
      <w:proofErr w:type="spellStart"/>
      <w:r w:rsidRPr="0081787A">
        <w:rPr>
          <w:rFonts w:eastAsiaTheme="minorEastAsia"/>
          <w:kern w:val="24"/>
          <w:sz w:val="18"/>
          <w:szCs w:val="18"/>
        </w:rPr>
        <w:t>dinormonoterpenes</w:t>
      </w:r>
      <w:proofErr w:type="spellEnd"/>
      <w:r w:rsidRPr="0081787A">
        <w:rPr>
          <w:rFonts w:eastAsiaTheme="minorEastAsia"/>
          <w:kern w:val="24"/>
          <w:sz w:val="18"/>
          <w:szCs w:val="18"/>
        </w:rPr>
        <w:t xml:space="preserve"> from the soft coral </w:t>
      </w:r>
      <w:proofErr w:type="spellStart"/>
      <w:r w:rsidRPr="0081787A">
        <w:rPr>
          <w:rFonts w:eastAsiaTheme="minorEastAsia"/>
          <w:kern w:val="24"/>
          <w:sz w:val="18"/>
          <w:szCs w:val="18"/>
        </w:rPr>
        <w:t>Sinularia</w:t>
      </w:r>
      <w:proofErr w:type="spellEnd"/>
      <w:r w:rsidRPr="0081787A">
        <w:rPr>
          <w:rFonts w:eastAsiaTheme="minorEastAsia"/>
          <w:kern w:val="24"/>
          <w:sz w:val="18"/>
          <w:szCs w:val="18"/>
        </w:rPr>
        <w:t xml:space="preserve"> </w:t>
      </w:r>
      <w:proofErr w:type="spellStart"/>
      <w:r w:rsidRPr="0081787A">
        <w:rPr>
          <w:rFonts w:eastAsiaTheme="minorEastAsia"/>
          <w:kern w:val="24"/>
          <w:sz w:val="18"/>
          <w:szCs w:val="18"/>
        </w:rPr>
        <w:t>mollis</w:t>
      </w:r>
      <w:proofErr w:type="spellEnd"/>
      <w:r w:rsidRPr="0081787A">
        <w:rPr>
          <w:rFonts w:eastAsiaTheme="minorEastAsia"/>
          <w:kern w:val="24"/>
          <w:sz w:val="18"/>
          <w:szCs w:val="18"/>
        </w:rPr>
        <w:t>. Bioorganic &amp; medicinal chemistry letters. 2016;26(3):879-81</w:t>
      </w:r>
    </w:p>
    <w:p w:rsidR="0081787A" w:rsidRPr="0081787A" w:rsidRDefault="0081787A" w:rsidP="0081787A">
      <w:pPr>
        <w:pStyle w:val="ListParagraph"/>
        <w:numPr>
          <w:ilvl w:val="0"/>
          <w:numId w:val="1"/>
        </w:numPr>
        <w:tabs>
          <w:tab w:val="left" w:pos="384"/>
        </w:tabs>
        <w:spacing w:before="79" w:line="210" w:lineRule="exact"/>
        <w:ind w:hanging="283"/>
        <w:rPr>
          <w:sz w:val="18"/>
        </w:rPr>
      </w:pPr>
      <w:r w:rsidRPr="0081787A">
        <w:rPr>
          <w:sz w:val="18"/>
        </w:rPr>
        <w:t xml:space="preserve">Ahmed AF, </w:t>
      </w:r>
      <w:proofErr w:type="spellStart"/>
      <w:r w:rsidRPr="0081787A">
        <w:rPr>
          <w:sz w:val="18"/>
        </w:rPr>
        <w:t>Kuo</w:t>
      </w:r>
      <w:proofErr w:type="spellEnd"/>
      <w:r w:rsidRPr="0081787A">
        <w:rPr>
          <w:sz w:val="18"/>
        </w:rPr>
        <w:t xml:space="preserve"> Y-H, Dai C-F, </w:t>
      </w:r>
      <w:proofErr w:type="spellStart"/>
      <w:r w:rsidRPr="0081787A">
        <w:rPr>
          <w:sz w:val="18"/>
        </w:rPr>
        <w:t>Sheu</w:t>
      </w:r>
      <w:proofErr w:type="spellEnd"/>
      <w:r w:rsidRPr="0081787A">
        <w:rPr>
          <w:sz w:val="18"/>
        </w:rPr>
        <w:t xml:space="preserve"> J-H. Oxygenated </w:t>
      </w:r>
      <w:proofErr w:type="spellStart"/>
      <w:r w:rsidRPr="0081787A">
        <w:rPr>
          <w:sz w:val="18"/>
        </w:rPr>
        <w:t>Terpenoids</w:t>
      </w:r>
      <w:proofErr w:type="spellEnd"/>
      <w:r w:rsidRPr="0081787A">
        <w:rPr>
          <w:sz w:val="18"/>
        </w:rPr>
        <w:t xml:space="preserve"> from a Formosan Soft Coral </w:t>
      </w:r>
      <w:proofErr w:type="spellStart"/>
      <w:r w:rsidRPr="0081787A">
        <w:rPr>
          <w:sz w:val="18"/>
        </w:rPr>
        <w:t>Sinularia</w:t>
      </w:r>
      <w:proofErr w:type="spellEnd"/>
      <w:r w:rsidRPr="0081787A">
        <w:rPr>
          <w:sz w:val="18"/>
        </w:rPr>
        <w:t xml:space="preserve"> g </w:t>
      </w:r>
      <w:proofErr w:type="spellStart"/>
      <w:r w:rsidRPr="0081787A">
        <w:rPr>
          <w:sz w:val="18"/>
        </w:rPr>
        <w:t>ibberosa</w:t>
      </w:r>
      <w:proofErr w:type="spellEnd"/>
      <w:r w:rsidRPr="0081787A">
        <w:rPr>
          <w:sz w:val="18"/>
        </w:rPr>
        <w:t>. Journal of natural products. 2005</w:t>
      </w:r>
      <w:proofErr w:type="gramStart"/>
      <w:r w:rsidRPr="0081787A">
        <w:rPr>
          <w:sz w:val="18"/>
        </w:rPr>
        <w:t>;68</w:t>
      </w:r>
      <w:proofErr w:type="gramEnd"/>
      <w:r w:rsidRPr="0081787A">
        <w:rPr>
          <w:sz w:val="18"/>
        </w:rPr>
        <w:t>(8):1208-12.</w:t>
      </w:r>
    </w:p>
    <w:p w:rsidR="006E4BC1" w:rsidRDefault="0081787A" w:rsidP="0081787A">
      <w:pPr>
        <w:pStyle w:val="BodyText"/>
        <w:numPr>
          <w:ilvl w:val="0"/>
          <w:numId w:val="1"/>
        </w:numPr>
        <w:spacing w:line="210" w:lineRule="exact"/>
        <w:rPr>
          <w:rFonts w:ascii="Calibri"/>
        </w:rPr>
      </w:pPr>
      <w:r w:rsidRPr="0081787A">
        <w:rPr>
          <w:rFonts w:ascii="Calibri" w:eastAsia="Calibri" w:hAnsi="Calibri" w:cs="Calibri"/>
          <w:szCs w:val="22"/>
        </w:rPr>
        <w:t xml:space="preserve">Cheng S-Y, Huang K-J, Wang S-K, Wen Z-H, Chen P-W, Duh C-Y. Antiviral and anti-inflammatory metabolites from the soft coral </w:t>
      </w:r>
      <w:proofErr w:type="spellStart"/>
      <w:r w:rsidRPr="0081787A">
        <w:rPr>
          <w:rFonts w:ascii="Calibri" w:eastAsia="Calibri" w:hAnsi="Calibri" w:cs="Calibri"/>
          <w:szCs w:val="22"/>
        </w:rPr>
        <w:t>Sinularia</w:t>
      </w:r>
      <w:proofErr w:type="spellEnd"/>
      <w:r w:rsidRPr="0081787A">
        <w:rPr>
          <w:rFonts w:ascii="Calibri" w:eastAsia="Calibri" w:hAnsi="Calibri" w:cs="Calibri"/>
          <w:szCs w:val="22"/>
        </w:rPr>
        <w:t xml:space="preserve"> </w:t>
      </w:r>
      <w:proofErr w:type="spellStart"/>
      <w:r w:rsidRPr="0081787A">
        <w:rPr>
          <w:rFonts w:ascii="Calibri" w:eastAsia="Calibri" w:hAnsi="Calibri" w:cs="Calibri"/>
          <w:szCs w:val="22"/>
        </w:rPr>
        <w:t>capillosa</w:t>
      </w:r>
      <w:proofErr w:type="spellEnd"/>
      <w:r w:rsidRPr="0081787A">
        <w:rPr>
          <w:rFonts w:ascii="Calibri" w:eastAsia="Calibri" w:hAnsi="Calibri" w:cs="Calibri"/>
          <w:szCs w:val="22"/>
        </w:rPr>
        <w:t>. Journal of natural products. 2010</w:t>
      </w:r>
      <w:proofErr w:type="gramStart"/>
      <w:r w:rsidRPr="0081787A">
        <w:rPr>
          <w:rFonts w:ascii="Calibri" w:eastAsia="Calibri" w:hAnsi="Calibri" w:cs="Calibri"/>
          <w:szCs w:val="22"/>
        </w:rPr>
        <w:t>;73</w:t>
      </w:r>
      <w:proofErr w:type="gramEnd"/>
      <w:r w:rsidRPr="0081787A">
        <w:rPr>
          <w:rFonts w:ascii="Calibri" w:eastAsia="Calibri" w:hAnsi="Calibri" w:cs="Calibri"/>
          <w:szCs w:val="22"/>
        </w:rPr>
        <w:t>(4):771-5.</w:t>
      </w:r>
    </w:p>
    <w:p w:rsidR="00277839" w:rsidRPr="00277839" w:rsidRDefault="00277839" w:rsidP="00277839">
      <w:pPr>
        <w:pStyle w:val="BodyText"/>
        <w:numPr>
          <w:ilvl w:val="0"/>
          <w:numId w:val="1"/>
        </w:numPr>
        <w:spacing w:before="82" w:line="200" w:lineRule="exact"/>
        <w:ind w:right="118"/>
        <w:jc w:val="both"/>
        <w:rPr>
          <w:rFonts w:ascii="Calibri" w:hAnsi="Calibri"/>
        </w:rPr>
      </w:pPr>
      <w:r w:rsidRPr="00277839">
        <w:rPr>
          <w:rFonts w:ascii="Calibri" w:hAnsi="Calibri"/>
        </w:rPr>
        <w:t xml:space="preserve">Yuan W, Cheng S, Fu W, Zhao M, Li X, </w:t>
      </w:r>
      <w:proofErr w:type="spellStart"/>
      <w:r w:rsidRPr="00277839">
        <w:rPr>
          <w:rFonts w:ascii="Calibri" w:hAnsi="Calibri"/>
        </w:rPr>
        <w:t>Cai</w:t>
      </w:r>
      <w:proofErr w:type="spellEnd"/>
      <w:r w:rsidRPr="00277839">
        <w:rPr>
          <w:rFonts w:ascii="Calibri" w:hAnsi="Calibri"/>
        </w:rPr>
        <w:t xml:space="preserve"> Y, et al. Structurally Diverse Metabolites from the Soft Coral </w:t>
      </w:r>
      <w:proofErr w:type="spellStart"/>
      <w:r w:rsidRPr="00277839">
        <w:rPr>
          <w:rFonts w:ascii="Calibri" w:hAnsi="Calibri"/>
        </w:rPr>
        <w:t>Sinularia</w:t>
      </w:r>
      <w:proofErr w:type="spellEnd"/>
      <w:r w:rsidRPr="00277839">
        <w:rPr>
          <w:rFonts w:ascii="Calibri" w:hAnsi="Calibri"/>
        </w:rPr>
        <w:t xml:space="preserve"> verruca Collected in the South China Sea. Journal of natural products. 2016</w:t>
      </w:r>
      <w:proofErr w:type="gramStart"/>
      <w:r w:rsidRPr="00277839">
        <w:rPr>
          <w:rFonts w:ascii="Calibri" w:hAnsi="Calibri"/>
        </w:rPr>
        <w:t>;79</w:t>
      </w:r>
      <w:proofErr w:type="gramEnd"/>
      <w:r w:rsidRPr="00277839">
        <w:rPr>
          <w:rFonts w:ascii="Calibri" w:hAnsi="Calibri"/>
        </w:rPr>
        <w:t>(4):1124-31.</w:t>
      </w:r>
    </w:p>
    <w:p w:rsidR="006E4BC1" w:rsidRDefault="006E4BC1" w:rsidP="00277839">
      <w:pPr>
        <w:pStyle w:val="BodyText"/>
        <w:spacing w:before="82" w:line="200" w:lineRule="exact"/>
        <w:ind w:left="383" w:right="118" w:hanging="284"/>
        <w:jc w:val="both"/>
        <w:rPr>
          <w:rFonts w:ascii="Calibri" w:hAnsi="Calibri"/>
        </w:rPr>
        <w:sectPr w:rsidR="006E4BC1">
          <w:type w:val="continuous"/>
          <w:pgSz w:w="11910" w:h="16840"/>
          <w:pgMar w:top="1740" w:right="600" w:bottom="840" w:left="620" w:header="720" w:footer="720" w:gutter="0"/>
          <w:cols w:num="2" w:space="720" w:equalWidth="0">
            <w:col w:w="5214" w:space="138"/>
            <w:col w:w="5338"/>
          </w:cols>
        </w:sectPr>
      </w:pPr>
    </w:p>
    <w:p w:rsidR="006E4BC1" w:rsidRDefault="006E4BC1" w:rsidP="006E4BC1">
      <w:pPr>
        <w:pStyle w:val="BodyText"/>
        <w:rPr>
          <w:rFonts w:ascii="Calibri"/>
          <w:sz w:val="20"/>
        </w:rPr>
      </w:pPr>
    </w:p>
    <w:p w:rsidR="006E4BC1" w:rsidRDefault="006E4BC1" w:rsidP="006E4BC1">
      <w:pPr>
        <w:pStyle w:val="BodyText"/>
        <w:rPr>
          <w:rFonts w:ascii="Calibri"/>
          <w:sz w:val="20"/>
        </w:rPr>
      </w:pPr>
    </w:p>
    <w:p w:rsidR="006E4BC1" w:rsidRDefault="006E4BC1" w:rsidP="006E4BC1">
      <w:pPr>
        <w:pStyle w:val="BodyText"/>
        <w:spacing w:before="5" w:after="1"/>
        <w:rPr>
          <w:rFonts w:ascii="Calibri"/>
          <w:sz w:val="29"/>
        </w:rPr>
      </w:pPr>
    </w:p>
    <w:p w:rsidR="006E4BC1" w:rsidRDefault="006E4BC1" w:rsidP="006E4BC1">
      <w:pPr>
        <w:pStyle w:val="BodyText"/>
        <w:spacing w:line="40" w:lineRule="exact"/>
        <w:ind w:left="2202"/>
        <w:rPr>
          <w:rFonts w:ascii="Calibri"/>
          <w:sz w:val="4"/>
        </w:rPr>
      </w:pPr>
      <w:r>
        <w:rPr>
          <w:rFonts w:ascii="Calibri"/>
          <w:noProof/>
          <w:sz w:val="4"/>
        </w:rPr>
        <mc:AlternateContent>
          <mc:Choice Requires="wpg">
            <w:drawing>
              <wp:inline distT="0" distB="0" distL="0" distR="0" wp14:anchorId="3E116A3D" wp14:editId="3D2569D2">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1A14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6E4BC1" w:rsidRDefault="003200C9" w:rsidP="006E4BC1">
      <w:pPr>
        <w:spacing w:before="92"/>
        <w:ind w:right="4234"/>
        <w:rPr>
          <w:rFonts w:ascii="Arial"/>
        </w:rPr>
      </w:pPr>
      <w:r>
        <w:rPr>
          <w:noProof/>
        </w:rPr>
        <w:drawing>
          <wp:anchor distT="0" distB="0" distL="114300" distR="114300" simplePos="0" relativeHeight="251663360" behindDoc="0" locked="0" layoutInCell="1" allowOverlap="1">
            <wp:simplePos x="0" y="0"/>
            <wp:positionH relativeFrom="column">
              <wp:posOffset>-894</wp:posOffset>
            </wp:positionH>
            <wp:positionV relativeFrom="paragraph">
              <wp:posOffset>56130</wp:posOffset>
            </wp:positionV>
            <wp:extent cx="587030" cy="681641"/>
            <wp:effectExtent l="0" t="0" r="3810" b="444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587030" cy="681641"/>
                    </a:xfrm>
                    <a:prstGeom prst="rect">
                      <a:avLst/>
                    </a:prstGeom>
                    <a:noFill/>
                    <a:ln>
                      <a:noFill/>
                    </a:ln>
                  </pic:spPr>
                </pic:pic>
              </a:graphicData>
            </a:graphic>
          </wp:anchor>
        </w:drawing>
      </w:r>
      <w:r w:rsidR="006E4BC1">
        <w:rPr>
          <w:rFonts w:ascii="Arial"/>
          <w:color w:val="BF5A14"/>
        </w:rPr>
        <w:t xml:space="preserve">                                          Biography (150 word limit)</w:t>
      </w:r>
    </w:p>
    <w:p w:rsidR="00DD6CCE" w:rsidRDefault="00277839" w:rsidP="00DD6CCE">
      <w:pPr>
        <w:spacing w:before="41" w:line="154" w:lineRule="exact"/>
        <w:ind w:left="213" w:right="231"/>
        <w:jc w:val="both"/>
        <w:rPr>
          <w:rFonts w:ascii="Arial"/>
          <w:sz w:val="14"/>
        </w:rPr>
      </w:pPr>
      <w:r w:rsidRPr="00277839">
        <w:rPr>
          <w:rFonts w:ascii="Arial"/>
          <w:sz w:val="14"/>
        </w:rPr>
        <w:t xml:space="preserve">Pardis </w:t>
      </w:r>
      <w:proofErr w:type="spellStart"/>
      <w:r w:rsidRPr="00277839">
        <w:rPr>
          <w:rFonts w:ascii="Arial"/>
          <w:sz w:val="14"/>
        </w:rPr>
        <w:t>Moham</w:t>
      </w:r>
      <w:r w:rsidR="006C6438">
        <w:rPr>
          <w:rFonts w:ascii="Arial"/>
          <w:sz w:val="14"/>
        </w:rPr>
        <w:t>m</w:t>
      </w:r>
      <w:bookmarkStart w:id="0" w:name="_GoBack"/>
      <w:bookmarkEnd w:id="0"/>
      <w:r w:rsidRPr="00277839">
        <w:rPr>
          <w:rFonts w:ascii="Arial"/>
          <w:sz w:val="14"/>
        </w:rPr>
        <w:t>adi</w:t>
      </w:r>
      <w:proofErr w:type="spellEnd"/>
      <w:r w:rsidRPr="00277839">
        <w:rPr>
          <w:rFonts w:ascii="Arial"/>
          <w:sz w:val="14"/>
        </w:rPr>
        <w:t xml:space="preserve"> pour </w:t>
      </w:r>
      <w:r w:rsidR="00DD5908" w:rsidRPr="00DD5908">
        <w:rPr>
          <w:rFonts w:ascii="Arial"/>
          <w:sz w:val="14"/>
        </w:rPr>
        <w:t xml:space="preserve">received </w:t>
      </w:r>
      <w:r w:rsidR="00DD5908">
        <w:rPr>
          <w:rFonts w:ascii="Arial"/>
          <w:sz w:val="14"/>
        </w:rPr>
        <w:t>her pharm D. from</w:t>
      </w:r>
      <w:r w:rsidR="00DD5908" w:rsidRPr="00DD5908">
        <w:rPr>
          <w:rFonts w:ascii="Arial"/>
          <w:sz w:val="14"/>
        </w:rPr>
        <w:t xml:space="preserve"> the</w:t>
      </w:r>
      <w:r w:rsidR="00DD5908">
        <w:rPr>
          <w:rFonts w:ascii="Arial"/>
          <w:sz w:val="14"/>
        </w:rPr>
        <w:t xml:space="preserve"> </w:t>
      </w:r>
      <w:proofErr w:type="spellStart"/>
      <w:r w:rsidR="00DD5908">
        <w:rPr>
          <w:rFonts w:ascii="Arial"/>
          <w:sz w:val="14"/>
        </w:rPr>
        <w:t>Joundi</w:t>
      </w:r>
      <w:proofErr w:type="spellEnd"/>
      <w:r w:rsidR="00DD5908">
        <w:rPr>
          <w:rFonts w:ascii="Arial"/>
          <w:sz w:val="14"/>
        </w:rPr>
        <w:t xml:space="preserve"> </w:t>
      </w:r>
      <w:proofErr w:type="spellStart"/>
      <w:r w:rsidR="00DD5908">
        <w:rPr>
          <w:rFonts w:ascii="Arial"/>
          <w:sz w:val="14"/>
        </w:rPr>
        <w:t>Shapour</w:t>
      </w:r>
      <w:proofErr w:type="spellEnd"/>
      <w:r w:rsidR="00DD5908">
        <w:rPr>
          <w:rFonts w:ascii="Arial"/>
          <w:sz w:val="14"/>
        </w:rPr>
        <w:t xml:space="preserve"> University of Medical Science and studying</w:t>
      </w:r>
      <w:r w:rsidR="00DD5908" w:rsidRPr="00DD5908">
        <w:rPr>
          <w:rFonts w:ascii="Arial"/>
          <w:sz w:val="14"/>
        </w:rPr>
        <w:t xml:space="preserve"> </w:t>
      </w:r>
      <w:r w:rsidR="00DD5908">
        <w:rPr>
          <w:rFonts w:ascii="Arial"/>
          <w:sz w:val="14"/>
        </w:rPr>
        <w:t xml:space="preserve">PhD </w:t>
      </w:r>
      <w:r w:rsidR="00DD5908" w:rsidRPr="00DD5908">
        <w:rPr>
          <w:rFonts w:ascii="Arial"/>
          <w:sz w:val="14"/>
        </w:rPr>
        <w:t>from</w:t>
      </w:r>
      <w:r w:rsidR="00DD5908">
        <w:rPr>
          <w:rFonts w:ascii="Arial"/>
          <w:sz w:val="14"/>
        </w:rPr>
        <w:t xml:space="preserve"> Isfahan University of Medical Science.</w:t>
      </w:r>
      <w:r w:rsidR="00DD5908" w:rsidRPr="00DD5908">
        <w:rPr>
          <w:rFonts w:ascii="AdvOTce71c481.I" w:eastAsiaTheme="minorHAnsi" w:hAnsi="AdvOTce71c481.I" w:cs="AdvOTce71c481.I"/>
          <w:sz w:val="18"/>
          <w:szCs w:val="18"/>
        </w:rPr>
        <w:t xml:space="preserve"> </w:t>
      </w:r>
      <w:r w:rsidR="00DD5908" w:rsidRPr="00DD5908">
        <w:rPr>
          <w:rFonts w:ascii="Arial"/>
          <w:sz w:val="14"/>
        </w:rPr>
        <w:t>Where</w:t>
      </w:r>
      <w:r w:rsidR="00DD5908">
        <w:rPr>
          <w:rFonts w:ascii="Arial"/>
          <w:sz w:val="14"/>
        </w:rPr>
        <w:t xml:space="preserve"> s</w:t>
      </w:r>
      <w:r w:rsidR="00DD6CCE">
        <w:rPr>
          <w:rFonts w:ascii="Arial"/>
          <w:sz w:val="14"/>
        </w:rPr>
        <w:t>he studying</w:t>
      </w:r>
      <w:r w:rsidR="00DD5908" w:rsidRPr="00DD5908">
        <w:rPr>
          <w:rFonts w:ascii="Arial"/>
          <w:sz w:val="14"/>
        </w:rPr>
        <w:t xml:space="preserve"> the isolation, structure</w:t>
      </w:r>
      <w:r w:rsidR="00DD5908">
        <w:rPr>
          <w:rFonts w:ascii="Arial"/>
          <w:sz w:val="14"/>
        </w:rPr>
        <w:t xml:space="preserve"> </w:t>
      </w:r>
      <w:r w:rsidR="00DD5908" w:rsidRPr="00DD5908">
        <w:rPr>
          <w:rFonts w:ascii="Arial"/>
          <w:sz w:val="14"/>
        </w:rPr>
        <w:t>elucidation and structure</w:t>
      </w:r>
      <w:r w:rsidR="00DD5908" w:rsidRPr="00DD5908">
        <w:rPr>
          <w:rFonts w:ascii="Arial"/>
          <w:sz w:val="14"/>
        </w:rPr>
        <w:t>–</w:t>
      </w:r>
      <w:r w:rsidR="00DD5908">
        <w:rPr>
          <w:rFonts w:ascii="Arial"/>
          <w:sz w:val="14"/>
        </w:rPr>
        <w:t xml:space="preserve"> </w:t>
      </w:r>
      <w:r w:rsidR="00DD5908" w:rsidRPr="00DD5908">
        <w:rPr>
          <w:rFonts w:ascii="Arial"/>
          <w:sz w:val="14"/>
        </w:rPr>
        <w:t>activity relationships of biologically</w:t>
      </w:r>
      <w:r w:rsidR="00DD5908">
        <w:rPr>
          <w:rFonts w:ascii="Arial"/>
          <w:sz w:val="14"/>
        </w:rPr>
        <w:t xml:space="preserve"> </w:t>
      </w:r>
      <w:r w:rsidR="00DD5908" w:rsidRPr="00DD5908">
        <w:rPr>
          <w:rFonts w:ascii="Arial"/>
          <w:sz w:val="14"/>
        </w:rPr>
        <w:t>active marine natural</w:t>
      </w:r>
      <w:r w:rsidR="00DD5908">
        <w:rPr>
          <w:rFonts w:ascii="Arial"/>
          <w:sz w:val="14"/>
        </w:rPr>
        <w:t xml:space="preserve"> </w:t>
      </w:r>
      <w:r w:rsidR="00DD5908" w:rsidRPr="00DD5908">
        <w:rPr>
          <w:rFonts w:ascii="Arial"/>
          <w:sz w:val="14"/>
        </w:rPr>
        <w:t xml:space="preserve">products </w:t>
      </w:r>
      <w:r w:rsidR="00DD6CCE">
        <w:rPr>
          <w:rFonts w:ascii="Arial"/>
          <w:sz w:val="14"/>
        </w:rPr>
        <w:t>from marine soft coral (</w:t>
      </w:r>
      <w:proofErr w:type="spellStart"/>
      <w:r w:rsidR="00DD6CCE" w:rsidRPr="00115AF6">
        <w:rPr>
          <w:rFonts w:ascii="Arial"/>
          <w:i/>
          <w:iCs/>
          <w:sz w:val="14"/>
        </w:rPr>
        <w:t>Sinularia</w:t>
      </w:r>
      <w:proofErr w:type="spellEnd"/>
      <w:r w:rsidR="00DD6CCE" w:rsidRPr="00277839">
        <w:rPr>
          <w:rFonts w:ascii="Arial"/>
          <w:i/>
          <w:iCs/>
          <w:sz w:val="14"/>
        </w:rPr>
        <w:t xml:space="preserve"> sp</w:t>
      </w:r>
      <w:r w:rsidR="00DD6CCE">
        <w:rPr>
          <w:rFonts w:ascii="Arial"/>
          <w:sz w:val="14"/>
        </w:rPr>
        <w:t xml:space="preserve">.) </w:t>
      </w:r>
      <w:r w:rsidR="00DD5908" w:rsidRPr="00DD5908">
        <w:rPr>
          <w:rFonts w:ascii="Arial"/>
          <w:sz w:val="14"/>
        </w:rPr>
        <w:t>under the guidance of</w:t>
      </w:r>
      <w:r w:rsidR="00DD5908">
        <w:rPr>
          <w:rFonts w:ascii="Arial"/>
          <w:sz w:val="14"/>
        </w:rPr>
        <w:t xml:space="preserve"> </w:t>
      </w:r>
      <w:r w:rsidR="00DD5908" w:rsidRPr="00DD5908">
        <w:rPr>
          <w:rFonts w:ascii="Arial"/>
          <w:sz w:val="14"/>
        </w:rPr>
        <w:t xml:space="preserve">Professors </w:t>
      </w:r>
      <w:proofErr w:type="spellStart"/>
      <w:r w:rsidR="00DD5908">
        <w:rPr>
          <w:rFonts w:ascii="Arial"/>
          <w:sz w:val="14"/>
        </w:rPr>
        <w:t>Ghannadian</w:t>
      </w:r>
      <w:proofErr w:type="spellEnd"/>
      <w:r w:rsidR="00DD6CCE">
        <w:rPr>
          <w:rFonts w:ascii="Arial"/>
          <w:sz w:val="14"/>
        </w:rPr>
        <w:t xml:space="preserve">. </w:t>
      </w:r>
    </w:p>
    <w:p w:rsidR="006E4BC1" w:rsidRDefault="006E4BC1" w:rsidP="003200C9">
      <w:pPr>
        <w:spacing w:before="62"/>
        <w:ind w:left="4217" w:right="4235"/>
        <w:jc w:val="center"/>
        <w:rPr>
          <w:rFonts w:ascii="Arial"/>
          <w:sz w:val="14"/>
        </w:rPr>
      </w:pPr>
      <w:r>
        <w:rPr>
          <w:rFonts w:ascii="Arial"/>
          <w:sz w:val="14"/>
        </w:rPr>
        <w:t xml:space="preserve">Email: </w:t>
      </w:r>
      <w:r w:rsidR="003200C9">
        <w:rPr>
          <w:rFonts w:ascii="Arial"/>
          <w:sz w:val="14"/>
        </w:rPr>
        <w:t>p.mohamadi90@yahoo.com</w:t>
      </w:r>
      <w:hyperlink r:id="rId13"/>
    </w:p>
    <w:p w:rsidR="006E4BC1" w:rsidRDefault="006E4BC1" w:rsidP="006E4BC1">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26697BE9" wp14:editId="37C3640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2489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6E4BC1" w:rsidRDefault="006E4BC1" w:rsidP="006E4BC1">
      <w:pPr>
        <w:pStyle w:val="BodyText"/>
        <w:rPr>
          <w:rFonts w:ascii="Arial"/>
          <w:sz w:val="20"/>
        </w:rPr>
      </w:pPr>
    </w:p>
    <w:p w:rsidR="006E4BC1" w:rsidRDefault="006E4BC1" w:rsidP="006E4BC1">
      <w:pPr>
        <w:pStyle w:val="BodyText"/>
        <w:rPr>
          <w:rFonts w:ascii="Arial"/>
          <w:sz w:val="20"/>
        </w:rPr>
      </w:pPr>
    </w:p>
    <w:p w:rsidR="006E4BC1" w:rsidRDefault="006E4BC1" w:rsidP="006E4BC1">
      <w:pPr>
        <w:pStyle w:val="BodyText"/>
        <w:spacing w:before="7"/>
        <w:rPr>
          <w:rFonts w:ascii="Arial"/>
          <w:sz w:val="29"/>
        </w:rPr>
      </w:pPr>
    </w:p>
    <w:p w:rsidR="006E4BC1" w:rsidRPr="00B21A57" w:rsidRDefault="006E4BC1" w:rsidP="006E4BC1">
      <w:pPr>
        <w:spacing w:before="39"/>
        <w:ind w:left="100"/>
        <w:rPr>
          <w:rFonts w:ascii="Minion Pro"/>
          <w:b/>
          <w:sz w:val="20"/>
        </w:rPr>
      </w:pPr>
      <w:r w:rsidRPr="00B21A57">
        <w:rPr>
          <w:rFonts w:ascii="Minion Pro"/>
          <w:b/>
          <w:sz w:val="20"/>
        </w:rPr>
        <w:t>Notes/Comments:</w:t>
      </w:r>
    </w:p>
    <w:p w:rsidR="006E4BC1" w:rsidRDefault="006E4BC1" w:rsidP="006E4BC1">
      <w:pPr>
        <w:rPr>
          <w:rFonts w:ascii="Minion Pro"/>
          <w:sz w:val="24"/>
        </w:rPr>
        <w:sectPr w:rsidR="006E4BC1">
          <w:type w:val="continuous"/>
          <w:pgSz w:w="11910" w:h="16840"/>
          <w:pgMar w:top="1740" w:right="600" w:bottom="840" w:left="620" w:header="720" w:footer="720" w:gutter="0"/>
          <w:cols w:space="720"/>
        </w:sectPr>
      </w:pPr>
    </w:p>
    <w:p w:rsidR="006E4BC1" w:rsidRDefault="006E4BC1" w:rsidP="006E4BC1">
      <w:pPr>
        <w:spacing w:line="204" w:lineRule="exact"/>
        <w:rPr>
          <w:rFonts w:ascii="Calibri" w:hAnsi="Calibri"/>
        </w:rPr>
      </w:pPr>
      <w:r>
        <w:lastRenderedPageBreak/>
        <w:br w:type="column"/>
      </w:r>
    </w:p>
    <w:p w:rsidR="00C347C9" w:rsidRDefault="00C347C9"/>
    <w:sectPr w:rsidR="00C347C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704" w:rsidRDefault="00113704">
      <w:r>
        <w:separator/>
      </w:r>
    </w:p>
  </w:endnote>
  <w:endnote w:type="continuationSeparator" w:id="0">
    <w:p w:rsidR="00113704" w:rsidRDefault="0011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dvOTce71c481.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E4BC1">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22C14D1" wp14:editId="20279BC0">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4BC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E4BC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C14D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6E4BC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E4BC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A8ED81D" wp14:editId="45058F53">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4BC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E4BC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ED81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6E4BC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E4BC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158453D" wp14:editId="3264DFB8">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4BC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E4BC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8453D"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6E4BC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E4BC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704" w:rsidRDefault="00113704">
      <w:r>
        <w:separator/>
      </w:r>
    </w:p>
  </w:footnote>
  <w:footnote w:type="continuationSeparator" w:id="0">
    <w:p w:rsidR="00113704" w:rsidRDefault="00113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E4BC1">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70B3793A" wp14:editId="303E9A6F">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4BC1" w:rsidP="0018503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3793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6E4BC1" w:rsidP="0018503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6CB7719C" wp14:editId="548E4CFB">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4BC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E4BC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7719C"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6E4BC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E4BC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5223B8"/>
    <w:multiLevelType w:val="hybridMultilevel"/>
    <w:tmpl w:val="9BF82208"/>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441"/>
    <w:rsid w:val="00113704"/>
    <w:rsid w:val="00115AF6"/>
    <w:rsid w:val="00185035"/>
    <w:rsid w:val="00277839"/>
    <w:rsid w:val="003200C9"/>
    <w:rsid w:val="006C6438"/>
    <w:rsid w:val="006E4BC1"/>
    <w:rsid w:val="0081787A"/>
    <w:rsid w:val="00A23CE7"/>
    <w:rsid w:val="00AC0199"/>
    <w:rsid w:val="00AF1441"/>
    <w:rsid w:val="00B0595F"/>
    <w:rsid w:val="00B62069"/>
    <w:rsid w:val="00C347C9"/>
    <w:rsid w:val="00DD5908"/>
    <w:rsid w:val="00DD6CCE"/>
    <w:rsid w:val="00EA3C5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2A3E95-956E-4A66-9227-05BE5295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E4BC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E4BC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E4BC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4BC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E4BC1"/>
    <w:rPr>
      <w:rFonts w:ascii="Arial" w:eastAsia="Arial" w:hAnsi="Arial" w:cs="Arial"/>
      <w:b/>
      <w:bCs/>
      <w:sz w:val="20"/>
      <w:szCs w:val="20"/>
      <w:lang w:val="en-US"/>
    </w:rPr>
  </w:style>
  <w:style w:type="paragraph" w:styleId="BodyText">
    <w:name w:val="Body Text"/>
    <w:basedOn w:val="Normal"/>
    <w:link w:val="BodyTextChar"/>
    <w:uiPriority w:val="1"/>
    <w:qFormat/>
    <w:rsid w:val="006E4BC1"/>
    <w:rPr>
      <w:sz w:val="18"/>
      <w:szCs w:val="18"/>
    </w:rPr>
  </w:style>
  <w:style w:type="character" w:customStyle="1" w:styleId="BodyTextChar">
    <w:name w:val="Body Text Char"/>
    <w:basedOn w:val="DefaultParagraphFont"/>
    <w:link w:val="BodyText"/>
    <w:uiPriority w:val="1"/>
    <w:rsid w:val="006E4BC1"/>
    <w:rPr>
      <w:rFonts w:ascii="Tw Cen MT" w:eastAsia="Tw Cen MT" w:hAnsi="Tw Cen MT" w:cs="Tw Cen MT"/>
      <w:sz w:val="18"/>
      <w:szCs w:val="18"/>
      <w:lang w:val="en-US"/>
    </w:rPr>
  </w:style>
  <w:style w:type="paragraph" w:styleId="ListParagraph">
    <w:name w:val="List Paragraph"/>
    <w:basedOn w:val="Normal"/>
    <w:uiPriority w:val="1"/>
    <w:qFormat/>
    <w:rsid w:val="006E4BC1"/>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185035"/>
    <w:pPr>
      <w:tabs>
        <w:tab w:val="center" w:pos="4680"/>
        <w:tab w:val="right" w:pos="9360"/>
      </w:tabs>
    </w:pPr>
  </w:style>
  <w:style w:type="character" w:customStyle="1" w:styleId="HeaderChar">
    <w:name w:val="Header Char"/>
    <w:basedOn w:val="DefaultParagraphFont"/>
    <w:link w:val="Header"/>
    <w:uiPriority w:val="99"/>
    <w:rsid w:val="00185035"/>
    <w:rPr>
      <w:rFonts w:ascii="Tw Cen MT" w:eastAsia="Tw Cen MT" w:hAnsi="Tw Cen MT" w:cs="Tw Cen MT"/>
      <w:lang w:val="en-US"/>
    </w:rPr>
  </w:style>
  <w:style w:type="paragraph" w:styleId="Footer">
    <w:name w:val="footer"/>
    <w:basedOn w:val="Normal"/>
    <w:link w:val="FooterChar"/>
    <w:uiPriority w:val="99"/>
    <w:unhideWhenUsed/>
    <w:rsid w:val="00185035"/>
    <w:pPr>
      <w:tabs>
        <w:tab w:val="center" w:pos="4680"/>
        <w:tab w:val="right" w:pos="9360"/>
      </w:tabs>
    </w:pPr>
  </w:style>
  <w:style w:type="character" w:customStyle="1" w:styleId="FooterChar">
    <w:name w:val="Footer Char"/>
    <w:basedOn w:val="DefaultParagraphFont"/>
    <w:link w:val="Footer"/>
    <w:uiPriority w:val="99"/>
    <w:rsid w:val="00185035"/>
    <w:rPr>
      <w:rFonts w:ascii="Tw Cen MT" w:eastAsia="Tw Cen MT" w:hAnsi="Tw Cen MT" w:cs="Tw Cen MT"/>
      <w:lang w:val="en-US"/>
    </w:rPr>
  </w:style>
  <w:style w:type="character" w:styleId="Hyperlink">
    <w:name w:val="Hyperlink"/>
    <w:basedOn w:val="DefaultParagraphFont"/>
    <w:uiPriority w:val="99"/>
    <w:unhideWhenUsed/>
    <w:rsid w:val="001850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60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deanna.rpm@hot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Pharmaceutica 2016</dc:creator>
  <cp:keywords/>
  <dc:description/>
  <cp:lastModifiedBy>Pardis</cp:lastModifiedBy>
  <cp:revision>7</cp:revision>
  <dcterms:created xsi:type="dcterms:W3CDTF">2018-07-06T09:09:00Z</dcterms:created>
  <dcterms:modified xsi:type="dcterms:W3CDTF">2018-07-30T09:55:00Z</dcterms:modified>
</cp:coreProperties>
</file>