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Pr="008218DF" w:rsidRDefault="008218DF" w:rsidP="008218DF">
      <w:pPr>
        <w:jc w:val="center"/>
        <w:rPr>
          <w:rFonts w:ascii="Times New Roman" w:hAnsi="Times New Roman" w:cs="Times New Roman"/>
          <w:b/>
          <w:bCs/>
          <w:sz w:val="24"/>
          <w:szCs w:val="24"/>
        </w:rPr>
      </w:pPr>
      <w:r w:rsidRPr="008218DF">
        <w:rPr>
          <w:rFonts w:ascii="Times New Roman" w:hAnsi="Times New Roman" w:cs="Times New Roman"/>
          <w:b/>
          <w:bCs/>
          <w:sz w:val="24"/>
          <w:szCs w:val="24"/>
        </w:rPr>
        <w:t>Biophysical Studies on the Interaction of Polymeric Nanoparticles with the Lung Surfactant</w:t>
      </w:r>
    </w:p>
    <w:p w:rsidR="00DF04E3" w:rsidRPr="008218DF" w:rsidRDefault="008218DF" w:rsidP="008218DF">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W. Daear</w:t>
      </w:r>
      <w:r>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E.J. Prenner</w:t>
      </w:r>
      <w:r>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28059F" w:rsidRPr="008218DF" w:rsidRDefault="00DF04E3" w:rsidP="008218DF">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218DF">
        <w:rPr>
          <w:rFonts w:ascii="Times New Roman" w:hAnsi="Times New Roman" w:cs="Times New Roman"/>
          <w:i/>
          <w:iCs/>
          <w:sz w:val="24"/>
        </w:rPr>
        <w:t>University of Calgary, Canada</w:t>
      </w:r>
    </w:p>
    <w:p w:rsidR="00DF04E3" w:rsidRDefault="00DF04E3" w:rsidP="00DF04E3">
      <w:pPr>
        <w:pStyle w:val="HTMLPreformatted"/>
        <w:rPr>
          <w:rFonts w:ascii="Times New Roman" w:hAnsi="Times New Roman" w:cs="Times New Roman"/>
          <w:i/>
          <w:iCs/>
          <w:sz w:val="24"/>
        </w:rPr>
      </w:pPr>
    </w:p>
    <w:p w:rsidR="008218DF" w:rsidRPr="008218DF" w:rsidRDefault="008218DF" w:rsidP="008218DF">
      <w:pPr>
        <w:pStyle w:val="Default"/>
        <w:rPr>
          <w:rFonts w:asciiTheme="majorBidi" w:eastAsia="Tw Cen MT" w:hAnsiTheme="majorBidi" w:cstheme="majorBidi"/>
          <w:color w:val="auto"/>
        </w:rPr>
      </w:pPr>
      <w:r w:rsidRPr="008218DF">
        <w:rPr>
          <w:rFonts w:asciiTheme="majorBidi" w:eastAsia="Tw Cen MT" w:hAnsiTheme="majorBidi" w:cstheme="majorBidi"/>
          <w:color w:val="auto"/>
        </w:rPr>
        <w:t>The pulmonary route offers many advantages for drug delivery such as the high surface area and the close proximity to the blood circulation. The air-blood barrier of the alveoli in the lungs is around 500 nm thick. Above the epithelium cells of the alveoli lies a thin aqueous layer with a thickness of 50-80 nm. A monolayer of phospholipids, natural lipids</w:t>
      </w:r>
      <w:r w:rsidRPr="008218DF" w:rsidDel="0031312C">
        <w:rPr>
          <w:rFonts w:asciiTheme="majorBidi" w:eastAsia="Tw Cen MT" w:hAnsiTheme="majorBidi" w:cstheme="majorBidi"/>
          <w:color w:val="auto"/>
        </w:rPr>
        <w:t xml:space="preserve"> </w:t>
      </w:r>
      <w:r w:rsidRPr="008218DF">
        <w:rPr>
          <w:rFonts w:asciiTheme="majorBidi" w:eastAsia="Tw Cen MT" w:hAnsiTheme="majorBidi" w:cstheme="majorBidi"/>
          <w:color w:val="auto"/>
        </w:rPr>
        <w:t xml:space="preserve">and few proteins called the lung surfactant (LS) adsorbs onto this aqueous film.  The major phospholipid classes include </w:t>
      </w:r>
      <w:proofErr w:type="spellStart"/>
      <w:r w:rsidRPr="008218DF">
        <w:rPr>
          <w:rFonts w:asciiTheme="majorBidi" w:eastAsia="Tw Cen MT" w:hAnsiTheme="majorBidi" w:cstheme="majorBidi"/>
          <w:color w:val="auto"/>
        </w:rPr>
        <w:t>phosphatidylcholines</w:t>
      </w:r>
      <w:proofErr w:type="spellEnd"/>
      <w:r w:rsidRPr="008218DF">
        <w:rPr>
          <w:rFonts w:asciiTheme="majorBidi" w:eastAsia="Tw Cen MT" w:hAnsiTheme="majorBidi" w:cstheme="majorBidi"/>
          <w:color w:val="auto"/>
        </w:rPr>
        <w:t xml:space="preserve"> and </w:t>
      </w:r>
      <w:proofErr w:type="spellStart"/>
      <w:r w:rsidRPr="008218DF">
        <w:rPr>
          <w:rFonts w:asciiTheme="majorBidi" w:eastAsia="Tw Cen MT" w:hAnsiTheme="majorBidi" w:cstheme="majorBidi"/>
          <w:color w:val="auto"/>
        </w:rPr>
        <w:t>phosphatidylglycerols</w:t>
      </w:r>
      <w:proofErr w:type="spellEnd"/>
      <w:r w:rsidRPr="008218DF">
        <w:rPr>
          <w:rFonts w:asciiTheme="majorBidi" w:eastAsia="Tw Cen MT" w:hAnsiTheme="majorBidi" w:cstheme="majorBidi"/>
          <w:color w:val="auto"/>
        </w:rPr>
        <w:t>. One of the main roles of the LS is to reduce the surface tension experienced in the lungs during breathing cycles in order to prevent lung collapse.</w:t>
      </w:r>
    </w:p>
    <w:p w:rsidR="008218DF" w:rsidRPr="008218DF" w:rsidRDefault="008218DF" w:rsidP="008218DF">
      <w:pPr>
        <w:pStyle w:val="Default"/>
        <w:rPr>
          <w:rFonts w:asciiTheme="majorBidi" w:eastAsia="Tw Cen MT" w:hAnsiTheme="majorBidi" w:cstheme="majorBidi"/>
          <w:color w:val="auto"/>
        </w:rPr>
      </w:pPr>
    </w:p>
    <w:p w:rsidR="002350BC" w:rsidRPr="008218DF" w:rsidRDefault="008218DF" w:rsidP="00D67F22">
      <w:pPr>
        <w:rPr>
          <w:rFonts w:asciiTheme="majorBidi" w:hAnsiTheme="majorBidi" w:cstheme="majorBidi"/>
          <w:sz w:val="24"/>
          <w:szCs w:val="24"/>
        </w:rPr>
      </w:pPr>
      <w:r w:rsidRPr="008218DF">
        <w:rPr>
          <w:rFonts w:asciiTheme="majorBidi" w:hAnsiTheme="majorBidi" w:cstheme="majorBidi"/>
          <w:sz w:val="24"/>
          <w:szCs w:val="24"/>
        </w:rPr>
        <w:t xml:space="preserve">From the perspective of pulmonary drug delivery, the LS is the first point of interaction for the drug carriers. With the advancements of nanomedicine, nanoparticles (NPs) became highly relevant as novel drug delivery systems. In particular, there is a great scientific interest for the use of biodegradable NPs for </w:t>
      </w:r>
      <w:r w:rsidR="00D67F22">
        <w:rPr>
          <w:rFonts w:asciiTheme="majorBidi" w:hAnsiTheme="majorBidi" w:cstheme="majorBidi"/>
          <w:sz w:val="24"/>
          <w:szCs w:val="24"/>
        </w:rPr>
        <w:t xml:space="preserve">the </w:t>
      </w:r>
      <w:r w:rsidRPr="008218DF">
        <w:rPr>
          <w:rFonts w:asciiTheme="majorBidi" w:hAnsiTheme="majorBidi" w:cstheme="majorBidi"/>
          <w:sz w:val="24"/>
          <w:szCs w:val="24"/>
        </w:rPr>
        <w:t xml:space="preserve">pulmonary delivery route. The objective of our work is to develop a biomimetic model of the LS and study the effects upon interaction with NPs. Therefore, we focus on understanding the mechanism of interaction between biodegradable polymeric NPs with the biomimetic model of the LS and test whether the stability and lateral architecture of LS is affected.  These measurements and are done by using Langmuir monolayers at the air-water interface and imaged using Brewster angle microscopy. Results show that the film stability upon compression is not affected, but there are significant changes in the lateral domain organization of the LS upon NP addition. This work is significant because it helps understand the mechanism of NP-LS interaction and will provide an in-vitro screening approach to assess nanotoxicology. </w:t>
      </w:r>
    </w:p>
    <w:p w:rsidR="0028059F" w:rsidRDefault="0028059F" w:rsidP="000B7B16">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B7B16">
        <w:rPr>
          <w:rFonts w:ascii="Times New Roman" w:hAnsi="Times New Roman" w:cs="Times New Roman"/>
          <w:sz w:val="24"/>
        </w:rPr>
        <w:t xml:space="preserve">Brewster angle microscopy (BAM), Langmuir monolayers, Lung Surfactant, polymeric nanoparticles. </w:t>
      </w:r>
    </w:p>
    <w:p w:rsidR="00DF04E3" w:rsidRDefault="00DF04E3" w:rsidP="00DF04E3">
      <w:pPr>
        <w:pStyle w:val="HTMLPreformatted"/>
        <w:jc w:val="both"/>
        <w:rPr>
          <w:rFonts w:ascii="Times New Roman" w:hAnsi="Times New Roman" w:cs="Times New Roman"/>
          <w:i/>
          <w:iCs/>
          <w:sz w:val="24"/>
        </w:rPr>
      </w:pPr>
    </w:p>
    <w:p w:rsidR="00DF04E3" w:rsidRDefault="0028059F" w:rsidP="008218DF">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8218DF">
        <w:rPr>
          <w:rFonts w:ascii="Times New Roman" w:hAnsi="Times New Roman" w:cs="Times New Roman"/>
          <w:b/>
          <w:iCs/>
          <w:sz w:val="24"/>
        </w:rPr>
        <w:t xml:space="preserve">Biography </w:t>
      </w:r>
    </w:p>
    <w:p w:rsidR="0097781B" w:rsidRPr="0097781B" w:rsidRDefault="008218DF" w:rsidP="0097781B">
      <w:pPr>
        <w:pStyle w:val="HTMLPreformatted"/>
        <w:jc w:val="both"/>
        <w:rPr>
          <w:rFonts w:ascii="Arial"/>
          <w:sz w:val="14"/>
        </w:rPr>
      </w:pPr>
      <w:r>
        <w:rPr>
          <w:rFonts w:ascii="Times New Roman" w:hAnsi="Times New Roman" w:cs="Times New Roman"/>
          <w:iCs/>
          <w:sz w:val="24"/>
        </w:rPr>
        <w:t xml:space="preserve">Weiam Daear is a PhD Candidate at the University of Calgary. She has a Bachelor's </w:t>
      </w:r>
      <w:r w:rsidR="000B7B16">
        <w:rPr>
          <w:rFonts w:ascii="Times New Roman" w:hAnsi="Times New Roman" w:cs="Times New Roman"/>
          <w:iCs/>
          <w:sz w:val="24"/>
        </w:rPr>
        <w:t xml:space="preserve">degree </w:t>
      </w:r>
      <w:r>
        <w:rPr>
          <w:rFonts w:ascii="Times New Roman" w:hAnsi="Times New Roman" w:cs="Times New Roman"/>
          <w:iCs/>
          <w:sz w:val="24"/>
        </w:rPr>
        <w:t>in Biological Sciences with a minor in Nanoscience. She currently has 3 publicat</w:t>
      </w:r>
      <w:r w:rsidR="000B7B16">
        <w:rPr>
          <w:rFonts w:ascii="Times New Roman" w:hAnsi="Times New Roman" w:cs="Times New Roman"/>
          <w:iCs/>
          <w:sz w:val="24"/>
        </w:rPr>
        <w:t xml:space="preserve">ions in peer reviewed </w:t>
      </w:r>
      <w:r w:rsidR="000B7B16" w:rsidRPr="000B7B16">
        <w:rPr>
          <w:rFonts w:asciiTheme="majorBidi" w:hAnsiTheme="majorBidi" w:cstheme="majorBidi"/>
          <w:iCs/>
          <w:sz w:val="24"/>
          <w:szCs w:val="24"/>
        </w:rPr>
        <w:t>articles (</w:t>
      </w:r>
      <w:r w:rsidR="000B7B16" w:rsidRPr="000B7B16">
        <w:rPr>
          <w:rFonts w:asciiTheme="majorBidi" w:hAnsiTheme="majorBidi" w:cstheme="majorBidi"/>
          <w:sz w:val="24"/>
          <w:szCs w:val="24"/>
        </w:rPr>
        <w:t xml:space="preserve">J. Phys. Chem. B., Colloids Surf. B, and </w:t>
      </w:r>
      <w:proofErr w:type="spellStart"/>
      <w:r w:rsidR="000B7B16" w:rsidRPr="000B7B16">
        <w:rPr>
          <w:rFonts w:asciiTheme="majorBidi" w:hAnsiTheme="majorBidi" w:cstheme="majorBidi"/>
          <w:sz w:val="24"/>
          <w:szCs w:val="24"/>
        </w:rPr>
        <w:t>Biochim</w:t>
      </w:r>
      <w:proofErr w:type="spellEnd"/>
      <w:r w:rsidR="000B7B16" w:rsidRPr="000B7B16">
        <w:rPr>
          <w:rFonts w:asciiTheme="majorBidi" w:hAnsiTheme="majorBidi" w:cstheme="majorBidi"/>
          <w:sz w:val="24"/>
          <w:szCs w:val="24"/>
        </w:rPr>
        <w:t xml:space="preserve">. </w:t>
      </w:r>
      <w:proofErr w:type="spellStart"/>
      <w:r w:rsidR="000B7B16" w:rsidRPr="000B7B16">
        <w:rPr>
          <w:rFonts w:asciiTheme="majorBidi" w:hAnsiTheme="majorBidi" w:cstheme="majorBidi"/>
          <w:sz w:val="24"/>
          <w:szCs w:val="24"/>
        </w:rPr>
        <w:t>Biophys</w:t>
      </w:r>
      <w:proofErr w:type="spellEnd"/>
      <w:r w:rsidR="000B7B16" w:rsidRPr="000B7B16">
        <w:rPr>
          <w:rFonts w:asciiTheme="majorBidi" w:hAnsiTheme="majorBidi" w:cstheme="majorBidi"/>
          <w:sz w:val="24"/>
          <w:szCs w:val="24"/>
        </w:rPr>
        <w:t xml:space="preserve">. Acta, </w:t>
      </w:r>
      <w:proofErr w:type="spellStart"/>
      <w:r w:rsidR="000B7B16" w:rsidRPr="000B7B16">
        <w:rPr>
          <w:rFonts w:asciiTheme="majorBidi" w:hAnsiTheme="majorBidi" w:cstheme="majorBidi"/>
          <w:sz w:val="24"/>
          <w:szCs w:val="24"/>
        </w:rPr>
        <w:t>Biomembr</w:t>
      </w:r>
      <w:proofErr w:type="spellEnd"/>
      <w:r w:rsidR="000B7B16" w:rsidRPr="000B7B16">
        <w:rPr>
          <w:rFonts w:asciiTheme="majorBidi" w:hAnsiTheme="majorBidi" w:cstheme="majorBidi"/>
          <w:sz w:val="24"/>
          <w:szCs w:val="24"/>
        </w:rPr>
        <w:t>.).</w:t>
      </w:r>
      <w:r w:rsidR="000B7B16">
        <w:rPr>
          <w:rFonts w:ascii="Arial"/>
          <w:sz w:val="14"/>
        </w:rPr>
        <w:t xml:space="preserve"> </w:t>
      </w:r>
    </w:p>
    <w:p w:rsidR="000B7B16" w:rsidRPr="008218DF" w:rsidRDefault="0097781B" w:rsidP="0097781B">
      <w:pPr>
        <w:pStyle w:val="HTMLPreformatted"/>
        <w:jc w:val="both"/>
        <w:rPr>
          <w:rFonts w:ascii="Times New Roman" w:hAnsi="Times New Roman" w:cs="Times New Roman"/>
          <w:iCs/>
          <w:sz w:val="24"/>
        </w:rPr>
      </w:pPr>
      <w:r>
        <w:rPr>
          <w:rFonts w:ascii="Times New Roman" w:hAnsi="Times New Roman" w:cs="Times New Roman"/>
          <w:iCs/>
          <w:noProof/>
          <w:sz w:val="24"/>
          <w:lang w:val="en-CA" w:eastAsia="en-CA"/>
        </w:rPr>
        <w:drawing>
          <wp:inline distT="0" distB="0" distL="0" distR="0">
            <wp:extent cx="1002030" cy="1346200"/>
            <wp:effectExtent l="19050" t="0" r="7620" b="0"/>
            <wp:docPr id="13" name="Picture 2" descr="F:\2016 Dubai conference\Weiam Da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16 Dubai conference\Weiam Daear.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2030" cy="1346200"/>
                    </a:xfrm>
                    <a:prstGeom prst="rect">
                      <a:avLst/>
                    </a:prstGeom>
                    <a:noFill/>
                    <a:ln>
                      <a:noFill/>
                    </a:ln>
                  </pic:spPr>
                </pic:pic>
              </a:graphicData>
            </a:graphic>
          </wp:inline>
        </w:drawing>
      </w:r>
      <w:r>
        <w:rPr>
          <w:rFonts w:ascii="Times New Roman" w:hAnsi="Times New Roman" w:cs="Times New Roman"/>
          <w:iCs/>
          <w:sz w:val="24"/>
        </w:rPr>
        <w:t xml:space="preserve">                                  Email Id: wtdaear@ucalgary.ca</w:t>
      </w:r>
      <w:r w:rsidR="008218DF" w:rsidRPr="008218DF">
        <w:rPr>
          <w:rFonts w:ascii="Times New Roman" w:hAnsi="Times New Roman" w:cs="Times New Roman"/>
          <w:iCs/>
          <w:sz w:val="24"/>
        </w:rPr>
        <w:t xml:space="preserve"> </w:t>
      </w:r>
      <w:r w:rsidR="008218DF">
        <w:rPr>
          <w:rFonts w:ascii="Times New Roman" w:hAnsi="Times New Roman" w:cs="Times New Roman"/>
          <w:iCs/>
          <w:sz w:val="24"/>
        </w:rPr>
        <w:t xml:space="preserve">                                       </w:t>
      </w:r>
      <w:r>
        <w:rPr>
          <w:rFonts w:ascii="Times New Roman" w:hAnsi="Times New Roman" w:cs="Times New Roman"/>
          <w:iCs/>
          <w:sz w:val="24"/>
        </w:rPr>
        <w:t xml:space="preserve">                             </w:t>
      </w:r>
    </w:p>
    <w:sectPr w:rsidR="000B7B16" w:rsidRPr="008218DF" w:rsidSect="003D68FA">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5AA6" w:rsidRDefault="002A5AA6" w:rsidP="00495C76">
      <w:pPr>
        <w:spacing w:after="0" w:line="240" w:lineRule="auto"/>
      </w:pPr>
      <w:r>
        <w:separator/>
      </w:r>
    </w:p>
  </w:endnote>
  <w:endnote w:type="continuationSeparator" w:id="0">
    <w:p w:rsidR="002A5AA6" w:rsidRDefault="002A5AA6"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w Cen MT">
    <w:altName w:val="Lucida Sans Unicode"/>
    <w:charset w:val="00"/>
    <w:family w:val="swiss"/>
    <w:pitch w:val="variable"/>
    <w:sig w:usb0="00000001" w:usb1="00000000" w:usb2="00000000" w:usb3="00000000" w:csb0="0000000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5AA6" w:rsidRDefault="002A5AA6" w:rsidP="00495C76">
      <w:pPr>
        <w:spacing w:after="0" w:line="240" w:lineRule="auto"/>
      </w:pPr>
      <w:r>
        <w:separator/>
      </w:r>
    </w:p>
  </w:footnote>
  <w:footnote w:type="continuationSeparator" w:id="0">
    <w:p w:rsidR="002A5AA6" w:rsidRDefault="002A5AA6"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CA" w:eastAsia="en-CA"/>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A4C22"/>
    <w:rsid w:val="000B7B16"/>
    <w:rsid w:val="002350BC"/>
    <w:rsid w:val="0028059F"/>
    <w:rsid w:val="002A5AA6"/>
    <w:rsid w:val="002F4DF0"/>
    <w:rsid w:val="00333E31"/>
    <w:rsid w:val="0038483D"/>
    <w:rsid w:val="003D68FA"/>
    <w:rsid w:val="00435234"/>
    <w:rsid w:val="00495C76"/>
    <w:rsid w:val="00627419"/>
    <w:rsid w:val="006C057D"/>
    <w:rsid w:val="008218DF"/>
    <w:rsid w:val="0097781B"/>
    <w:rsid w:val="00B3082B"/>
    <w:rsid w:val="00B6703B"/>
    <w:rsid w:val="00BA654F"/>
    <w:rsid w:val="00CE511D"/>
    <w:rsid w:val="00D67F22"/>
    <w:rsid w:val="00DF04E3"/>
    <w:rsid w:val="00EC2CCD"/>
  </w:rsids>
  <m:mathPr>
    <m:mathFont m:val="Cambria Math"/>
    <m:brkBin m:val="before"/>
    <m:brkBinSub m:val="--"/>
    <m:smallFrac m:val="off"/>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8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8218DF"/>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42364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1</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weiam daear</cp:lastModifiedBy>
  <cp:revision>3</cp:revision>
  <cp:lastPrinted>2018-01-09T17:08:00Z</cp:lastPrinted>
  <dcterms:created xsi:type="dcterms:W3CDTF">2018-01-09T17:15:00Z</dcterms:created>
  <dcterms:modified xsi:type="dcterms:W3CDTF">2018-01-09T21:52:00Z</dcterms:modified>
</cp:coreProperties>
</file>