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5B82" w:rsidRDefault="00855B82" w:rsidP="00DF04E3">
      <w:pPr>
        <w:pStyle w:val="HTMLPreformatted"/>
        <w:jc w:val="center"/>
        <w:rPr>
          <w:rFonts w:ascii="Times New Roman" w:eastAsiaTheme="minorHAnsi" w:hAnsi="Times New Roman" w:cs="Times New Roman"/>
          <w:b/>
          <w:color w:val="auto"/>
          <w:sz w:val="24"/>
          <w:szCs w:val="24"/>
          <w:lang w:val="en-IN"/>
        </w:rPr>
      </w:pPr>
      <w:r w:rsidRPr="00855B82">
        <w:rPr>
          <w:rFonts w:ascii="Times New Roman" w:eastAsiaTheme="minorHAnsi" w:hAnsi="Times New Roman" w:cs="Times New Roman"/>
          <w:b/>
          <w:color w:val="auto"/>
          <w:sz w:val="24"/>
          <w:szCs w:val="24"/>
          <w:lang w:val="en-IN"/>
        </w:rPr>
        <w:t xml:space="preserve">Pattern-Generating Fluorescent Molecular Probes for Chemical Biology </w:t>
      </w:r>
    </w:p>
    <w:p w:rsidR="00855B82" w:rsidRDefault="00855B82" w:rsidP="00855B82">
      <w:pPr>
        <w:pStyle w:val="HTMLPreformatted"/>
        <w:jc w:val="center"/>
        <w:rPr>
          <w:rFonts w:ascii="Times New Roman" w:hAnsi="Times New Roman" w:cs="Times New Roman"/>
          <w:sz w:val="24"/>
          <w:u w:val="single"/>
        </w:rPr>
      </w:pPr>
    </w:p>
    <w:p w:rsidR="0028059F" w:rsidRDefault="00855B82" w:rsidP="00855B82">
      <w:pPr>
        <w:pStyle w:val="HTMLPreformatted"/>
        <w:jc w:val="center"/>
        <w:rPr>
          <w:rFonts w:ascii="Times New Roman" w:hAnsi="Times New Roman" w:cs="Times New Roman"/>
          <w:i/>
          <w:iCs/>
          <w:sz w:val="24"/>
          <w:vertAlign w:val="superscript"/>
        </w:rPr>
      </w:pPr>
      <w:r w:rsidRPr="00855B82">
        <w:rPr>
          <w:rFonts w:ascii="Times New Roman" w:hAnsi="Times New Roman" w:cs="Times New Roman"/>
          <w:sz w:val="24"/>
          <w:u w:val="single"/>
        </w:rPr>
        <w:t>Leila Motiei, David Margulies</w:t>
      </w:r>
    </w:p>
    <w:p w:rsidR="00855B82" w:rsidRDefault="00855B82" w:rsidP="00855B82">
      <w:pPr>
        <w:pStyle w:val="HTMLPreformatted"/>
        <w:rPr>
          <w:rFonts w:ascii="Times New Roman" w:hAnsi="Times New Roman" w:cs="Times New Roman"/>
          <w:i/>
          <w:iCs/>
          <w:sz w:val="24"/>
          <w:vertAlign w:val="superscript"/>
        </w:rPr>
      </w:pPr>
    </w:p>
    <w:p w:rsidR="0028059F" w:rsidRDefault="00855B82" w:rsidP="00855B82">
      <w:pPr>
        <w:pStyle w:val="HTMLPreformatted"/>
        <w:rPr>
          <w:rFonts w:ascii="Times New Roman" w:hAnsi="Times New Roman" w:cs="Times New Roman"/>
          <w:i/>
          <w:iCs/>
          <w:sz w:val="24"/>
        </w:rPr>
      </w:pPr>
      <w:r w:rsidRPr="00855B82">
        <w:rPr>
          <w:rFonts w:ascii="Times New Roman" w:hAnsi="Times New Roman" w:cs="Times New Roman"/>
          <w:i/>
          <w:iCs/>
          <w:sz w:val="24"/>
        </w:rPr>
        <w:t xml:space="preserve">Department of Organic Chemistry, Weizmann Institute of Science, 7610001, </w:t>
      </w:r>
      <w:proofErr w:type="spellStart"/>
      <w:r w:rsidRPr="00855B82">
        <w:rPr>
          <w:rFonts w:ascii="Times New Roman" w:hAnsi="Times New Roman" w:cs="Times New Roman"/>
          <w:i/>
          <w:iCs/>
          <w:sz w:val="24"/>
        </w:rPr>
        <w:t>Rehovot</w:t>
      </w:r>
      <w:proofErr w:type="spellEnd"/>
      <w:r w:rsidRPr="00855B82">
        <w:rPr>
          <w:rFonts w:ascii="Times New Roman" w:hAnsi="Times New Roman" w:cs="Times New Roman"/>
          <w:i/>
          <w:iCs/>
          <w:sz w:val="24"/>
        </w:rPr>
        <w:t xml:space="preserve">, Israel </w:t>
      </w:r>
    </w:p>
    <w:p w:rsidR="00DF04E3" w:rsidRDefault="00DF04E3" w:rsidP="00DF04E3">
      <w:pPr>
        <w:pStyle w:val="HTMLPreformatted"/>
        <w:rPr>
          <w:rFonts w:ascii="Times New Roman" w:hAnsi="Times New Roman" w:cs="Times New Roman"/>
          <w:i/>
          <w:iCs/>
          <w:sz w:val="24"/>
        </w:rPr>
      </w:pPr>
    </w:p>
    <w:p w:rsidR="00DF04E3" w:rsidRPr="00DF04E3" w:rsidRDefault="00DF04E3" w:rsidP="00855B82">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DF04E3" w:rsidRDefault="00DF04E3" w:rsidP="00DF04E3">
      <w:pPr>
        <w:pStyle w:val="HTMLPreformatted"/>
        <w:tabs>
          <w:tab w:val="left" w:pos="4374"/>
        </w:tabs>
        <w:jc w:val="both"/>
        <w:rPr>
          <w:rFonts w:ascii="Times New Roman" w:hAnsi="Times New Roman" w:cs="Times New Roman"/>
          <w:sz w:val="24"/>
        </w:rPr>
      </w:pPr>
    </w:p>
    <w:p w:rsidR="0028059F" w:rsidRDefault="00855B82" w:rsidP="00855B82">
      <w:pPr>
        <w:pStyle w:val="HTMLPreformatted"/>
        <w:jc w:val="both"/>
        <w:rPr>
          <w:rFonts w:ascii="Times New Roman" w:hAnsi="Times New Roman" w:cs="Times New Roman"/>
          <w:sz w:val="24"/>
        </w:rPr>
      </w:pPr>
      <w:r w:rsidRPr="00855B82">
        <w:rPr>
          <w:rFonts w:ascii="Times New Roman" w:hAnsi="Times New Roman" w:cs="Times New Roman"/>
          <w:sz w:val="24"/>
        </w:rPr>
        <w:t xml:space="preserve">Fluorescent molecular probes have become a powerful tool in protein research. However, these probes are less suitable for </w:t>
      </w:r>
      <w:proofErr w:type="spellStart"/>
      <w:r w:rsidRPr="00855B82">
        <w:rPr>
          <w:rFonts w:ascii="Times New Roman" w:hAnsi="Times New Roman" w:cs="Times New Roman"/>
          <w:sz w:val="24"/>
        </w:rPr>
        <w:t>analyzing</w:t>
      </w:r>
      <w:proofErr w:type="spellEnd"/>
      <w:r w:rsidRPr="00855B82">
        <w:rPr>
          <w:rFonts w:ascii="Times New Roman" w:hAnsi="Times New Roman" w:cs="Times New Roman"/>
          <w:sz w:val="24"/>
        </w:rPr>
        <w:t xml:space="preserve"> specific populations of proteins in their native environment. In this talk I will give an overview of a new class of fluorescent molecular probes </w:t>
      </w:r>
      <w:r w:rsidRPr="00855B82">
        <w:rPr>
          <w:rFonts w:ascii="Times New Roman" w:hAnsi="Times New Roman" w:cs="Times New Roman"/>
          <w:sz w:val="24"/>
          <w:vertAlign w:val="superscript"/>
        </w:rPr>
        <w:t>[1-6]</w:t>
      </w:r>
      <w:r w:rsidRPr="00855B82">
        <w:rPr>
          <w:rFonts w:ascii="Times New Roman" w:hAnsi="Times New Roman" w:cs="Times New Roman"/>
          <w:sz w:val="24"/>
        </w:rPr>
        <w:t xml:space="preserve"> that we have developed in recent years, and show how they can be used to detect individual proteins, protein combinations, as well as binding interactions and dynamic changes that occur on their surfaces. In the second part of this talk, I will describe a new class of fluorescent molecular sensors that combines the properties of small molecule-based probes cross-reactive sensor arrays (the so-called chemical nose/tongue’).</w:t>
      </w:r>
      <w:r w:rsidRPr="00855B82">
        <w:rPr>
          <w:rFonts w:ascii="Times New Roman" w:hAnsi="Times New Roman" w:cs="Times New Roman"/>
          <w:sz w:val="24"/>
          <w:vertAlign w:val="superscript"/>
        </w:rPr>
        <w:t xml:space="preserve">[6]  </w:t>
      </w:r>
      <w:r w:rsidRPr="00855B82">
        <w:rPr>
          <w:rFonts w:ascii="Times New Roman" w:hAnsi="Times New Roman" w:cs="Times New Roman"/>
          <w:sz w:val="24"/>
        </w:rPr>
        <w:t xml:space="preserve">On the one hand, the probe can detect different protein families by generating unique identification patterns, akin to the cross-reactive arrays. On the other hand, its unimolecular structure and selective binding allows identifying combinations of specific protein isoforms in complex mixtures and inside living cells, where macroscopic arrays cannot access. </w:t>
      </w:r>
      <w:r w:rsidRPr="00855B82">
        <w:rPr>
          <w:rFonts w:ascii="Times New Roman" w:hAnsi="Times New Roman" w:cs="Times New Roman"/>
          <w:sz w:val="24"/>
          <w:vertAlign w:val="superscript"/>
        </w:rPr>
        <w:t>[6]</w:t>
      </w:r>
      <w:r w:rsidRPr="00855B82">
        <w:rPr>
          <w:rFonts w:ascii="Times New Roman" w:hAnsi="Times New Roman" w:cs="Times New Roman"/>
          <w:sz w:val="24"/>
        </w:rPr>
        <w:t xml:space="preserve">   </w:t>
      </w:r>
    </w:p>
    <w:p w:rsidR="002350BC" w:rsidRDefault="002350BC" w:rsidP="00DF04E3">
      <w:pPr>
        <w:pStyle w:val="HTMLPreformatted"/>
        <w:jc w:val="both"/>
        <w:rPr>
          <w:rFonts w:ascii="Times New Roman" w:hAnsi="Times New Roman" w:cs="Times New Roman"/>
          <w:sz w:val="24"/>
        </w:rPr>
      </w:pPr>
    </w:p>
    <w:p w:rsidR="0028059F" w:rsidRDefault="00855B82" w:rsidP="00855B82">
      <w:pPr>
        <w:pStyle w:val="HTMLPreformatted"/>
        <w:jc w:val="both"/>
        <w:rPr>
          <w:rFonts w:ascii="Times New Roman" w:hAnsi="Times New Roman" w:cs="Times New Roman"/>
          <w:sz w:val="24"/>
        </w:rPr>
      </w:pPr>
      <w:r>
        <w:rPr>
          <w:rFonts w:ascii="Times New Roman" w:hAnsi="Times New Roman" w:cs="Times New Roman"/>
          <w:sz w:val="24"/>
        </w:rPr>
        <w:t xml:space="preserve">Keywords: </w:t>
      </w:r>
      <w:r w:rsidR="00C53EF1">
        <w:rPr>
          <w:rFonts w:ascii="Times New Roman" w:hAnsi="Times New Roman" w:cs="Times New Roman"/>
          <w:sz w:val="24"/>
        </w:rPr>
        <w:t>f</w:t>
      </w:r>
      <w:r w:rsidRPr="00855B82">
        <w:rPr>
          <w:rFonts w:ascii="Times New Roman" w:hAnsi="Times New Roman" w:cs="Times New Roman"/>
          <w:sz w:val="24"/>
        </w:rPr>
        <w:t>luorescent molecular probes</w:t>
      </w:r>
      <w:r>
        <w:rPr>
          <w:rFonts w:ascii="Times New Roman" w:hAnsi="Times New Roman" w:cs="Times New Roman"/>
          <w:sz w:val="24"/>
        </w:rPr>
        <w:t xml:space="preserve">, </w:t>
      </w:r>
      <w:r w:rsidRPr="00855B82">
        <w:rPr>
          <w:rFonts w:ascii="Times New Roman" w:hAnsi="Times New Roman" w:cs="Times New Roman"/>
          <w:sz w:val="24"/>
        </w:rPr>
        <w:t>cross-reactive sensor arrays</w:t>
      </w:r>
      <w:r>
        <w:rPr>
          <w:rFonts w:ascii="Times New Roman" w:hAnsi="Times New Roman" w:cs="Times New Roman"/>
          <w:sz w:val="24"/>
        </w:rPr>
        <w:t xml:space="preserve">, proteins, </w:t>
      </w:r>
      <w:proofErr w:type="spellStart"/>
      <w:r>
        <w:rPr>
          <w:rFonts w:ascii="Times New Roman" w:hAnsi="Times New Roman" w:cs="Times New Roman"/>
          <w:sz w:val="24"/>
        </w:rPr>
        <w:t>biosensing</w:t>
      </w:r>
      <w:proofErr w:type="spellEnd"/>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855B82">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w:t>
      </w:r>
      <w:bookmarkStart w:id="0" w:name="_GoBack"/>
      <w:bookmarkEnd w:id="0"/>
      <w:r w:rsidR="00DF04E3" w:rsidRPr="00DF04E3">
        <w:rPr>
          <w:rFonts w:ascii="Times New Roman" w:hAnsi="Times New Roman" w:cs="Times New Roman"/>
          <w:b/>
          <w:iCs/>
          <w:sz w:val="24"/>
        </w:rPr>
        <w:t xml:space="preserve">y </w:t>
      </w:r>
    </w:p>
    <w:p w:rsidR="00DF04E3" w:rsidRDefault="00DF04E3" w:rsidP="00DF04E3">
      <w:pPr>
        <w:pStyle w:val="HTMLPreformatted"/>
        <w:jc w:val="both"/>
        <w:rPr>
          <w:rFonts w:ascii="Times New Roman" w:hAnsi="Times New Roman" w:cs="Times New Roman"/>
          <w:b/>
          <w:iCs/>
          <w:sz w:val="24"/>
        </w:rPr>
      </w:pPr>
    </w:p>
    <w:p w:rsidR="00B3082B" w:rsidRDefault="00855B82" w:rsidP="00DF04E3">
      <w:pPr>
        <w:pStyle w:val="HTMLPreformatted"/>
        <w:jc w:val="both"/>
        <w:rPr>
          <w:rFonts w:ascii="Times New Roman" w:hAnsi="Times New Roman" w:cs="Times New Roman"/>
          <w:iCs/>
          <w:sz w:val="24"/>
        </w:rPr>
      </w:pPr>
      <w:r w:rsidRPr="00855B82">
        <w:rPr>
          <w:rFonts w:ascii="Times New Roman" w:hAnsi="Times New Roman" w:cs="Times New Roman"/>
          <w:iCs/>
          <w:sz w:val="24"/>
        </w:rPr>
        <w:t>Leila Motiei obtained her M.Sc. in Chemistry from Bar-</w:t>
      </w:r>
      <w:proofErr w:type="spellStart"/>
      <w:r w:rsidRPr="00855B82">
        <w:rPr>
          <w:rFonts w:ascii="Times New Roman" w:hAnsi="Times New Roman" w:cs="Times New Roman"/>
          <w:iCs/>
          <w:sz w:val="24"/>
        </w:rPr>
        <w:t>Ilan</w:t>
      </w:r>
      <w:proofErr w:type="spellEnd"/>
      <w:r w:rsidRPr="00855B82">
        <w:rPr>
          <w:rFonts w:ascii="Times New Roman" w:hAnsi="Times New Roman" w:cs="Times New Roman"/>
          <w:iCs/>
          <w:sz w:val="24"/>
        </w:rPr>
        <w:t xml:space="preserve"> University, Israel in 2003. She then moved to the Scripps Research Institute in La Jolla, CA where she worked with </w:t>
      </w:r>
      <w:proofErr w:type="spellStart"/>
      <w:r w:rsidRPr="00855B82">
        <w:rPr>
          <w:rFonts w:ascii="Times New Roman" w:hAnsi="Times New Roman" w:cs="Times New Roman"/>
          <w:iCs/>
          <w:sz w:val="24"/>
        </w:rPr>
        <w:t>Prof.</w:t>
      </w:r>
      <w:proofErr w:type="spellEnd"/>
      <w:r w:rsidRPr="00855B82">
        <w:rPr>
          <w:rFonts w:ascii="Times New Roman" w:hAnsi="Times New Roman" w:cs="Times New Roman"/>
          <w:iCs/>
          <w:sz w:val="24"/>
        </w:rPr>
        <w:t xml:space="preserve"> M. Reza </w:t>
      </w:r>
      <w:proofErr w:type="spellStart"/>
      <w:r w:rsidRPr="00855B82">
        <w:rPr>
          <w:rFonts w:ascii="Times New Roman" w:hAnsi="Times New Roman" w:cs="Times New Roman"/>
          <w:iCs/>
          <w:sz w:val="24"/>
        </w:rPr>
        <w:t>Ghadiri</w:t>
      </w:r>
      <w:proofErr w:type="spellEnd"/>
      <w:r w:rsidRPr="00855B82">
        <w:rPr>
          <w:rFonts w:ascii="Times New Roman" w:hAnsi="Times New Roman" w:cs="Times New Roman"/>
          <w:iCs/>
          <w:sz w:val="24"/>
        </w:rPr>
        <w:t xml:space="preserve"> as a research assistant (2004–2006). Her research involved the study of antibacterial cyclic D</w:t>
      </w:r>
      <w:proofErr w:type="gramStart"/>
      <w:r w:rsidRPr="00855B82">
        <w:rPr>
          <w:rFonts w:ascii="Times New Roman" w:hAnsi="Times New Roman" w:cs="Times New Roman"/>
          <w:iCs/>
          <w:sz w:val="24"/>
        </w:rPr>
        <w:t>,L</w:t>
      </w:r>
      <w:proofErr w:type="gramEnd"/>
      <w:r w:rsidRPr="00855B82">
        <w:rPr>
          <w:rFonts w:ascii="Times New Roman" w:hAnsi="Times New Roman" w:cs="Times New Roman"/>
          <w:iCs/>
          <w:sz w:val="24"/>
        </w:rPr>
        <w:t>-α-</w:t>
      </w:r>
      <w:proofErr w:type="spellStart"/>
      <w:r w:rsidRPr="00855B82">
        <w:rPr>
          <w:rFonts w:ascii="Times New Roman" w:hAnsi="Times New Roman" w:cs="Times New Roman"/>
          <w:iCs/>
          <w:sz w:val="24"/>
        </w:rPr>
        <w:t>glycopeptides</w:t>
      </w:r>
      <w:proofErr w:type="spellEnd"/>
      <w:r w:rsidRPr="00855B82">
        <w:rPr>
          <w:rFonts w:ascii="Times New Roman" w:hAnsi="Times New Roman" w:cs="Times New Roman"/>
          <w:iCs/>
          <w:sz w:val="24"/>
        </w:rPr>
        <w:t xml:space="preserve">.  In 2007, she returned to Israel to conduct her </w:t>
      </w:r>
      <w:proofErr w:type="spellStart"/>
      <w:r w:rsidRPr="00855B82">
        <w:rPr>
          <w:rFonts w:ascii="Times New Roman" w:hAnsi="Times New Roman" w:cs="Times New Roman"/>
          <w:iCs/>
          <w:sz w:val="24"/>
        </w:rPr>
        <w:t>Ph.D</w:t>
      </w:r>
      <w:proofErr w:type="spellEnd"/>
      <w:r w:rsidRPr="00855B82">
        <w:rPr>
          <w:rFonts w:ascii="Times New Roman" w:hAnsi="Times New Roman" w:cs="Times New Roman"/>
          <w:iCs/>
          <w:sz w:val="24"/>
        </w:rPr>
        <w:t xml:space="preserve"> studies at the Weizmann Institute of Science under supervision of </w:t>
      </w:r>
      <w:proofErr w:type="spellStart"/>
      <w:r w:rsidRPr="00855B82">
        <w:rPr>
          <w:rFonts w:ascii="Times New Roman" w:hAnsi="Times New Roman" w:cs="Times New Roman"/>
          <w:iCs/>
          <w:sz w:val="24"/>
        </w:rPr>
        <w:t>Prof.</w:t>
      </w:r>
      <w:proofErr w:type="spellEnd"/>
      <w:r w:rsidRPr="00855B82">
        <w:rPr>
          <w:rFonts w:ascii="Times New Roman" w:hAnsi="Times New Roman" w:cs="Times New Roman"/>
          <w:iCs/>
          <w:sz w:val="24"/>
        </w:rPr>
        <w:t xml:space="preserve"> Milko E. van der Boom studying the exponential formation of molecular-based assemblies. Since 2012, she has been a staff scientist in the group of </w:t>
      </w:r>
      <w:proofErr w:type="spellStart"/>
      <w:r w:rsidRPr="00855B82">
        <w:rPr>
          <w:rFonts w:ascii="Times New Roman" w:hAnsi="Times New Roman" w:cs="Times New Roman"/>
          <w:iCs/>
          <w:sz w:val="24"/>
        </w:rPr>
        <w:t>Dr.</w:t>
      </w:r>
      <w:proofErr w:type="spellEnd"/>
      <w:r w:rsidRPr="00855B82">
        <w:rPr>
          <w:rFonts w:ascii="Times New Roman" w:hAnsi="Times New Roman" w:cs="Times New Roman"/>
          <w:iCs/>
          <w:sz w:val="24"/>
        </w:rPr>
        <w:t xml:space="preserve"> David Margulies at the Weizmann Institute of Science. Her research interests focus on chemical biology especially on molecular recognition and </w:t>
      </w:r>
      <w:proofErr w:type="spellStart"/>
      <w:r w:rsidRPr="00855B82">
        <w:rPr>
          <w:rFonts w:ascii="Times New Roman" w:hAnsi="Times New Roman" w:cs="Times New Roman"/>
          <w:iCs/>
          <w:sz w:val="24"/>
        </w:rPr>
        <w:t>biosensing</w:t>
      </w:r>
      <w:proofErr w:type="spellEnd"/>
      <w:r w:rsidRPr="00855B82">
        <w:rPr>
          <w:rFonts w:ascii="Times New Roman" w:hAnsi="Times New Roman" w:cs="Times New Roman"/>
          <w:iCs/>
          <w:sz w:val="24"/>
        </w:rPr>
        <w:t>.</w:t>
      </w:r>
    </w:p>
    <w:p w:rsidR="00B3082B" w:rsidRDefault="00B3082B" w:rsidP="00DF04E3">
      <w:pPr>
        <w:pStyle w:val="HTMLPreformatted"/>
        <w:jc w:val="both"/>
        <w:rPr>
          <w:rFonts w:ascii="Times New Roman" w:hAnsi="Times New Roman" w:cs="Times New Roman"/>
          <w:iCs/>
          <w:sz w:val="24"/>
        </w:rPr>
      </w:pPr>
    </w:p>
    <w:p w:rsidR="00B3082B" w:rsidRDefault="00855B82" w:rsidP="00855B82">
      <w:pPr>
        <w:pStyle w:val="HTMLPreformatted"/>
        <w:jc w:val="both"/>
        <w:rPr>
          <w:rFonts w:ascii="Times New Roman" w:hAnsi="Times New Roman" w:cs="Times New Roman"/>
          <w:b/>
          <w:iCs/>
          <w:sz w:val="24"/>
        </w:rPr>
      </w:pPr>
      <w:r>
        <w:rPr>
          <w:noProof/>
          <w:lang w:val="en-US" w:bidi="he-IL"/>
        </w:rPr>
        <w:drawing>
          <wp:inline distT="0" distB="0" distL="0" distR="0" wp14:anchorId="611BA2AC" wp14:editId="7C3C9DE9">
            <wp:extent cx="621792" cy="804672"/>
            <wp:effectExtent l="0" t="0" r="6985" b="0"/>
            <wp:docPr id="1" name="Picture 1" descr="C:\Users\coleila\Dropbox\Abstracts\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leila\Dropbox\Abstracts\photo.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1792" cy="804672"/>
                    </a:xfrm>
                    <a:prstGeom prst="rect">
                      <a:avLst/>
                    </a:prstGeom>
                    <a:noFill/>
                    <a:ln>
                      <a:noFill/>
                    </a:ln>
                  </pic:spPr>
                </pic:pic>
              </a:graphicData>
            </a:graphic>
          </wp:inline>
        </w:drawing>
      </w:r>
      <w:r w:rsidRPr="00855B82">
        <w:rPr>
          <w:noProof/>
          <w:lang w:val="en-US" w:bidi="he-IL"/>
        </w:rPr>
        <w:t xml:space="preserve"> </w:t>
      </w:r>
      <w:r w:rsidR="00B3082B">
        <w:rPr>
          <w:rFonts w:ascii="Times New Roman" w:hAnsi="Times New Roman" w:cs="Times New Roman"/>
          <w:b/>
          <w:iCs/>
          <w:sz w:val="24"/>
        </w:rPr>
        <w:br/>
      </w:r>
    </w:p>
    <w:p w:rsidR="00B3082B" w:rsidRPr="00DF04E3" w:rsidRDefault="00B3082B" w:rsidP="00855B82">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855B82">
        <w:rPr>
          <w:rFonts w:ascii="Times New Roman" w:hAnsi="Times New Roman" w:cs="Times New Roman"/>
          <w:iCs/>
          <w:sz w:val="24"/>
        </w:rPr>
        <w:t>leila.motiei@weizmann.ac.il</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DF04E3" w:rsidP="002350BC">
      <w:pPr>
        <w:rPr>
          <w:rFonts w:ascii="Times New Roman" w:hAnsi="Times New Roman" w:cs="Times New Roman"/>
          <w:b/>
          <w:sz w:val="24"/>
          <w:szCs w:val="24"/>
        </w:rPr>
      </w:pP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57BC" w:rsidRDefault="00F457BC" w:rsidP="00495C76">
      <w:pPr>
        <w:spacing w:after="0" w:line="240" w:lineRule="auto"/>
      </w:pPr>
      <w:r>
        <w:separator/>
      </w:r>
    </w:p>
  </w:endnote>
  <w:endnote w:type="continuationSeparator" w:id="0">
    <w:p w:rsidR="00F457BC" w:rsidRDefault="00F457BC"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57BC" w:rsidRDefault="00F457BC" w:rsidP="00495C76">
      <w:pPr>
        <w:spacing w:after="0" w:line="240" w:lineRule="auto"/>
      </w:pPr>
      <w:r>
        <w:separator/>
      </w:r>
    </w:p>
  </w:footnote>
  <w:footnote w:type="continuationSeparator" w:id="0">
    <w:p w:rsidR="00F457BC" w:rsidRDefault="00F457BC"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US" w:bidi="he-IL"/>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8059F"/>
    <w:rsid w:val="002F4DF0"/>
    <w:rsid w:val="00333E31"/>
    <w:rsid w:val="0038483D"/>
    <w:rsid w:val="00435234"/>
    <w:rsid w:val="00495C76"/>
    <w:rsid w:val="00627419"/>
    <w:rsid w:val="006C057D"/>
    <w:rsid w:val="00855B82"/>
    <w:rsid w:val="00B3082B"/>
    <w:rsid w:val="00B6703B"/>
    <w:rsid w:val="00BA654F"/>
    <w:rsid w:val="00C53EF1"/>
    <w:rsid w:val="00CE511D"/>
    <w:rsid w:val="00DF04E3"/>
    <w:rsid w:val="00EC2CCD"/>
    <w:rsid w:val="00F457BC"/>
  </w:rsids>
  <m:mathPr>
    <m:mathFont m:val="Cambria Math"/>
    <m:brkBin m:val="before"/>
    <m:brkBinSub m:val="--"/>
    <m:smallFrac m:val="0"/>
    <m:dispDef/>
    <m:lMargin m:val="0"/>
    <m:rMargin m:val="0"/>
    <m:defJc m:val="centerGroup"/>
    <m:wrapIndent m:val="1440"/>
    <m:intLim m:val="subSup"/>
    <m:naryLim m:val="undOvr"/>
  </m:mathPr>
  <w:themeFontLang w:val="en-IN"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327</Words>
  <Characters>1865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Leila Motiei</cp:lastModifiedBy>
  <cp:revision>3</cp:revision>
  <dcterms:created xsi:type="dcterms:W3CDTF">2017-12-19T14:01:00Z</dcterms:created>
  <dcterms:modified xsi:type="dcterms:W3CDTF">2017-12-19T14:02:00Z</dcterms:modified>
</cp:coreProperties>
</file>