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15C" w:rsidRPr="00201EE6" w:rsidRDefault="00EC651F" w:rsidP="00E35A89">
      <w:pPr>
        <w:spacing w:line="240" w:lineRule="auto"/>
        <w:jc w:val="both"/>
        <w:rPr>
          <w:rFonts w:ascii="Times New Roman" w:hAnsi="Times New Roman" w:cs="Times New Roman"/>
          <w:color w:val="000000" w:themeColor="text1"/>
          <w:sz w:val="28"/>
          <w:szCs w:val="28"/>
        </w:rPr>
      </w:pPr>
      <w:r w:rsidRPr="00AF70CD">
        <w:rPr>
          <w:rFonts w:eastAsia="Minion Pro"/>
        </w:rPr>
        <w:t xml:space="preserve">Title: </w:t>
      </w:r>
      <w:r w:rsidR="00C3115C" w:rsidRPr="00201EE6">
        <w:rPr>
          <w:rFonts w:ascii="Times New Roman" w:hAnsi="Times New Roman" w:cs="Times New Roman"/>
          <w:color w:val="000000" w:themeColor="text1"/>
          <w:sz w:val="28"/>
          <w:szCs w:val="28"/>
        </w:rPr>
        <w:t xml:space="preserve">Investigation of Friction and Wear Properties of Silicon Nitride reinforced </w:t>
      </w:r>
      <w:proofErr w:type="gramStart"/>
      <w:r w:rsidR="00C3115C" w:rsidRPr="00201EE6">
        <w:rPr>
          <w:rFonts w:ascii="Times New Roman" w:hAnsi="Times New Roman" w:cs="Times New Roman"/>
          <w:color w:val="000000" w:themeColor="text1"/>
          <w:sz w:val="28"/>
          <w:szCs w:val="28"/>
        </w:rPr>
        <w:t>polycarbonate  nanocomposites</w:t>
      </w:r>
      <w:proofErr w:type="gramEnd"/>
      <w:r w:rsidR="00C3115C" w:rsidRPr="00201EE6">
        <w:rPr>
          <w:rFonts w:ascii="Times New Roman" w:hAnsi="Times New Roman" w:cs="Times New Roman"/>
          <w:color w:val="000000" w:themeColor="text1"/>
          <w:sz w:val="28"/>
          <w:szCs w:val="28"/>
        </w:rPr>
        <w:t xml:space="preserve"> </w:t>
      </w:r>
    </w:p>
    <w:p w:rsidR="002C78F5" w:rsidRPr="002C78F5" w:rsidRDefault="002C78F5" w:rsidP="002C78F5">
      <w:pPr>
        <w:spacing w:line="240" w:lineRule="auto"/>
        <w:jc w:val="both"/>
        <w:rPr>
          <w:rFonts w:ascii="Times New Roman" w:hAnsi="Times New Roman" w:cs="Times New Roman"/>
          <w:color w:val="000000" w:themeColor="text1"/>
          <w:sz w:val="20"/>
          <w:szCs w:val="20"/>
        </w:rPr>
      </w:pPr>
      <w:proofErr w:type="spellStart"/>
      <w:r w:rsidRPr="002C78F5">
        <w:rPr>
          <w:rFonts w:ascii="Times New Roman" w:hAnsi="Times New Roman" w:cs="Times New Roman"/>
          <w:color w:val="000000" w:themeColor="text1"/>
          <w:sz w:val="20"/>
          <w:szCs w:val="20"/>
        </w:rPr>
        <w:t>Santosh</w:t>
      </w:r>
      <w:proofErr w:type="spellEnd"/>
      <w:r w:rsidRPr="002C78F5">
        <w:rPr>
          <w:rFonts w:ascii="Times New Roman" w:hAnsi="Times New Roman" w:cs="Times New Roman"/>
          <w:color w:val="000000" w:themeColor="text1"/>
          <w:sz w:val="20"/>
          <w:szCs w:val="20"/>
        </w:rPr>
        <w:t>, Warehouse Manager (Superintendent), Central warehousing corporation, Banda (UP) -210 001(India)</w:t>
      </w:r>
    </w:p>
    <w:p w:rsidR="002C78F5" w:rsidRPr="002C78F5" w:rsidRDefault="002C78F5" w:rsidP="002C78F5">
      <w:pPr>
        <w:spacing w:after="0" w:line="240" w:lineRule="auto"/>
        <w:jc w:val="both"/>
        <w:rPr>
          <w:rFonts w:ascii="Times New Roman" w:hAnsi="Times New Roman" w:cs="Times New Roman"/>
          <w:color w:val="000000" w:themeColor="text1"/>
          <w:sz w:val="20"/>
          <w:szCs w:val="20"/>
        </w:rPr>
      </w:pPr>
      <w:r w:rsidRPr="002C78F5">
        <w:rPr>
          <w:rFonts w:ascii="Times New Roman" w:hAnsi="Times New Roman" w:cs="Times New Roman"/>
          <w:color w:val="000000" w:themeColor="text1"/>
          <w:sz w:val="20"/>
          <w:szCs w:val="20"/>
        </w:rPr>
        <w:t xml:space="preserve">P. K. </w:t>
      </w:r>
      <w:proofErr w:type="spellStart"/>
      <w:r w:rsidRPr="002C78F5">
        <w:rPr>
          <w:rFonts w:ascii="Times New Roman" w:hAnsi="Times New Roman" w:cs="Times New Roman"/>
          <w:color w:val="000000" w:themeColor="text1"/>
          <w:sz w:val="20"/>
          <w:szCs w:val="20"/>
        </w:rPr>
        <w:t>Sain</w:t>
      </w:r>
      <w:proofErr w:type="spellEnd"/>
      <w:r w:rsidRPr="002C78F5">
        <w:rPr>
          <w:rFonts w:ascii="Times New Roman" w:hAnsi="Times New Roman" w:cs="Times New Roman"/>
          <w:color w:val="000000" w:themeColor="text1"/>
          <w:sz w:val="20"/>
          <w:szCs w:val="20"/>
        </w:rPr>
        <w:t xml:space="preserve">, Assistant Professor, Department of Physics, Government Polytechnic College, </w:t>
      </w:r>
      <w:proofErr w:type="spellStart"/>
      <w:r w:rsidRPr="002C78F5">
        <w:rPr>
          <w:rFonts w:ascii="Times New Roman" w:hAnsi="Times New Roman" w:cs="Times New Roman"/>
          <w:color w:val="000000" w:themeColor="text1"/>
          <w:sz w:val="20"/>
          <w:szCs w:val="20"/>
        </w:rPr>
        <w:t>Bharatpur</w:t>
      </w:r>
      <w:proofErr w:type="spellEnd"/>
    </w:p>
    <w:p w:rsidR="002C78F5" w:rsidRPr="002C78F5" w:rsidRDefault="002C78F5" w:rsidP="002C78F5">
      <w:pPr>
        <w:spacing w:after="0" w:line="240" w:lineRule="auto"/>
        <w:jc w:val="both"/>
        <w:rPr>
          <w:rFonts w:ascii="Times New Roman" w:hAnsi="Times New Roman" w:cs="Times New Roman"/>
          <w:color w:val="000000" w:themeColor="text1"/>
          <w:sz w:val="20"/>
          <w:szCs w:val="20"/>
        </w:rPr>
      </w:pPr>
      <w:proofErr w:type="spellStart"/>
      <w:r w:rsidRPr="002C78F5">
        <w:rPr>
          <w:rFonts w:ascii="Times New Roman" w:hAnsi="Times New Roman" w:cs="Times New Roman"/>
          <w:color w:val="000000" w:themeColor="text1"/>
          <w:sz w:val="20"/>
          <w:szCs w:val="20"/>
        </w:rPr>
        <w:t>Aman</w:t>
      </w:r>
      <w:proofErr w:type="spellEnd"/>
      <w:r w:rsidRPr="002C78F5">
        <w:rPr>
          <w:rFonts w:ascii="Times New Roman" w:hAnsi="Times New Roman" w:cs="Times New Roman"/>
          <w:color w:val="000000" w:themeColor="text1"/>
          <w:sz w:val="20"/>
          <w:szCs w:val="20"/>
        </w:rPr>
        <w:t xml:space="preserve"> </w:t>
      </w:r>
      <w:proofErr w:type="spellStart"/>
      <w:r w:rsidRPr="002C78F5">
        <w:rPr>
          <w:rFonts w:ascii="Times New Roman" w:hAnsi="Times New Roman" w:cs="Times New Roman"/>
          <w:color w:val="000000" w:themeColor="text1"/>
          <w:sz w:val="20"/>
          <w:szCs w:val="20"/>
        </w:rPr>
        <w:t>Kabra</w:t>
      </w:r>
      <w:proofErr w:type="spellEnd"/>
      <w:r w:rsidRPr="002C78F5">
        <w:rPr>
          <w:rFonts w:ascii="Times New Roman" w:hAnsi="Times New Roman" w:cs="Times New Roman"/>
          <w:color w:val="000000" w:themeColor="text1"/>
          <w:sz w:val="20"/>
          <w:szCs w:val="20"/>
        </w:rPr>
        <w:t>, Department of Metallurgical and Materials Engineering, MNIT Jaipur – 302 017(India)</w:t>
      </w:r>
    </w:p>
    <w:p w:rsidR="002C78F5" w:rsidRPr="002C78F5" w:rsidRDefault="002C78F5" w:rsidP="002C78F5">
      <w:pPr>
        <w:spacing w:after="0" w:line="240" w:lineRule="auto"/>
        <w:jc w:val="both"/>
        <w:rPr>
          <w:rFonts w:ascii="Times New Roman" w:hAnsi="Times New Roman" w:cs="Times New Roman"/>
          <w:color w:val="000000" w:themeColor="text1"/>
          <w:sz w:val="20"/>
          <w:szCs w:val="20"/>
        </w:rPr>
      </w:pPr>
      <w:proofErr w:type="spellStart"/>
      <w:r w:rsidRPr="002C78F5">
        <w:rPr>
          <w:rFonts w:ascii="Times New Roman" w:hAnsi="Times New Roman" w:cs="Times New Roman"/>
          <w:color w:val="000000" w:themeColor="text1"/>
          <w:sz w:val="20"/>
          <w:szCs w:val="20"/>
        </w:rPr>
        <w:t>Nimu</w:t>
      </w:r>
      <w:proofErr w:type="spellEnd"/>
      <w:r w:rsidRPr="002C78F5">
        <w:rPr>
          <w:rFonts w:ascii="Times New Roman" w:hAnsi="Times New Roman" w:cs="Times New Roman"/>
          <w:color w:val="000000" w:themeColor="text1"/>
          <w:sz w:val="20"/>
          <w:szCs w:val="20"/>
        </w:rPr>
        <w:t xml:space="preserve"> Chand </w:t>
      </w:r>
      <w:proofErr w:type="spellStart"/>
      <w:r w:rsidRPr="002C78F5">
        <w:rPr>
          <w:rFonts w:ascii="Times New Roman" w:hAnsi="Times New Roman" w:cs="Times New Roman"/>
          <w:color w:val="000000" w:themeColor="text1"/>
          <w:sz w:val="20"/>
          <w:szCs w:val="20"/>
        </w:rPr>
        <w:t>Reger</w:t>
      </w:r>
      <w:proofErr w:type="spellEnd"/>
      <w:r w:rsidRPr="002C78F5">
        <w:rPr>
          <w:rFonts w:ascii="Times New Roman" w:hAnsi="Times New Roman" w:cs="Times New Roman"/>
          <w:color w:val="000000" w:themeColor="text1"/>
          <w:sz w:val="20"/>
          <w:szCs w:val="20"/>
        </w:rPr>
        <w:t>, Department of Metallurgical and Materials Engineering, MNIT Jaipur – 302 017(India)</w:t>
      </w:r>
    </w:p>
    <w:p w:rsidR="002C78F5" w:rsidRPr="002C78F5" w:rsidRDefault="002C78F5" w:rsidP="002C78F5">
      <w:pPr>
        <w:spacing w:after="0" w:line="240" w:lineRule="auto"/>
        <w:jc w:val="both"/>
        <w:rPr>
          <w:rFonts w:ascii="Times New Roman" w:hAnsi="Times New Roman" w:cs="Times New Roman"/>
          <w:color w:val="000000" w:themeColor="text1"/>
          <w:sz w:val="20"/>
          <w:szCs w:val="20"/>
        </w:rPr>
      </w:pPr>
      <w:proofErr w:type="spellStart"/>
      <w:r w:rsidRPr="002C78F5">
        <w:rPr>
          <w:rFonts w:ascii="Times New Roman" w:hAnsi="Times New Roman" w:cs="Times New Roman"/>
          <w:color w:val="000000" w:themeColor="text1"/>
          <w:sz w:val="20"/>
          <w:szCs w:val="20"/>
        </w:rPr>
        <w:t>Dhanraj</w:t>
      </w:r>
      <w:proofErr w:type="spellEnd"/>
      <w:r w:rsidRPr="002C78F5">
        <w:rPr>
          <w:rFonts w:ascii="Times New Roman" w:hAnsi="Times New Roman" w:cs="Times New Roman"/>
          <w:color w:val="000000" w:themeColor="text1"/>
          <w:sz w:val="20"/>
          <w:szCs w:val="20"/>
        </w:rPr>
        <w:t xml:space="preserve"> </w:t>
      </w:r>
      <w:proofErr w:type="spellStart"/>
      <w:r w:rsidRPr="002C78F5">
        <w:rPr>
          <w:rFonts w:ascii="Times New Roman" w:hAnsi="Times New Roman" w:cs="Times New Roman"/>
          <w:color w:val="000000" w:themeColor="text1"/>
          <w:sz w:val="20"/>
          <w:szCs w:val="20"/>
        </w:rPr>
        <w:t>Solanki</w:t>
      </w:r>
      <w:proofErr w:type="spellEnd"/>
      <w:r w:rsidRPr="002C78F5">
        <w:rPr>
          <w:rFonts w:ascii="Times New Roman" w:hAnsi="Times New Roman" w:cs="Times New Roman"/>
          <w:color w:val="000000" w:themeColor="text1"/>
          <w:sz w:val="20"/>
          <w:szCs w:val="20"/>
        </w:rPr>
        <w:t>, Department of Metallurgical and Materials Engineering, MNIT Jaipur – 302 017(India)</w:t>
      </w:r>
    </w:p>
    <w:p w:rsidR="002C78F5" w:rsidRDefault="002C78F5" w:rsidP="002C78F5">
      <w:pPr>
        <w:spacing w:after="0" w:line="240" w:lineRule="auto"/>
        <w:jc w:val="both"/>
        <w:rPr>
          <w:rFonts w:ascii="Times New Roman" w:hAnsi="Times New Roman" w:cs="Times New Roman"/>
          <w:color w:val="000000" w:themeColor="text1"/>
          <w:sz w:val="20"/>
          <w:szCs w:val="20"/>
        </w:rPr>
      </w:pPr>
      <w:r w:rsidRPr="002C78F5">
        <w:rPr>
          <w:rFonts w:ascii="Times New Roman" w:hAnsi="Times New Roman" w:cs="Times New Roman"/>
          <w:color w:val="000000" w:themeColor="text1"/>
          <w:sz w:val="20"/>
          <w:szCs w:val="20"/>
        </w:rPr>
        <w:t xml:space="preserve">A. K. </w:t>
      </w:r>
      <w:proofErr w:type="spellStart"/>
      <w:r w:rsidRPr="002C78F5">
        <w:rPr>
          <w:rFonts w:ascii="Times New Roman" w:hAnsi="Times New Roman" w:cs="Times New Roman"/>
          <w:color w:val="000000" w:themeColor="text1"/>
          <w:sz w:val="20"/>
          <w:szCs w:val="20"/>
        </w:rPr>
        <w:t>Bhargava</w:t>
      </w:r>
      <w:proofErr w:type="spellEnd"/>
      <w:r w:rsidRPr="002C78F5">
        <w:rPr>
          <w:rFonts w:ascii="Times New Roman" w:hAnsi="Times New Roman" w:cs="Times New Roman"/>
          <w:color w:val="000000" w:themeColor="text1"/>
          <w:sz w:val="20"/>
          <w:szCs w:val="20"/>
        </w:rPr>
        <w:t>, Department of Metallurgical and Materials Engineering, MNIT Jaipur – 302 017(India)</w:t>
      </w:r>
    </w:p>
    <w:p w:rsidR="00BF2D1B" w:rsidRPr="002C78F5" w:rsidRDefault="00BF2D1B" w:rsidP="002C78F5">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Corresponding author: A. K. </w:t>
      </w:r>
      <w:proofErr w:type="spellStart"/>
      <w:r>
        <w:rPr>
          <w:rFonts w:ascii="Times New Roman" w:hAnsi="Times New Roman" w:cs="Times New Roman"/>
          <w:color w:val="000000" w:themeColor="text1"/>
          <w:sz w:val="20"/>
          <w:szCs w:val="20"/>
        </w:rPr>
        <w:t>Bhargava</w:t>
      </w:r>
      <w:proofErr w:type="spellEnd"/>
      <w:r>
        <w:rPr>
          <w:rFonts w:ascii="Times New Roman" w:hAnsi="Times New Roman" w:cs="Times New Roman"/>
          <w:color w:val="000000" w:themeColor="text1"/>
          <w:sz w:val="20"/>
          <w:szCs w:val="20"/>
        </w:rPr>
        <w:t xml:space="preserve"> (Email: </w:t>
      </w:r>
      <w:hyperlink r:id="rId7" w:history="1">
        <w:r w:rsidRPr="000A25C7">
          <w:rPr>
            <w:rStyle w:val="Hyperlink"/>
            <w:rFonts w:ascii="Times New Roman" w:hAnsi="Times New Roman" w:cs="Times New Roman"/>
            <w:sz w:val="20"/>
            <w:szCs w:val="20"/>
          </w:rPr>
          <w:t>akbhargava.meta@mnit.ac.in</w:t>
        </w:r>
      </w:hyperlink>
      <w:r>
        <w:rPr>
          <w:rFonts w:ascii="Times New Roman" w:hAnsi="Times New Roman" w:cs="Times New Roman"/>
          <w:color w:val="000000" w:themeColor="text1"/>
          <w:sz w:val="20"/>
          <w:szCs w:val="20"/>
        </w:rPr>
        <w:t xml:space="preserve">) </w:t>
      </w:r>
    </w:p>
    <w:p w:rsidR="002C78F5" w:rsidRPr="002C78F5" w:rsidRDefault="002C78F5" w:rsidP="002C78F5">
      <w:pPr>
        <w:spacing w:after="0" w:line="240" w:lineRule="auto"/>
        <w:jc w:val="center"/>
        <w:rPr>
          <w:rFonts w:ascii="Times New Roman" w:hAnsi="Times New Roman" w:cs="Times New Roman"/>
          <w:color w:val="000000" w:themeColor="text1"/>
          <w:sz w:val="20"/>
          <w:szCs w:val="20"/>
        </w:rPr>
      </w:pPr>
    </w:p>
    <w:p w:rsidR="002C78F5" w:rsidRPr="002C78F5" w:rsidRDefault="002C78F5" w:rsidP="002C78F5">
      <w:pPr>
        <w:spacing w:after="0" w:line="240" w:lineRule="auto"/>
        <w:jc w:val="center"/>
        <w:rPr>
          <w:rFonts w:ascii="Times New Roman" w:hAnsi="Times New Roman" w:cs="Times New Roman"/>
          <w:color w:val="000000" w:themeColor="text1"/>
        </w:rPr>
      </w:pPr>
      <w:bookmarkStart w:id="0" w:name="_GoBack"/>
      <w:bookmarkEnd w:id="0"/>
    </w:p>
    <w:p w:rsidR="002C78F5" w:rsidRPr="002C78F5" w:rsidRDefault="002C78F5" w:rsidP="002C78F5">
      <w:pPr>
        <w:spacing w:line="240" w:lineRule="auto"/>
        <w:jc w:val="center"/>
        <w:rPr>
          <w:rFonts w:ascii="Times New Roman" w:hAnsi="Times New Roman" w:cs="Times New Roman"/>
          <w:color w:val="000000" w:themeColor="text1"/>
          <w:sz w:val="20"/>
          <w:szCs w:val="20"/>
        </w:rPr>
      </w:pPr>
    </w:p>
    <w:p w:rsidR="00A24950" w:rsidRDefault="00A24950" w:rsidP="00AF70CD">
      <w:pPr>
        <w:pStyle w:val="NoSpacing"/>
        <w:sectPr w:rsidR="00A24950">
          <w:pgSz w:w="12240" w:h="15840"/>
          <w:pgMar w:top="1440" w:right="1440" w:bottom="1440" w:left="1440" w:header="720" w:footer="720" w:gutter="0"/>
          <w:cols w:space="720"/>
          <w:docGrid w:linePitch="360"/>
        </w:sectPr>
      </w:pPr>
    </w:p>
    <w:p w:rsidR="00AF70CD" w:rsidRPr="00A24950" w:rsidRDefault="00A24950" w:rsidP="00A24950">
      <w:pPr>
        <w:rPr>
          <w:b/>
          <w:color w:val="E36C0A" w:themeColor="accent6" w:themeShade="BF"/>
        </w:rPr>
      </w:pPr>
      <w:r w:rsidRPr="00A24950">
        <w:rPr>
          <w:b/>
          <w:color w:val="E36C0A" w:themeColor="accent6" w:themeShade="BF"/>
        </w:rPr>
        <w:lastRenderedPageBreak/>
        <w:t>Abstract</w:t>
      </w:r>
      <w:r>
        <w:rPr>
          <w:b/>
          <w:color w:val="E36C0A" w:themeColor="accent6" w:themeShade="BF"/>
        </w:rPr>
        <w:t xml:space="preserve"> </w:t>
      </w:r>
      <w:r w:rsidRPr="00A24950">
        <w:rPr>
          <w:b/>
          <w:color w:val="E36C0A" w:themeColor="accent6" w:themeShade="BF"/>
        </w:rPr>
        <w:t xml:space="preserve">(300 word </w:t>
      </w:r>
      <w:proofErr w:type="gramStart"/>
      <w:r w:rsidRPr="00A24950">
        <w:rPr>
          <w:b/>
          <w:color w:val="E36C0A" w:themeColor="accent6" w:themeShade="BF"/>
        </w:rPr>
        <w:t>limit</w:t>
      </w:r>
      <w:proofErr w:type="gramEnd"/>
      <w:r w:rsidRPr="00A24950">
        <w:rPr>
          <w:b/>
          <w:color w:val="E36C0A" w:themeColor="accent6" w:themeShade="BF"/>
        </w:rPr>
        <w:t>):</w:t>
      </w:r>
    </w:p>
    <w:p w:rsidR="00A24950" w:rsidRPr="00A24950" w:rsidRDefault="00A24950" w:rsidP="00AF70CD">
      <w:pPr>
        <w:pStyle w:val="NoSpacing"/>
        <w:rPr>
          <w:sz w:val="16"/>
          <w:szCs w:val="16"/>
        </w:rPr>
      </w:pPr>
    </w:p>
    <w:p w:rsidR="00C54702" w:rsidRPr="00C54702" w:rsidRDefault="00C54702" w:rsidP="00C54702">
      <w:pPr>
        <w:spacing w:line="240" w:lineRule="auto"/>
        <w:jc w:val="both"/>
        <w:rPr>
          <w:rFonts w:ascii="Times New Roman" w:hAnsi="Times New Roman" w:cs="Times New Roman"/>
          <w:color w:val="000000" w:themeColor="text1"/>
          <w:sz w:val="16"/>
          <w:szCs w:val="16"/>
        </w:rPr>
      </w:pPr>
      <w:r w:rsidRPr="00C54702">
        <w:rPr>
          <w:rFonts w:ascii="Times New Roman" w:hAnsi="Times New Roman" w:cs="Times New Roman"/>
          <w:color w:val="000000" w:themeColor="text1"/>
          <w:sz w:val="16"/>
          <w:szCs w:val="16"/>
        </w:rPr>
        <w:t>Polycarbonate (PC) matrix nanocomposites containing 0 - 20 Vol% nanosize silicon nitride (Si</w:t>
      </w:r>
      <w:r w:rsidRPr="00C54702">
        <w:rPr>
          <w:rFonts w:ascii="Times New Roman" w:hAnsi="Times New Roman" w:cs="Times New Roman"/>
          <w:color w:val="000000" w:themeColor="text1"/>
          <w:sz w:val="16"/>
          <w:szCs w:val="16"/>
          <w:vertAlign w:val="subscript"/>
        </w:rPr>
        <w:t>3</w:t>
      </w:r>
      <w:r w:rsidRPr="00C54702">
        <w:rPr>
          <w:rFonts w:ascii="Times New Roman" w:hAnsi="Times New Roman" w:cs="Times New Roman"/>
          <w:color w:val="000000" w:themeColor="text1"/>
          <w:sz w:val="16"/>
          <w:szCs w:val="16"/>
        </w:rPr>
        <w:t>N</w:t>
      </w:r>
      <w:r w:rsidRPr="00C54702">
        <w:rPr>
          <w:rFonts w:ascii="Times New Roman" w:hAnsi="Times New Roman" w:cs="Times New Roman"/>
          <w:color w:val="000000" w:themeColor="text1"/>
          <w:sz w:val="16"/>
          <w:szCs w:val="16"/>
          <w:vertAlign w:val="subscript"/>
        </w:rPr>
        <w:t>4</w:t>
      </w:r>
      <w:r w:rsidRPr="00C54702">
        <w:rPr>
          <w:rFonts w:ascii="Times New Roman" w:hAnsi="Times New Roman" w:cs="Times New Roman"/>
          <w:color w:val="000000" w:themeColor="text1"/>
          <w:sz w:val="16"/>
          <w:szCs w:val="16"/>
        </w:rPr>
        <w:t>) particles have been prepared by solution mixing method followed by hot pressing at 228 ⁰C under a pressure of 45 MPa. To characterize phase purity, particle size and morphology of Si</w:t>
      </w:r>
      <w:r w:rsidRPr="00C54702">
        <w:rPr>
          <w:rFonts w:ascii="Times New Roman" w:hAnsi="Times New Roman" w:cs="Times New Roman"/>
          <w:color w:val="000000" w:themeColor="text1"/>
          <w:sz w:val="16"/>
          <w:szCs w:val="16"/>
          <w:vertAlign w:val="subscript"/>
        </w:rPr>
        <w:t>3</w:t>
      </w:r>
      <w:r w:rsidRPr="00C54702">
        <w:rPr>
          <w:rFonts w:ascii="Times New Roman" w:hAnsi="Times New Roman" w:cs="Times New Roman"/>
          <w:color w:val="000000" w:themeColor="text1"/>
          <w:sz w:val="16"/>
          <w:szCs w:val="16"/>
        </w:rPr>
        <w:t>N</w:t>
      </w:r>
      <w:r w:rsidRPr="00C54702">
        <w:rPr>
          <w:rFonts w:ascii="Times New Roman" w:hAnsi="Times New Roman" w:cs="Times New Roman"/>
          <w:color w:val="000000" w:themeColor="text1"/>
          <w:sz w:val="16"/>
          <w:szCs w:val="16"/>
          <w:vertAlign w:val="subscript"/>
        </w:rPr>
        <w:t>4</w:t>
      </w:r>
      <w:r w:rsidRPr="00C54702">
        <w:rPr>
          <w:rFonts w:ascii="Times New Roman" w:hAnsi="Times New Roman" w:cs="Times New Roman"/>
          <w:color w:val="000000" w:themeColor="text1"/>
          <w:sz w:val="16"/>
          <w:szCs w:val="16"/>
        </w:rPr>
        <w:t xml:space="preserve"> nanoparticles, a combination </w:t>
      </w:r>
      <w:proofErr w:type="gramStart"/>
      <w:r w:rsidRPr="00C54702">
        <w:rPr>
          <w:rFonts w:ascii="Times New Roman" w:hAnsi="Times New Roman" w:cs="Times New Roman"/>
          <w:color w:val="000000" w:themeColor="text1"/>
          <w:sz w:val="16"/>
          <w:szCs w:val="16"/>
        </w:rPr>
        <w:t>of  X</w:t>
      </w:r>
      <w:proofErr w:type="gramEnd"/>
      <w:r w:rsidRPr="00C54702">
        <w:rPr>
          <w:rFonts w:ascii="Times New Roman" w:hAnsi="Times New Roman" w:cs="Times New Roman"/>
          <w:color w:val="000000" w:themeColor="text1"/>
          <w:sz w:val="16"/>
          <w:szCs w:val="16"/>
        </w:rPr>
        <w:t>-ray diffractometry and transmission electron microscopy have been used. The prepared nanocomposites have been investigated for density, microhardness, microstructure and wear resistance. Density and microhardness have been found to increase with increasing volume percent of nanoparticulate. The experimental values of density of composites fall close to those of theoretical values predicted from rule of mixtures thereby suggesting that prepared nanocomposites nearly pore free. The maximum improvement of microhardness of 189% has been observed for nanocomposite with 20 Vol% Si</w:t>
      </w:r>
      <w:r w:rsidRPr="00C54702">
        <w:rPr>
          <w:rFonts w:ascii="Times New Roman" w:hAnsi="Times New Roman" w:cs="Times New Roman"/>
          <w:color w:val="000000" w:themeColor="text1"/>
          <w:sz w:val="16"/>
          <w:szCs w:val="16"/>
          <w:vertAlign w:val="subscript"/>
        </w:rPr>
        <w:t>3</w:t>
      </w:r>
      <w:r w:rsidRPr="00C54702">
        <w:rPr>
          <w:rFonts w:ascii="Times New Roman" w:hAnsi="Times New Roman" w:cs="Times New Roman"/>
          <w:color w:val="000000" w:themeColor="text1"/>
          <w:sz w:val="16"/>
          <w:szCs w:val="16"/>
        </w:rPr>
        <w:t>N</w:t>
      </w:r>
      <w:r w:rsidRPr="00C54702">
        <w:rPr>
          <w:rFonts w:ascii="Times New Roman" w:hAnsi="Times New Roman" w:cs="Times New Roman"/>
          <w:color w:val="000000" w:themeColor="text1"/>
          <w:sz w:val="16"/>
          <w:szCs w:val="16"/>
          <w:vertAlign w:val="subscript"/>
        </w:rPr>
        <w:t>4</w:t>
      </w:r>
      <w:r w:rsidRPr="00C54702">
        <w:rPr>
          <w:rFonts w:ascii="Times New Roman" w:hAnsi="Times New Roman" w:cs="Times New Roman"/>
          <w:color w:val="000000" w:themeColor="text1"/>
          <w:sz w:val="16"/>
          <w:szCs w:val="16"/>
        </w:rPr>
        <w:t xml:space="preserve"> particles as compared to neat PC. It correlates well a modified rule of mixtures with strengthening efficiency factor of 0.09. Scanning electron micrographs indicated good dispersion of nanoparticles in PC matrix. Friction and wear properties have been evaluated using pin-on-disc method. It has been found that PC-20% Si</w:t>
      </w:r>
      <w:r w:rsidRPr="00C54702">
        <w:rPr>
          <w:rFonts w:ascii="Times New Roman" w:hAnsi="Times New Roman" w:cs="Times New Roman"/>
          <w:color w:val="000000" w:themeColor="text1"/>
          <w:sz w:val="16"/>
          <w:szCs w:val="16"/>
          <w:vertAlign w:val="subscript"/>
        </w:rPr>
        <w:t>3</w:t>
      </w:r>
      <w:r w:rsidRPr="00C54702">
        <w:rPr>
          <w:rFonts w:ascii="Times New Roman" w:hAnsi="Times New Roman" w:cs="Times New Roman"/>
          <w:color w:val="000000" w:themeColor="text1"/>
          <w:sz w:val="16"/>
          <w:szCs w:val="16"/>
        </w:rPr>
        <w:t>N</w:t>
      </w:r>
      <w:r w:rsidRPr="00C54702">
        <w:rPr>
          <w:rFonts w:ascii="Times New Roman" w:hAnsi="Times New Roman" w:cs="Times New Roman"/>
          <w:color w:val="000000" w:themeColor="text1"/>
          <w:sz w:val="16"/>
          <w:szCs w:val="16"/>
          <w:vertAlign w:val="subscript"/>
        </w:rPr>
        <w:t>4</w:t>
      </w:r>
      <w:r w:rsidRPr="00C54702">
        <w:rPr>
          <w:rFonts w:ascii="Times New Roman" w:hAnsi="Times New Roman" w:cs="Times New Roman"/>
          <w:color w:val="000000" w:themeColor="text1"/>
          <w:sz w:val="16"/>
          <w:szCs w:val="16"/>
        </w:rPr>
        <w:t xml:space="preserve"> nanocomposite exhibits lowest friction coefficient (about 0.2) and highest wear resistance as against pure PC for normal load of 20N. The improvement of wear resistance has been found to be as high as 68% with PC containing 20 Vol% Si</w:t>
      </w:r>
      <w:r w:rsidRPr="00C54702">
        <w:rPr>
          <w:rFonts w:ascii="Times New Roman" w:hAnsi="Times New Roman" w:cs="Times New Roman"/>
          <w:color w:val="000000" w:themeColor="text1"/>
          <w:sz w:val="16"/>
          <w:szCs w:val="16"/>
          <w:vertAlign w:val="subscript"/>
        </w:rPr>
        <w:t>3</w:t>
      </w:r>
      <w:r w:rsidRPr="00C54702">
        <w:rPr>
          <w:rFonts w:ascii="Times New Roman" w:hAnsi="Times New Roman" w:cs="Times New Roman"/>
          <w:color w:val="000000" w:themeColor="text1"/>
          <w:sz w:val="16"/>
          <w:szCs w:val="16"/>
        </w:rPr>
        <w:t>N</w:t>
      </w:r>
      <w:r w:rsidRPr="00C54702">
        <w:rPr>
          <w:rFonts w:ascii="Times New Roman" w:hAnsi="Times New Roman" w:cs="Times New Roman"/>
          <w:color w:val="000000" w:themeColor="text1"/>
          <w:sz w:val="16"/>
          <w:szCs w:val="16"/>
          <w:vertAlign w:val="subscript"/>
        </w:rPr>
        <w:t>4</w:t>
      </w:r>
      <w:r w:rsidRPr="00C54702">
        <w:rPr>
          <w:rFonts w:ascii="Times New Roman" w:hAnsi="Times New Roman" w:cs="Times New Roman"/>
          <w:color w:val="000000" w:themeColor="text1"/>
          <w:sz w:val="16"/>
          <w:szCs w:val="16"/>
        </w:rPr>
        <w:t xml:space="preserve"> as against neat PC.  </w:t>
      </w: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sz w:val="16"/>
          <w:szCs w:val="16"/>
        </w:rPr>
      </w:pPr>
    </w:p>
    <w:p w:rsidR="00A24950" w:rsidRPr="00A24950" w:rsidRDefault="00A24950" w:rsidP="00A24950">
      <w:pPr>
        <w:rPr>
          <w:b/>
          <w:color w:val="E36C0A" w:themeColor="accent6" w:themeShade="BF"/>
        </w:rPr>
      </w:pPr>
      <w:r w:rsidRPr="00A24950">
        <w:rPr>
          <w:b/>
          <w:color w:val="E36C0A" w:themeColor="accent6" w:themeShade="BF"/>
        </w:rPr>
        <w:t>Recent Publications (minimum 5)</w:t>
      </w:r>
    </w:p>
    <w:p w:rsidR="00B139AF" w:rsidRPr="00B139AF" w:rsidRDefault="00B139AF" w:rsidP="00B139AF">
      <w:pPr>
        <w:pStyle w:val="ListParagraph"/>
        <w:numPr>
          <w:ilvl w:val="0"/>
          <w:numId w:val="1"/>
        </w:numPr>
        <w:autoSpaceDE w:val="0"/>
        <w:autoSpaceDN w:val="0"/>
        <w:adjustRightInd w:val="0"/>
        <w:spacing w:after="0" w:line="240" w:lineRule="auto"/>
        <w:rPr>
          <w:rFonts w:ascii="Times New Roman" w:hAnsi="Times New Roman" w:cs="Times New Roman"/>
          <w:sz w:val="16"/>
          <w:szCs w:val="16"/>
        </w:rPr>
      </w:pPr>
      <w:proofErr w:type="spellStart"/>
      <w:r w:rsidRPr="00B139AF">
        <w:rPr>
          <w:rFonts w:ascii="Times New Roman" w:hAnsi="Times New Roman" w:cs="Times New Roman"/>
          <w:sz w:val="16"/>
          <w:szCs w:val="16"/>
        </w:rPr>
        <w:t>Nimu</w:t>
      </w:r>
      <w:proofErr w:type="spellEnd"/>
      <w:r w:rsidRPr="00B139AF">
        <w:rPr>
          <w:rFonts w:ascii="Times New Roman" w:hAnsi="Times New Roman" w:cs="Times New Roman"/>
          <w:sz w:val="16"/>
          <w:szCs w:val="16"/>
        </w:rPr>
        <w:t xml:space="preserve"> Chand </w:t>
      </w:r>
      <w:proofErr w:type="spellStart"/>
      <w:r w:rsidRPr="00B139AF">
        <w:rPr>
          <w:rFonts w:ascii="Times New Roman" w:hAnsi="Times New Roman" w:cs="Times New Roman"/>
          <w:sz w:val="16"/>
          <w:szCs w:val="16"/>
        </w:rPr>
        <w:t>Reger</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Vamsi</w:t>
      </w:r>
      <w:proofErr w:type="spellEnd"/>
      <w:r w:rsidRPr="00B139AF">
        <w:rPr>
          <w:rFonts w:ascii="Times New Roman" w:hAnsi="Times New Roman" w:cs="Times New Roman"/>
          <w:sz w:val="16"/>
          <w:szCs w:val="16"/>
        </w:rPr>
        <w:t xml:space="preserve"> Krishna </w:t>
      </w:r>
      <w:proofErr w:type="spellStart"/>
      <w:r w:rsidRPr="00B139AF">
        <w:rPr>
          <w:rFonts w:ascii="Times New Roman" w:hAnsi="Times New Roman" w:cs="Times New Roman"/>
          <w:sz w:val="16"/>
          <w:szCs w:val="16"/>
        </w:rPr>
        <w:t>Balla</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Mithun</w:t>
      </w:r>
      <w:proofErr w:type="spellEnd"/>
      <w:r w:rsidRPr="00B139AF">
        <w:rPr>
          <w:rFonts w:ascii="Times New Roman" w:hAnsi="Times New Roman" w:cs="Times New Roman"/>
          <w:sz w:val="16"/>
          <w:szCs w:val="16"/>
        </w:rPr>
        <w:t xml:space="preserve"> Das, and </w:t>
      </w:r>
      <w:r w:rsidRPr="007D2763">
        <w:rPr>
          <w:rFonts w:ascii="Times New Roman" w:hAnsi="Times New Roman" w:cs="Times New Roman"/>
          <w:b/>
          <w:sz w:val="16"/>
          <w:szCs w:val="16"/>
        </w:rPr>
        <w:t xml:space="preserve">A. K. </w:t>
      </w:r>
      <w:proofErr w:type="spellStart"/>
      <w:r w:rsidRPr="007D2763">
        <w:rPr>
          <w:rFonts w:ascii="Times New Roman" w:hAnsi="Times New Roman" w:cs="Times New Roman"/>
          <w:b/>
          <w:sz w:val="16"/>
          <w:szCs w:val="16"/>
        </w:rPr>
        <w:t>Bhargava</w:t>
      </w:r>
      <w:proofErr w:type="spellEnd"/>
      <w:r w:rsidRPr="00B139AF">
        <w:rPr>
          <w:rFonts w:ascii="Times New Roman" w:hAnsi="Times New Roman" w:cs="Times New Roman"/>
          <w:sz w:val="16"/>
          <w:szCs w:val="16"/>
        </w:rPr>
        <w:t>, Wear and corrosion properties of in-situ grown zirconium nitride layers for implant applications, Surface and Coatings Technology, 335 (1) (2018) 357-364.</w:t>
      </w:r>
    </w:p>
    <w:p w:rsidR="00B139AF" w:rsidRPr="00B139AF" w:rsidRDefault="00B139AF" w:rsidP="00B139AF">
      <w:pPr>
        <w:pStyle w:val="ListParagraph"/>
        <w:numPr>
          <w:ilvl w:val="0"/>
          <w:numId w:val="1"/>
        </w:numPr>
        <w:rPr>
          <w:rFonts w:ascii="Times New Roman" w:hAnsi="Times New Roman" w:cs="Times New Roman"/>
          <w:sz w:val="16"/>
          <w:szCs w:val="16"/>
        </w:rPr>
      </w:pPr>
      <w:proofErr w:type="spellStart"/>
      <w:r w:rsidRPr="00B139AF">
        <w:rPr>
          <w:rFonts w:ascii="Times New Roman" w:hAnsi="Times New Roman" w:cs="Times New Roman"/>
          <w:sz w:val="16"/>
          <w:szCs w:val="16"/>
        </w:rPr>
        <w:t>Ishita</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Agarwal</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Akshobhya</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Abhigyan</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Pooja</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Soni</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Abhishek</w:t>
      </w:r>
      <w:proofErr w:type="spellEnd"/>
      <w:r w:rsidRPr="00B139AF">
        <w:rPr>
          <w:rFonts w:ascii="Times New Roman" w:hAnsi="Times New Roman" w:cs="Times New Roman"/>
          <w:sz w:val="16"/>
          <w:szCs w:val="16"/>
        </w:rPr>
        <w:t xml:space="preserve"> Gupta, Vijay Kumar, </w:t>
      </w:r>
      <w:proofErr w:type="spellStart"/>
      <w:r w:rsidRPr="00B139AF">
        <w:rPr>
          <w:rFonts w:ascii="Times New Roman" w:hAnsi="Times New Roman" w:cs="Times New Roman"/>
          <w:sz w:val="16"/>
          <w:szCs w:val="16"/>
        </w:rPr>
        <w:t>Santosh</w:t>
      </w:r>
      <w:proofErr w:type="spellEnd"/>
      <w:r w:rsidRPr="00B139AF">
        <w:rPr>
          <w:rFonts w:ascii="Times New Roman" w:hAnsi="Times New Roman" w:cs="Times New Roman"/>
          <w:sz w:val="16"/>
          <w:szCs w:val="16"/>
        </w:rPr>
        <w:t xml:space="preserve">, </w:t>
      </w:r>
      <w:proofErr w:type="spellStart"/>
      <w:r w:rsidRPr="00B139AF">
        <w:rPr>
          <w:rFonts w:ascii="Times New Roman" w:hAnsi="Times New Roman" w:cs="Times New Roman"/>
          <w:sz w:val="16"/>
          <w:szCs w:val="16"/>
        </w:rPr>
        <w:t>Nakul</w:t>
      </w:r>
      <w:proofErr w:type="spellEnd"/>
      <w:r w:rsidRPr="00B139AF">
        <w:rPr>
          <w:rFonts w:ascii="Times New Roman" w:hAnsi="Times New Roman" w:cs="Times New Roman"/>
          <w:sz w:val="16"/>
          <w:szCs w:val="16"/>
        </w:rPr>
        <w:t xml:space="preserve"> R. </w:t>
      </w:r>
      <w:proofErr w:type="spellStart"/>
      <w:r w:rsidRPr="00B139AF">
        <w:rPr>
          <w:rFonts w:ascii="Times New Roman" w:hAnsi="Times New Roman" w:cs="Times New Roman"/>
          <w:sz w:val="16"/>
          <w:szCs w:val="16"/>
        </w:rPr>
        <w:t>Padalkar</w:t>
      </w:r>
      <w:proofErr w:type="spellEnd"/>
      <w:r w:rsidRPr="00B139AF">
        <w:rPr>
          <w:rFonts w:ascii="Times New Roman" w:hAnsi="Times New Roman" w:cs="Times New Roman"/>
          <w:sz w:val="16"/>
          <w:szCs w:val="16"/>
        </w:rPr>
        <w:t xml:space="preserve"> and </w:t>
      </w:r>
      <w:r w:rsidRPr="007D2763">
        <w:rPr>
          <w:rFonts w:ascii="Times New Roman" w:hAnsi="Times New Roman" w:cs="Times New Roman"/>
          <w:b/>
          <w:sz w:val="16"/>
          <w:szCs w:val="16"/>
        </w:rPr>
        <w:t xml:space="preserve">A. K. </w:t>
      </w:r>
      <w:proofErr w:type="spellStart"/>
      <w:r w:rsidRPr="007D2763">
        <w:rPr>
          <w:rFonts w:ascii="Times New Roman" w:hAnsi="Times New Roman" w:cs="Times New Roman"/>
          <w:b/>
          <w:sz w:val="16"/>
          <w:szCs w:val="16"/>
        </w:rPr>
        <w:t>Bhargava</w:t>
      </w:r>
      <w:proofErr w:type="spellEnd"/>
      <w:r w:rsidRPr="00B139AF">
        <w:rPr>
          <w:rFonts w:ascii="Times New Roman" w:hAnsi="Times New Roman" w:cs="Times New Roman"/>
          <w:sz w:val="16"/>
          <w:szCs w:val="16"/>
        </w:rPr>
        <w:t>, Wear behavior of indigenously prepared glass particulate filled polycarbonate matrix composites, Proceeding 8</w:t>
      </w:r>
      <w:r w:rsidRPr="00B139AF">
        <w:rPr>
          <w:rFonts w:ascii="Times New Roman" w:hAnsi="Times New Roman" w:cs="Times New Roman"/>
          <w:sz w:val="16"/>
          <w:szCs w:val="16"/>
          <w:vertAlign w:val="superscript"/>
        </w:rPr>
        <w:t>th</w:t>
      </w:r>
      <w:r w:rsidRPr="00B139AF">
        <w:rPr>
          <w:rFonts w:ascii="Times New Roman" w:hAnsi="Times New Roman" w:cs="Times New Roman"/>
          <w:sz w:val="16"/>
          <w:szCs w:val="16"/>
        </w:rPr>
        <w:t xml:space="preserve"> International Science, Social Science, Engineering and Energy Conference, 15</w:t>
      </w:r>
      <w:r w:rsidRPr="00B139AF">
        <w:rPr>
          <w:rFonts w:ascii="Times New Roman" w:hAnsi="Times New Roman" w:cs="Times New Roman"/>
          <w:sz w:val="16"/>
          <w:szCs w:val="16"/>
          <w:vertAlign w:val="superscript"/>
        </w:rPr>
        <w:t>th</w:t>
      </w:r>
      <w:r w:rsidRPr="00B139AF">
        <w:rPr>
          <w:rFonts w:ascii="Times New Roman" w:hAnsi="Times New Roman" w:cs="Times New Roman"/>
          <w:sz w:val="16"/>
          <w:szCs w:val="16"/>
        </w:rPr>
        <w:t xml:space="preserve"> – 17</w:t>
      </w:r>
      <w:r w:rsidRPr="00B139AF">
        <w:rPr>
          <w:rFonts w:ascii="Times New Roman" w:hAnsi="Times New Roman" w:cs="Times New Roman"/>
          <w:sz w:val="16"/>
          <w:szCs w:val="16"/>
          <w:vertAlign w:val="superscript"/>
        </w:rPr>
        <w:t>th</w:t>
      </w:r>
      <w:r w:rsidRPr="00B139AF">
        <w:rPr>
          <w:rFonts w:ascii="Times New Roman" w:hAnsi="Times New Roman" w:cs="Times New Roman"/>
          <w:sz w:val="16"/>
          <w:szCs w:val="16"/>
        </w:rPr>
        <w:t xml:space="preserve"> March, 2017, </w:t>
      </w:r>
      <w:proofErr w:type="spellStart"/>
      <w:r w:rsidRPr="00B139AF">
        <w:rPr>
          <w:rFonts w:ascii="Times New Roman" w:hAnsi="Times New Roman" w:cs="Times New Roman"/>
          <w:sz w:val="16"/>
          <w:szCs w:val="16"/>
        </w:rPr>
        <w:t>pp</w:t>
      </w:r>
      <w:proofErr w:type="spellEnd"/>
      <w:r w:rsidRPr="00B139AF">
        <w:rPr>
          <w:rFonts w:ascii="Times New Roman" w:hAnsi="Times New Roman" w:cs="Times New Roman"/>
          <w:sz w:val="16"/>
          <w:szCs w:val="16"/>
        </w:rPr>
        <w:t xml:space="preserve"> 332-337.  </w:t>
      </w:r>
    </w:p>
    <w:p w:rsidR="00B139AF" w:rsidRPr="00B139AF" w:rsidRDefault="00B139AF" w:rsidP="00B139AF">
      <w:pPr>
        <w:pStyle w:val="ListParagraph"/>
        <w:numPr>
          <w:ilvl w:val="0"/>
          <w:numId w:val="1"/>
        </w:numPr>
        <w:autoSpaceDE w:val="0"/>
        <w:autoSpaceDN w:val="0"/>
        <w:adjustRightInd w:val="0"/>
        <w:spacing w:after="0" w:line="240" w:lineRule="auto"/>
        <w:rPr>
          <w:rFonts w:ascii="Times New Roman" w:hAnsi="Times New Roman" w:cs="Times New Roman"/>
          <w:sz w:val="16"/>
          <w:szCs w:val="16"/>
        </w:rPr>
      </w:pPr>
      <w:r w:rsidRPr="00B139AF">
        <w:rPr>
          <w:rFonts w:ascii="DmsqskAdvPSNCS-R" w:hAnsi="DmsqskAdvPSNCS-R" w:cs="DmsqskAdvPSNCS-R"/>
          <w:sz w:val="16"/>
          <w:szCs w:val="16"/>
        </w:rPr>
        <w:t xml:space="preserve">P.K. </w:t>
      </w:r>
      <w:proofErr w:type="spellStart"/>
      <w:r w:rsidRPr="00B139AF">
        <w:rPr>
          <w:rFonts w:ascii="DmsqskAdvPSNCS-R" w:hAnsi="DmsqskAdvPSNCS-R" w:cs="DmsqskAdvPSNCS-R"/>
          <w:sz w:val="16"/>
          <w:szCs w:val="16"/>
        </w:rPr>
        <w:t>Sain</w:t>
      </w:r>
      <w:proofErr w:type="spellEnd"/>
      <w:r w:rsidRPr="00B139AF">
        <w:rPr>
          <w:rFonts w:ascii="DmsqskAdvPSNCS-R" w:hAnsi="DmsqskAdvPSNCS-R" w:cs="DmsqskAdvPSNCS-R"/>
          <w:sz w:val="16"/>
          <w:szCs w:val="16"/>
        </w:rPr>
        <w:t xml:space="preserve">, R.K. </w:t>
      </w:r>
      <w:proofErr w:type="spellStart"/>
      <w:r w:rsidRPr="00B139AF">
        <w:rPr>
          <w:rFonts w:ascii="DmsqskAdvPSNCS-R" w:hAnsi="DmsqskAdvPSNCS-R" w:cs="DmsqskAdvPSNCS-R"/>
          <w:sz w:val="16"/>
          <w:szCs w:val="16"/>
        </w:rPr>
        <w:t>Goyal</w:t>
      </w:r>
      <w:proofErr w:type="spellEnd"/>
      <w:r w:rsidRPr="00B139AF">
        <w:rPr>
          <w:rFonts w:ascii="DmsqskAdvPSNCS-R" w:hAnsi="DmsqskAdvPSNCS-R" w:cs="DmsqskAdvPSNCS-R"/>
          <w:sz w:val="16"/>
          <w:szCs w:val="16"/>
        </w:rPr>
        <w:t xml:space="preserve">, Y.V.S.S. Prasad, and </w:t>
      </w:r>
      <w:r w:rsidRPr="007D2763">
        <w:rPr>
          <w:rFonts w:ascii="DmsqskAdvPSNCS-R" w:hAnsi="DmsqskAdvPSNCS-R" w:cs="DmsqskAdvPSNCS-R"/>
          <w:b/>
          <w:sz w:val="16"/>
          <w:szCs w:val="16"/>
        </w:rPr>
        <w:t xml:space="preserve">A.K. </w:t>
      </w:r>
      <w:proofErr w:type="spellStart"/>
      <w:r w:rsidRPr="007D2763">
        <w:rPr>
          <w:rFonts w:ascii="DmsqskAdvPSNCS-R" w:hAnsi="DmsqskAdvPSNCS-R" w:cs="DmsqskAdvPSNCS-R"/>
          <w:b/>
          <w:sz w:val="16"/>
          <w:szCs w:val="16"/>
        </w:rPr>
        <w:t>Bhargava</w:t>
      </w:r>
      <w:proofErr w:type="spellEnd"/>
      <w:r w:rsidRPr="00B139AF">
        <w:rPr>
          <w:rFonts w:ascii="DmsqskAdvPSNCS-R" w:hAnsi="DmsqskAdvPSNCS-R" w:cs="DmsqskAdvPSNCS-R"/>
          <w:sz w:val="16"/>
          <w:szCs w:val="16"/>
        </w:rPr>
        <w:t xml:space="preserve">, </w:t>
      </w:r>
      <w:r w:rsidRPr="00B139AF">
        <w:rPr>
          <w:rFonts w:ascii="Times New Roman" w:hAnsi="Times New Roman" w:cs="Times New Roman"/>
          <w:sz w:val="16"/>
          <w:szCs w:val="16"/>
        </w:rPr>
        <w:t xml:space="preserve">Electrical Properties of Single-Walled/Multi-Walled Carbon-Nanotubes Filled Polycarbonate </w:t>
      </w:r>
      <w:proofErr w:type="spellStart"/>
      <w:r w:rsidRPr="00B139AF">
        <w:rPr>
          <w:rFonts w:ascii="Times New Roman" w:hAnsi="Times New Roman" w:cs="Times New Roman"/>
          <w:sz w:val="16"/>
          <w:szCs w:val="16"/>
        </w:rPr>
        <w:t>Nanocomposites</w:t>
      </w:r>
      <w:proofErr w:type="spellEnd"/>
      <w:r w:rsidRPr="00B139AF">
        <w:rPr>
          <w:rFonts w:ascii="Times New Roman" w:hAnsi="Times New Roman" w:cs="Times New Roman"/>
          <w:sz w:val="16"/>
          <w:szCs w:val="16"/>
        </w:rPr>
        <w:t xml:space="preserve">, J. Electronic Materials, 46 (1), (2017), 458-466 </w:t>
      </w:r>
    </w:p>
    <w:p w:rsidR="00B139AF" w:rsidRPr="00B139AF" w:rsidRDefault="00B139AF" w:rsidP="00B139AF">
      <w:pPr>
        <w:pStyle w:val="ListParagraph"/>
        <w:numPr>
          <w:ilvl w:val="0"/>
          <w:numId w:val="1"/>
        </w:numPr>
        <w:autoSpaceDE w:val="0"/>
        <w:autoSpaceDN w:val="0"/>
        <w:adjustRightInd w:val="0"/>
        <w:spacing w:after="0" w:line="240" w:lineRule="auto"/>
        <w:rPr>
          <w:rFonts w:ascii="DmsqskAdvPSNCS-R" w:hAnsi="DmsqskAdvPSNCS-R" w:cs="DmsqskAdvPSNCS-R"/>
          <w:sz w:val="16"/>
          <w:szCs w:val="16"/>
        </w:rPr>
      </w:pPr>
      <w:r w:rsidRPr="00B139AF">
        <w:rPr>
          <w:rFonts w:ascii="DmsqskAdvPSNCS-R" w:hAnsi="DmsqskAdvPSNCS-R" w:cs="DmsqskAdvPSNCS-R"/>
          <w:sz w:val="16"/>
          <w:szCs w:val="16"/>
        </w:rPr>
        <w:t xml:space="preserve">P.K. </w:t>
      </w:r>
      <w:proofErr w:type="spellStart"/>
      <w:r w:rsidRPr="00B139AF">
        <w:rPr>
          <w:rFonts w:ascii="DmsqskAdvPSNCS-R" w:hAnsi="DmsqskAdvPSNCS-R" w:cs="DmsqskAdvPSNCS-R"/>
          <w:sz w:val="16"/>
          <w:szCs w:val="16"/>
        </w:rPr>
        <w:t>Sain</w:t>
      </w:r>
      <w:proofErr w:type="spellEnd"/>
      <w:r w:rsidRPr="00B139AF">
        <w:rPr>
          <w:rFonts w:ascii="DmsqskAdvPSNCS-R" w:hAnsi="DmsqskAdvPSNCS-R" w:cs="DmsqskAdvPSNCS-R"/>
          <w:sz w:val="16"/>
          <w:szCs w:val="16"/>
        </w:rPr>
        <w:t xml:space="preserve">, R.K. </w:t>
      </w:r>
      <w:proofErr w:type="spellStart"/>
      <w:r w:rsidRPr="00B139AF">
        <w:rPr>
          <w:rFonts w:ascii="DmsqskAdvPSNCS-R" w:hAnsi="DmsqskAdvPSNCS-R" w:cs="DmsqskAdvPSNCS-R"/>
          <w:sz w:val="16"/>
          <w:szCs w:val="16"/>
        </w:rPr>
        <w:t>Goyal</w:t>
      </w:r>
      <w:proofErr w:type="spellEnd"/>
      <w:r w:rsidRPr="00B139AF">
        <w:rPr>
          <w:rFonts w:ascii="DmsqskAdvPSNCS-R" w:hAnsi="DmsqskAdvPSNCS-R" w:cs="DmsqskAdvPSNCS-R"/>
          <w:sz w:val="16"/>
          <w:szCs w:val="16"/>
        </w:rPr>
        <w:t xml:space="preserve">, Y.V.S.S. Prasad, and </w:t>
      </w:r>
      <w:r w:rsidRPr="007D2763">
        <w:rPr>
          <w:rFonts w:ascii="DmsqskAdvPSNCS-R" w:hAnsi="DmsqskAdvPSNCS-R" w:cs="DmsqskAdvPSNCS-R"/>
          <w:b/>
          <w:sz w:val="16"/>
          <w:szCs w:val="16"/>
        </w:rPr>
        <w:t xml:space="preserve">A.K. </w:t>
      </w:r>
      <w:proofErr w:type="spellStart"/>
      <w:r w:rsidRPr="007D2763">
        <w:rPr>
          <w:rFonts w:ascii="DmsqskAdvPSNCS-R" w:hAnsi="DmsqskAdvPSNCS-R" w:cs="DmsqskAdvPSNCS-R"/>
          <w:b/>
          <w:sz w:val="16"/>
          <w:szCs w:val="16"/>
        </w:rPr>
        <w:t>Bhargava</w:t>
      </w:r>
      <w:proofErr w:type="spellEnd"/>
      <w:r w:rsidRPr="007D2763">
        <w:rPr>
          <w:rFonts w:ascii="DmsqskAdvPSNCS-R" w:hAnsi="DmsqskAdvPSNCS-R" w:cs="DmsqskAdvPSNCS-R"/>
          <w:b/>
          <w:sz w:val="16"/>
          <w:szCs w:val="16"/>
        </w:rPr>
        <w:t>,</w:t>
      </w:r>
      <w:r w:rsidRPr="00B139AF">
        <w:rPr>
          <w:rFonts w:ascii="DmsqskAdvPSNCS-R" w:hAnsi="DmsqskAdvPSNCS-R" w:cs="DmsqskAdvPSNCS-R"/>
          <w:sz w:val="16"/>
          <w:szCs w:val="16"/>
        </w:rPr>
        <w:t xml:space="preserve"> Polycarbonate based three-phase </w:t>
      </w:r>
      <w:proofErr w:type="spellStart"/>
      <w:r w:rsidRPr="00B139AF">
        <w:rPr>
          <w:rFonts w:ascii="DmsqskAdvPSNCS-R" w:hAnsi="DmsqskAdvPSNCS-R" w:cs="DmsqskAdvPSNCS-R"/>
          <w:sz w:val="16"/>
          <w:szCs w:val="16"/>
        </w:rPr>
        <w:t>nanocomposite</w:t>
      </w:r>
      <w:proofErr w:type="spellEnd"/>
      <w:r w:rsidRPr="00B139AF">
        <w:rPr>
          <w:rFonts w:ascii="DmsqskAdvPSNCS-R" w:hAnsi="DmsqskAdvPSNCS-R" w:cs="DmsqskAdvPSNCS-R"/>
          <w:sz w:val="16"/>
          <w:szCs w:val="16"/>
        </w:rPr>
        <w:t xml:space="preserve"> dielectrics, Materials Research Express, 3 (2016) 1-11.</w:t>
      </w:r>
    </w:p>
    <w:p w:rsidR="00B139AF" w:rsidRPr="00B139AF" w:rsidRDefault="00B139AF" w:rsidP="00B139AF">
      <w:pPr>
        <w:pStyle w:val="ListParagraph"/>
        <w:numPr>
          <w:ilvl w:val="0"/>
          <w:numId w:val="1"/>
        </w:numPr>
        <w:autoSpaceDE w:val="0"/>
        <w:autoSpaceDN w:val="0"/>
        <w:adjustRightInd w:val="0"/>
        <w:spacing w:after="0" w:line="240" w:lineRule="auto"/>
        <w:rPr>
          <w:rFonts w:ascii="Times New Roman" w:hAnsi="Times New Roman" w:cs="Times New Roman"/>
          <w:sz w:val="16"/>
          <w:szCs w:val="16"/>
        </w:rPr>
      </w:pPr>
      <w:r w:rsidRPr="00B139AF">
        <w:rPr>
          <w:rFonts w:ascii="DmsqskAdvPSNCS-R" w:hAnsi="DmsqskAdvPSNCS-R" w:cs="DmsqskAdvPSNCS-R"/>
          <w:sz w:val="16"/>
          <w:szCs w:val="16"/>
        </w:rPr>
        <w:t xml:space="preserve">P.K. </w:t>
      </w:r>
      <w:proofErr w:type="spellStart"/>
      <w:r w:rsidRPr="00B139AF">
        <w:rPr>
          <w:rFonts w:ascii="DmsqskAdvPSNCS-R" w:hAnsi="DmsqskAdvPSNCS-R" w:cs="DmsqskAdvPSNCS-R"/>
          <w:sz w:val="16"/>
          <w:szCs w:val="16"/>
        </w:rPr>
        <w:t>Sain</w:t>
      </w:r>
      <w:proofErr w:type="spellEnd"/>
      <w:r w:rsidRPr="00B139AF">
        <w:rPr>
          <w:rFonts w:ascii="DmsqskAdvPSNCS-R" w:hAnsi="DmsqskAdvPSNCS-R" w:cs="DmsqskAdvPSNCS-R"/>
          <w:sz w:val="16"/>
          <w:szCs w:val="16"/>
        </w:rPr>
        <w:t xml:space="preserve">, R.K. </w:t>
      </w:r>
      <w:proofErr w:type="spellStart"/>
      <w:r w:rsidRPr="00B139AF">
        <w:rPr>
          <w:rFonts w:ascii="DmsqskAdvPSNCS-R" w:hAnsi="DmsqskAdvPSNCS-R" w:cs="DmsqskAdvPSNCS-R"/>
          <w:sz w:val="16"/>
          <w:szCs w:val="16"/>
        </w:rPr>
        <w:t>Goyal</w:t>
      </w:r>
      <w:proofErr w:type="spellEnd"/>
      <w:r w:rsidRPr="00B139AF">
        <w:rPr>
          <w:rFonts w:ascii="DmsqskAdvPSNCS-R" w:hAnsi="DmsqskAdvPSNCS-R" w:cs="DmsqskAdvPSNCS-R"/>
          <w:sz w:val="16"/>
          <w:szCs w:val="16"/>
        </w:rPr>
        <w:t xml:space="preserve">, Y.V.S.S. Prasad, </w:t>
      </w:r>
      <w:proofErr w:type="spellStart"/>
      <w:r w:rsidRPr="00B139AF">
        <w:rPr>
          <w:rFonts w:ascii="DmsqskAdvPSNCS-R" w:hAnsi="DmsqskAdvPSNCS-R" w:cs="DmsqskAdvPSNCS-R"/>
          <w:sz w:val="16"/>
          <w:szCs w:val="16"/>
        </w:rPr>
        <w:t>Jyoti</w:t>
      </w:r>
      <w:proofErr w:type="spellEnd"/>
      <w:r w:rsidRPr="00B139AF">
        <w:rPr>
          <w:rFonts w:ascii="DmsqskAdvPSNCS-R" w:hAnsi="DmsqskAdvPSNCS-R" w:cs="DmsqskAdvPSNCS-R"/>
          <w:sz w:val="16"/>
          <w:szCs w:val="16"/>
        </w:rPr>
        <w:t xml:space="preserve">, K. B. Sharma, and </w:t>
      </w:r>
      <w:r w:rsidRPr="007D2763">
        <w:rPr>
          <w:rFonts w:ascii="DmsqskAdvPSNCS-R" w:hAnsi="DmsqskAdvPSNCS-R" w:cs="DmsqskAdvPSNCS-R"/>
          <w:b/>
          <w:sz w:val="16"/>
          <w:szCs w:val="16"/>
        </w:rPr>
        <w:t xml:space="preserve">A.K. </w:t>
      </w:r>
      <w:proofErr w:type="spellStart"/>
      <w:r w:rsidRPr="007D2763">
        <w:rPr>
          <w:rFonts w:ascii="DmsqskAdvPSNCS-R" w:hAnsi="DmsqskAdvPSNCS-R" w:cs="DmsqskAdvPSNCS-R"/>
          <w:b/>
          <w:sz w:val="16"/>
          <w:szCs w:val="16"/>
        </w:rPr>
        <w:t>Bhargava</w:t>
      </w:r>
      <w:proofErr w:type="spellEnd"/>
      <w:r w:rsidRPr="00B139AF">
        <w:rPr>
          <w:rFonts w:ascii="DmsqskAdvPSNCS-R" w:hAnsi="DmsqskAdvPSNCS-R" w:cs="DmsqskAdvPSNCS-R"/>
          <w:sz w:val="16"/>
          <w:szCs w:val="16"/>
        </w:rPr>
        <w:t>, Few-layer-</w:t>
      </w:r>
      <w:proofErr w:type="spellStart"/>
      <w:r w:rsidRPr="00B139AF">
        <w:rPr>
          <w:rFonts w:ascii="DmsqskAdvPSNCS-R" w:hAnsi="DmsqskAdvPSNCS-R" w:cs="DmsqskAdvPSNCS-R"/>
          <w:sz w:val="16"/>
          <w:szCs w:val="16"/>
        </w:rPr>
        <w:t>graphene</w:t>
      </w:r>
      <w:proofErr w:type="spellEnd"/>
      <w:r w:rsidRPr="00B139AF">
        <w:rPr>
          <w:rFonts w:ascii="DmsqskAdvPSNCS-R" w:hAnsi="DmsqskAdvPSNCS-R" w:cs="DmsqskAdvPSNCS-R"/>
          <w:sz w:val="16"/>
          <w:szCs w:val="16"/>
        </w:rPr>
        <w:t xml:space="preserve">/polycarbonate </w:t>
      </w:r>
      <w:proofErr w:type="spellStart"/>
      <w:r w:rsidRPr="00B139AF">
        <w:rPr>
          <w:rFonts w:ascii="DmsqskAdvPSNCS-R" w:hAnsi="DmsqskAdvPSNCS-R" w:cs="DmsqskAdvPSNCS-R"/>
          <w:sz w:val="16"/>
          <w:szCs w:val="16"/>
        </w:rPr>
        <w:t>naocomposites</w:t>
      </w:r>
      <w:proofErr w:type="spellEnd"/>
      <w:r w:rsidRPr="00B139AF">
        <w:rPr>
          <w:rFonts w:ascii="DmsqskAdvPSNCS-R" w:hAnsi="DmsqskAdvPSNCS-R" w:cs="DmsqskAdvPSNCS-R"/>
          <w:sz w:val="16"/>
          <w:szCs w:val="16"/>
        </w:rPr>
        <w:t xml:space="preserve"> as dielectric and conducting material, J. Applied </w:t>
      </w:r>
      <w:proofErr w:type="spellStart"/>
      <w:r w:rsidRPr="00B139AF">
        <w:rPr>
          <w:rFonts w:ascii="DmsqskAdvPSNCS-R" w:hAnsi="DmsqskAdvPSNCS-R" w:cs="DmsqskAdvPSNCS-R"/>
          <w:sz w:val="16"/>
          <w:szCs w:val="16"/>
        </w:rPr>
        <w:t>Poymer</w:t>
      </w:r>
      <w:proofErr w:type="spellEnd"/>
      <w:r w:rsidRPr="00B139AF">
        <w:rPr>
          <w:rFonts w:ascii="DmsqskAdvPSNCS-R" w:hAnsi="DmsqskAdvPSNCS-R" w:cs="DmsqskAdvPSNCS-R"/>
          <w:sz w:val="16"/>
          <w:szCs w:val="16"/>
        </w:rPr>
        <w:t xml:space="preserve"> Science, 132 (34) (2015) 1-7</w:t>
      </w:r>
    </w:p>
    <w:p w:rsidR="00A24950" w:rsidRPr="00A24950" w:rsidRDefault="00A24950" w:rsidP="00B139AF">
      <w:pPr>
        <w:pStyle w:val="ListParagraph"/>
        <w:tabs>
          <w:tab w:val="left" w:pos="384"/>
        </w:tabs>
        <w:ind w:right="115"/>
        <w:rPr>
          <w:sz w:val="16"/>
          <w:szCs w:val="16"/>
        </w:rPr>
      </w:pPr>
      <w:r w:rsidRPr="00A24950">
        <w:rPr>
          <w:sz w:val="16"/>
          <w:szCs w:val="16"/>
        </w:rPr>
        <w:tab/>
      </w:r>
    </w:p>
    <w:p w:rsidR="00A24950" w:rsidRPr="00A24950" w:rsidRDefault="00A24950" w:rsidP="00B139AF">
      <w:pPr>
        <w:pStyle w:val="ListParagraph"/>
        <w:tabs>
          <w:tab w:val="left" w:pos="384"/>
        </w:tabs>
        <w:ind w:right="115"/>
        <w:rPr>
          <w:sz w:val="16"/>
          <w:szCs w:val="16"/>
        </w:rPr>
      </w:pPr>
    </w:p>
    <w:p w:rsidR="00A24950" w:rsidRDefault="00A24950" w:rsidP="009D06C1">
      <w:pPr>
        <w:pStyle w:val="ListParagraph"/>
        <w:tabs>
          <w:tab w:val="left" w:pos="384"/>
        </w:tabs>
        <w:ind w:right="115"/>
        <w:sectPr w:rsidR="00A24950" w:rsidSect="00A24950">
          <w:type w:val="continuous"/>
          <w:pgSz w:w="12240" w:h="15840"/>
          <w:pgMar w:top="1440" w:right="1440" w:bottom="1440" w:left="1440" w:header="720" w:footer="720" w:gutter="0"/>
          <w:cols w:num="2" w:space="720"/>
          <w:docGrid w:linePitch="360"/>
        </w:sectPr>
      </w:pPr>
    </w:p>
    <w:p w:rsidR="00A24950" w:rsidRDefault="00A24950" w:rsidP="00A24950">
      <w:pPr>
        <w:tabs>
          <w:tab w:val="left" w:pos="384"/>
        </w:tabs>
        <w:ind w:right="115"/>
        <w:rPr>
          <w:b/>
          <w:color w:val="E36C0A" w:themeColor="accent6" w:themeShade="BF"/>
        </w:rPr>
      </w:pPr>
      <w:r w:rsidRPr="00A24950">
        <w:rPr>
          <w:b/>
          <w:color w:val="E36C0A" w:themeColor="accent6" w:themeShade="BF"/>
        </w:rPr>
        <w:lastRenderedPageBreak/>
        <w:t>Biography (150 word limit)</w:t>
      </w:r>
    </w:p>
    <w:p w:rsidR="00A24950" w:rsidRDefault="007D2763" w:rsidP="00A24950">
      <w:pPr>
        <w:spacing w:before="92"/>
        <w:ind w:right="520"/>
        <w:jc w:val="both"/>
        <w:rPr>
          <w:sz w:val="18"/>
          <w:szCs w:val="18"/>
        </w:rPr>
      </w:pPr>
      <w:r>
        <w:rPr>
          <w:sz w:val="18"/>
          <w:szCs w:val="18"/>
        </w:rPr>
        <w:t>Thirty eight</w:t>
      </w:r>
      <w:r w:rsidR="00A24950">
        <w:rPr>
          <w:sz w:val="18"/>
          <w:szCs w:val="18"/>
        </w:rPr>
        <w:t xml:space="preserve"> years of </w:t>
      </w:r>
      <w:r>
        <w:rPr>
          <w:sz w:val="18"/>
          <w:szCs w:val="18"/>
        </w:rPr>
        <w:t xml:space="preserve">teaching and </w:t>
      </w:r>
      <w:r w:rsidR="00A24950">
        <w:rPr>
          <w:sz w:val="18"/>
          <w:szCs w:val="18"/>
        </w:rPr>
        <w:t xml:space="preserve">research experience at </w:t>
      </w:r>
      <w:proofErr w:type="spellStart"/>
      <w:r>
        <w:rPr>
          <w:sz w:val="18"/>
          <w:szCs w:val="18"/>
        </w:rPr>
        <w:t>Malaviya</w:t>
      </w:r>
      <w:proofErr w:type="spellEnd"/>
      <w:r>
        <w:rPr>
          <w:sz w:val="18"/>
          <w:szCs w:val="18"/>
        </w:rPr>
        <w:t xml:space="preserve"> National Institute of Technology Jaipur (India). </w:t>
      </w:r>
      <w:r w:rsidR="00885BF8">
        <w:rPr>
          <w:sz w:val="18"/>
          <w:szCs w:val="18"/>
        </w:rPr>
        <w:t xml:space="preserve">Currently </w:t>
      </w:r>
      <w:proofErr w:type="spellStart"/>
      <w:r w:rsidR="00885BF8">
        <w:rPr>
          <w:sz w:val="18"/>
          <w:szCs w:val="18"/>
        </w:rPr>
        <w:t>Professorand</w:t>
      </w:r>
      <w:proofErr w:type="spellEnd"/>
      <w:r w:rsidR="00885BF8">
        <w:rPr>
          <w:sz w:val="18"/>
          <w:szCs w:val="18"/>
        </w:rPr>
        <w:t xml:space="preserve"> Head, Department of Metallurgical and Materials Engineering, MNIT Jaipur (India) </w:t>
      </w:r>
      <w:r>
        <w:rPr>
          <w:sz w:val="18"/>
          <w:szCs w:val="18"/>
        </w:rPr>
        <w:t>Areas of specialization include Composite materials</w:t>
      </w:r>
      <w:r w:rsidR="009B2377">
        <w:rPr>
          <w:sz w:val="18"/>
          <w:szCs w:val="18"/>
        </w:rPr>
        <w:t xml:space="preserve">, rapid solidification of steels, and Tribology. Published several research papers and two books namely, “Polymers, Ceramics </w:t>
      </w:r>
      <w:proofErr w:type="gramStart"/>
      <w:r w:rsidR="009B2377">
        <w:rPr>
          <w:sz w:val="18"/>
          <w:szCs w:val="18"/>
        </w:rPr>
        <w:t xml:space="preserve">and </w:t>
      </w:r>
      <w:r>
        <w:rPr>
          <w:sz w:val="18"/>
          <w:szCs w:val="18"/>
        </w:rPr>
        <w:t xml:space="preserve"> </w:t>
      </w:r>
      <w:r w:rsidR="009B2377">
        <w:rPr>
          <w:sz w:val="18"/>
          <w:szCs w:val="18"/>
        </w:rPr>
        <w:t>Composites</w:t>
      </w:r>
      <w:proofErr w:type="gramEnd"/>
      <w:r w:rsidR="009B2377">
        <w:rPr>
          <w:sz w:val="18"/>
          <w:szCs w:val="18"/>
        </w:rPr>
        <w:t xml:space="preserve">”, and “Mechanical </w:t>
      </w:r>
      <w:proofErr w:type="spellStart"/>
      <w:r w:rsidR="009B2377">
        <w:rPr>
          <w:sz w:val="18"/>
          <w:szCs w:val="18"/>
        </w:rPr>
        <w:t>Behaviour</w:t>
      </w:r>
      <w:proofErr w:type="spellEnd"/>
      <w:r w:rsidR="009B2377">
        <w:rPr>
          <w:sz w:val="18"/>
          <w:szCs w:val="18"/>
        </w:rPr>
        <w:t xml:space="preserve"> and Testing of Materials”. </w:t>
      </w:r>
      <w:proofErr w:type="gramStart"/>
      <w:r w:rsidR="009B2377">
        <w:rPr>
          <w:sz w:val="18"/>
          <w:szCs w:val="18"/>
        </w:rPr>
        <w:t>Contributed two book chapters in Elsevier publication.</w:t>
      </w:r>
      <w:proofErr w:type="gramEnd"/>
    </w:p>
    <w:p w:rsidR="00A24950" w:rsidRDefault="009D06C1" w:rsidP="009D06C1">
      <w:pPr>
        <w:spacing w:before="92"/>
        <w:ind w:right="520"/>
        <w:rPr>
          <w:rFonts w:ascii="Arial"/>
          <w:sz w:val="14"/>
        </w:rPr>
      </w:pPr>
      <w:r>
        <w:rPr>
          <w:rFonts w:ascii="Arial"/>
          <w:sz w:val="14"/>
        </w:rPr>
        <w:t xml:space="preserve">                                                                              </w:t>
      </w:r>
      <w:r w:rsidR="00A24950">
        <w:rPr>
          <w:rFonts w:ascii="Arial"/>
          <w:sz w:val="14"/>
        </w:rPr>
        <w:t xml:space="preserve">E mail: </w:t>
      </w:r>
      <w:r w:rsidR="009B2377">
        <w:rPr>
          <w:rFonts w:ascii="Arial"/>
          <w:sz w:val="14"/>
        </w:rPr>
        <w:t>akbhargava.meta@mnit.ac.in</w:t>
      </w:r>
    </w:p>
    <w:p w:rsidR="009D06C1" w:rsidRDefault="009D06C1" w:rsidP="00A24950">
      <w:pPr>
        <w:spacing w:before="92"/>
        <w:ind w:right="520"/>
        <w:rPr>
          <w:rFonts w:cstheme="minorHAnsi"/>
          <w:b/>
        </w:rPr>
      </w:pPr>
    </w:p>
    <w:p w:rsidR="00A24950" w:rsidRPr="00A24950" w:rsidRDefault="00A24950" w:rsidP="00A24950">
      <w:pPr>
        <w:spacing w:before="92"/>
        <w:ind w:right="520"/>
        <w:rPr>
          <w:rFonts w:cstheme="minorHAnsi"/>
          <w:b/>
        </w:rPr>
      </w:pPr>
      <w:r w:rsidRPr="00A24950">
        <w:rPr>
          <w:rFonts w:cstheme="minorHAnsi"/>
          <w:b/>
        </w:rPr>
        <w:t>NOTES/ COMMENTS:</w:t>
      </w:r>
    </w:p>
    <w:p w:rsidR="00A24950" w:rsidRDefault="00A24950" w:rsidP="00A24950">
      <w:pPr>
        <w:spacing w:before="92"/>
        <w:ind w:right="520"/>
        <w:jc w:val="center"/>
        <w:rPr>
          <w:rFonts w:ascii="Arial"/>
          <w:sz w:val="14"/>
        </w:rPr>
      </w:pPr>
    </w:p>
    <w:p w:rsidR="00A24950" w:rsidRDefault="00A24950" w:rsidP="00A24950">
      <w:pPr>
        <w:spacing w:before="92"/>
        <w:ind w:right="520"/>
        <w:jc w:val="center"/>
        <w:rPr>
          <w:rFonts w:ascii="Arial"/>
          <w:sz w:val="14"/>
        </w:rPr>
      </w:pPr>
    </w:p>
    <w:p w:rsidR="00A24950" w:rsidRPr="00A24950" w:rsidRDefault="00A24950" w:rsidP="00A24950">
      <w:pPr>
        <w:spacing w:before="92"/>
        <w:ind w:right="520"/>
        <w:jc w:val="center"/>
        <w:rPr>
          <w:sz w:val="18"/>
          <w:szCs w:val="18"/>
        </w:rPr>
        <w:sectPr w:rsidR="00A24950" w:rsidRPr="00A24950" w:rsidSect="00A24950">
          <w:type w:val="continuous"/>
          <w:pgSz w:w="12240" w:h="15840"/>
          <w:pgMar w:top="1440" w:right="1440" w:bottom="1440" w:left="1440" w:header="720" w:footer="720" w:gutter="0"/>
          <w:cols w:space="720"/>
          <w:docGrid w:linePitch="360"/>
        </w:sectPr>
      </w:pP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sz w:val="20"/>
          <w:szCs w:val="20"/>
        </w:rPr>
      </w:pPr>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rsidR="00AF70CD" w:rsidRPr="00EC651F" w:rsidRDefault="00AF70CD" w:rsidP="00EC651F"/>
    <w:p w:rsidR="008F3E9B" w:rsidRDefault="00885BF8"/>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DmsqskAdvPSNCS-R">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F"/>
    <w:rsid w:val="002C78F5"/>
    <w:rsid w:val="007D2763"/>
    <w:rsid w:val="00885BF8"/>
    <w:rsid w:val="00905A50"/>
    <w:rsid w:val="009229C5"/>
    <w:rsid w:val="009B2377"/>
    <w:rsid w:val="009D06C1"/>
    <w:rsid w:val="00A24950"/>
    <w:rsid w:val="00AF70CD"/>
    <w:rsid w:val="00B139AF"/>
    <w:rsid w:val="00BF2D1B"/>
    <w:rsid w:val="00C3115C"/>
    <w:rsid w:val="00C54702"/>
    <w:rsid w:val="00D81348"/>
    <w:rsid w:val="00E35A89"/>
    <w:rsid w:val="00EC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kbhargava.meta@mnit.ac.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569CE-F14F-4725-ADA3-2EABDD1FC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Windows User</cp:lastModifiedBy>
  <cp:revision>11</cp:revision>
  <dcterms:created xsi:type="dcterms:W3CDTF">2017-09-04T08:07:00Z</dcterms:created>
  <dcterms:modified xsi:type="dcterms:W3CDTF">2018-01-30T00:54:00Z</dcterms:modified>
</cp:coreProperties>
</file>