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51F" w:rsidRDefault="00EC651F" w:rsidP="00EC651F">
      <w:pPr>
        <w:pStyle w:val="Titre1"/>
        <w:rPr>
          <w:rFonts w:eastAsia="Minion Pro"/>
        </w:rPr>
      </w:pPr>
      <w:r w:rsidRPr="00AF70CD">
        <w:rPr>
          <w:rFonts w:eastAsia="Minion Pro"/>
          <w:color w:val="auto"/>
        </w:rPr>
        <w:t xml:space="preserve">Title: </w:t>
      </w:r>
      <w:r w:rsidR="00A61DD3" w:rsidRPr="00A61DD3">
        <w:rPr>
          <w:rFonts w:eastAsia="Minion Pro"/>
        </w:rPr>
        <w:t xml:space="preserve">High pressure synthesis of new </w:t>
      </w:r>
      <w:proofErr w:type="spellStart"/>
      <w:r w:rsidR="00A61DD3" w:rsidRPr="00A61DD3">
        <w:rPr>
          <w:rFonts w:eastAsia="Minion Pro"/>
        </w:rPr>
        <w:t>superhard</w:t>
      </w:r>
      <w:proofErr w:type="spellEnd"/>
      <w:r w:rsidR="00A61DD3" w:rsidRPr="00A61DD3">
        <w:rPr>
          <w:rFonts w:eastAsia="Minion Pro"/>
        </w:rPr>
        <w:t xml:space="preserve"> nanostructured boron compounds</w:t>
      </w:r>
    </w:p>
    <w:p w:rsidR="00AF70CD" w:rsidRPr="00A61DD3" w:rsidRDefault="00A61DD3" w:rsidP="00AF70CD">
      <w:pPr>
        <w:pStyle w:val="Sansinterligne"/>
        <w:rPr>
          <w:lang w:val="fr-FR"/>
        </w:rPr>
      </w:pPr>
      <w:r w:rsidRPr="00A61DD3">
        <w:rPr>
          <w:lang w:val="fr-FR"/>
        </w:rPr>
        <w:t xml:space="preserve">Yann Le </w:t>
      </w:r>
      <w:proofErr w:type="spellStart"/>
      <w:r w:rsidRPr="00A61DD3">
        <w:rPr>
          <w:lang w:val="fr-FR"/>
        </w:rPr>
        <w:t>Godec</w:t>
      </w:r>
      <w:proofErr w:type="spellEnd"/>
      <w:r w:rsidR="00AF70CD" w:rsidRPr="00A61DD3">
        <w:rPr>
          <w:lang w:val="fr-FR"/>
        </w:rPr>
        <w:t xml:space="preserve">, Ph D, </w:t>
      </w:r>
      <w:r w:rsidRPr="00A61DD3">
        <w:rPr>
          <w:lang w:val="fr-FR"/>
        </w:rPr>
        <w:t xml:space="preserve">IMPMC, CNRS, UPMC Sorbonne Université, </w:t>
      </w:r>
      <w:r>
        <w:rPr>
          <w:lang w:val="fr-FR"/>
        </w:rPr>
        <w:t>France.</w:t>
      </w:r>
    </w:p>
    <w:p w:rsidR="00AF70CD" w:rsidRPr="00A61DD3" w:rsidRDefault="00AF70CD" w:rsidP="00AF70CD">
      <w:pPr>
        <w:pStyle w:val="Sansinterligne"/>
        <w:rPr>
          <w:lang w:val="fr-FR"/>
        </w:rPr>
      </w:pPr>
    </w:p>
    <w:p w:rsidR="00A24950" w:rsidRPr="00A61DD3" w:rsidRDefault="00A24950" w:rsidP="00AF70CD">
      <w:pPr>
        <w:pStyle w:val="Sansinterligne"/>
        <w:rPr>
          <w:lang w:val="fr-FR"/>
        </w:rPr>
        <w:sectPr w:rsidR="00A24950" w:rsidRPr="00A61DD3">
          <w:pgSz w:w="12240" w:h="15840"/>
          <w:pgMar w:top="1440" w:right="1440" w:bottom="1440" w:left="1440" w:header="720" w:footer="720" w:gutter="0"/>
          <w:cols w:space="720"/>
          <w:docGrid w:linePitch="360"/>
        </w:sectPr>
      </w:pPr>
    </w:p>
    <w:p w:rsidR="004F19DE" w:rsidRDefault="004F19DE" w:rsidP="00A24950">
      <w:pPr>
        <w:rPr>
          <w:b/>
          <w:color w:val="E36C0A" w:themeColor="accent6" w:themeShade="BF"/>
        </w:rPr>
      </w:pPr>
    </w:p>
    <w:p w:rsidR="00AF70CD" w:rsidRPr="00A24950" w:rsidRDefault="00A24950" w:rsidP="00A24950">
      <w:pPr>
        <w:rPr>
          <w:b/>
          <w:color w:val="E36C0A" w:themeColor="accent6" w:themeShade="BF"/>
        </w:rPr>
      </w:pPr>
      <w:r w:rsidRPr="00A24950">
        <w:rPr>
          <w:b/>
          <w:color w:val="E36C0A" w:themeColor="accent6" w:themeShade="BF"/>
        </w:rPr>
        <w:t>Abstract</w:t>
      </w:r>
      <w:r>
        <w:rPr>
          <w:b/>
          <w:color w:val="E36C0A" w:themeColor="accent6" w:themeShade="BF"/>
        </w:rPr>
        <w:t xml:space="preserve"> </w:t>
      </w:r>
      <w:r w:rsidRPr="00A24950">
        <w:rPr>
          <w:b/>
          <w:color w:val="E36C0A" w:themeColor="accent6" w:themeShade="BF"/>
        </w:rPr>
        <w:t>(</w:t>
      </w:r>
      <w:proofErr w:type="gramStart"/>
      <w:r w:rsidRPr="00A24950">
        <w:rPr>
          <w:b/>
          <w:color w:val="E36C0A" w:themeColor="accent6" w:themeShade="BF"/>
        </w:rPr>
        <w:t>300 word</w:t>
      </w:r>
      <w:proofErr w:type="gramEnd"/>
      <w:r w:rsidRPr="00A24950">
        <w:rPr>
          <w:b/>
          <w:color w:val="E36C0A" w:themeColor="accent6" w:themeShade="BF"/>
        </w:rPr>
        <w:t xml:space="preserve"> limit):</w:t>
      </w:r>
    </w:p>
    <w:p w:rsidR="00A24950" w:rsidRPr="00A24950" w:rsidRDefault="00A24950" w:rsidP="00AF70CD">
      <w:pPr>
        <w:pStyle w:val="Sansinterligne"/>
        <w:rPr>
          <w:sz w:val="16"/>
          <w:szCs w:val="16"/>
        </w:rPr>
      </w:pPr>
    </w:p>
    <w:p w:rsidR="00A61DD3" w:rsidRDefault="00A61DD3" w:rsidP="00A61DD3">
      <w:pPr>
        <w:jc w:val="both"/>
        <w:rPr>
          <w:sz w:val="16"/>
          <w:szCs w:val="16"/>
        </w:rPr>
      </w:pPr>
      <w:proofErr w:type="spellStart"/>
      <w:r w:rsidRPr="00A61DD3">
        <w:rPr>
          <w:sz w:val="16"/>
          <w:szCs w:val="16"/>
        </w:rPr>
        <w:t>Superhard</w:t>
      </w:r>
      <w:proofErr w:type="spellEnd"/>
      <w:r w:rsidRPr="00A61DD3">
        <w:rPr>
          <w:sz w:val="16"/>
          <w:szCs w:val="16"/>
        </w:rPr>
        <w:t xml:space="preserve"> materials are widely employed in industry for production of cutting and polishing tools, as well as anti-abrasive coatings. The synthesis of </w:t>
      </w:r>
      <w:proofErr w:type="gramStart"/>
      <w:r w:rsidRPr="00A61DD3">
        <w:rPr>
          <w:sz w:val="16"/>
          <w:szCs w:val="16"/>
        </w:rPr>
        <w:t>man-made</w:t>
      </w:r>
      <w:proofErr w:type="gramEnd"/>
      <w:r w:rsidRPr="00A61DD3">
        <w:rPr>
          <w:sz w:val="16"/>
          <w:szCs w:val="16"/>
        </w:rPr>
        <w:t xml:space="preserve"> </w:t>
      </w:r>
      <w:proofErr w:type="spellStart"/>
      <w:r w:rsidRPr="00A61DD3">
        <w:rPr>
          <w:sz w:val="16"/>
          <w:szCs w:val="16"/>
        </w:rPr>
        <w:t>superhard</w:t>
      </w:r>
      <w:proofErr w:type="spellEnd"/>
      <w:r w:rsidRPr="00A61DD3">
        <w:rPr>
          <w:sz w:val="16"/>
          <w:szCs w:val="16"/>
        </w:rPr>
        <w:t xml:space="preserve"> phases started from the early 1950s, as soon as the development of high-pressure techniques allowed reaching the pressures necessary for diamond synthesis. However, the experimental and theoretical design of novel </w:t>
      </w:r>
      <w:proofErr w:type="spellStart"/>
      <w:r w:rsidRPr="00A61DD3">
        <w:rPr>
          <w:sz w:val="16"/>
          <w:szCs w:val="16"/>
        </w:rPr>
        <w:t>superhard</w:t>
      </w:r>
      <w:proofErr w:type="spellEnd"/>
      <w:r w:rsidRPr="00A61DD3">
        <w:rPr>
          <w:sz w:val="16"/>
          <w:szCs w:val="16"/>
        </w:rPr>
        <w:t xml:space="preserve"> </w:t>
      </w:r>
      <w:proofErr w:type="gramStart"/>
      <w:r w:rsidRPr="00A61DD3">
        <w:rPr>
          <w:sz w:val="16"/>
          <w:szCs w:val="16"/>
        </w:rPr>
        <w:t>materials still</w:t>
      </w:r>
      <w:proofErr w:type="gramEnd"/>
      <w:r w:rsidRPr="00A61DD3">
        <w:rPr>
          <w:sz w:val="16"/>
          <w:szCs w:val="16"/>
        </w:rPr>
        <w:t xml:space="preserve"> remains a great cha</w:t>
      </w:r>
      <w:r>
        <w:rPr>
          <w:sz w:val="16"/>
          <w:szCs w:val="16"/>
        </w:rPr>
        <w:t>llenge to materials scientists.</w:t>
      </w:r>
    </w:p>
    <w:p w:rsidR="00A61DD3" w:rsidRDefault="00A61DD3" w:rsidP="00A61DD3">
      <w:pPr>
        <w:jc w:val="both"/>
        <w:rPr>
          <w:sz w:val="16"/>
          <w:szCs w:val="16"/>
        </w:rPr>
      </w:pPr>
      <w:r w:rsidRPr="00A61DD3">
        <w:rPr>
          <w:sz w:val="16"/>
          <w:szCs w:val="16"/>
        </w:rPr>
        <w:t xml:space="preserve">To this aim, experimental observations and simulations suggest that for many polycrystalline materials there is an optimal grain size (usually in the range of dozens of nanometers) which results in a significant, up to 50–70%, increase of hardness of the material in comparison with that of its coarse grain counterpart. This increase in hardness </w:t>
      </w:r>
      <w:proofErr w:type="gramStart"/>
      <w:r w:rsidRPr="00A61DD3">
        <w:rPr>
          <w:sz w:val="16"/>
          <w:szCs w:val="16"/>
        </w:rPr>
        <w:t>is known</w:t>
      </w:r>
      <w:proofErr w:type="gramEnd"/>
      <w:r w:rsidRPr="00A61DD3">
        <w:rPr>
          <w:sz w:val="16"/>
          <w:szCs w:val="16"/>
        </w:rPr>
        <w:t xml:space="preserve"> as the Hall–Petch effect. </w:t>
      </w:r>
      <w:proofErr w:type="gramStart"/>
      <w:r w:rsidRPr="00A61DD3">
        <w:rPr>
          <w:sz w:val="16"/>
          <w:szCs w:val="16"/>
        </w:rPr>
        <w:t>That's</w:t>
      </w:r>
      <w:proofErr w:type="gramEnd"/>
      <w:r w:rsidRPr="00A61DD3">
        <w:rPr>
          <w:sz w:val="16"/>
          <w:szCs w:val="16"/>
        </w:rPr>
        <w:t xml:space="preserve"> why the synthesis of bulk nanostructured materials remains the least-explored but challenging domain that allows combination of desired physical, chemical, and mechanical properties and gives rise to </w:t>
      </w:r>
      <w:proofErr w:type="spellStart"/>
      <w:r w:rsidRPr="00A61DD3">
        <w:rPr>
          <w:sz w:val="16"/>
          <w:szCs w:val="16"/>
        </w:rPr>
        <w:t>nanoelectronics</w:t>
      </w:r>
      <w:proofErr w:type="spellEnd"/>
      <w:r w:rsidRPr="00A61DD3">
        <w:rPr>
          <w:sz w:val="16"/>
          <w:szCs w:val="16"/>
        </w:rPr>
        <w:t xml:space="preserve">, </w:t>
      </w:r>
      <w:proofErr w:type="spellStart"/>
      <w:r w:rsidRPr="00A61DD3">
        <w:rPr>
          <w:sz w:val="16"/>
          <w:szCs w:val="16"/>
        </w:rPr>
        <w:t>nanomechanics</w:t>
      </w:r>
      <w:proofErr w:type="spellEnd"/>
      <w:r w:rsidRPr="00A61DD3">
        <w:rPr>
          <w:sz w:val="16"/>
          <w:szCs w:val="16"/>
        </w:rPr>
        <w:t>, bandgap engineering, etc.</w:t>
      </w:r>
    </w:p>
    <w:p w:rsidR="00A24950" w:rsidRPr="00A24950" w:rsidRDefault="00A61DD3" w:rsidP="00A61DD3">
      <w:pPr>
        <w:jc w:val="both"/>
        <w:rPr>
          <w:sz w:val="16"/>
          <w:szCs w:val="16"/>
        </w:rPr>
      </w:pPr>
      <w:r w:rsidRPr="00A61DD3">
        <w:rPr>
          <w:sz w:val="16"/>
          <w:szCs w:val="16"/>
        </w:rPr>
        <w:t xml:space="preserve">Boron-based materials comprise many covalent diamond-like and boron-rich compounds whose structures are three-dimensional nets of short and strong covalent bonds responsible for their extreme hardness. In this talk, I will show that the use of very high pressures and temperatures combined with the in situ probe by X-ray diffraction with synchrotron radiation is the methodological key to control the composition and microstructure of new bulk nanostructured and </w:t>
      </w:r>
      <w:proofErr w:type="spellStart"/>
      <w:r w:rsidRPr="00A61DD3">
        <w:rPr>
          <w:sz w:val="16"/>
          <w:szCs w:val="16"/>
        </w:rPr>
        <w:t>superhard</w:t>
      </w:r>
      <w:proofErr w:type="spellEnd"/>
      <w:r w:rsidRPr="00A61DD3">
        <w:rPr>
          <w:sz w:val="16"/>
          <w:szCs w:val="16"/>
        </w:rPr>
        <w:t xml:space="preserve"> boron compounds and I will give many examples from our recent studies</w:t>
      </w:r>
      <w:r>
        <w:rPr>
          <w:sz w:val="16"/>
          <w:szCs w:val="16"/>
        </w:rPr>
        <w:t xml:space="preserve">, </w:t>
      </w:r>
      <w:r w:rsidRPr="00A61DD3">
        <w:rPr>
          <w:sz w:val="16"/>
          <w:szCs w:val="16"/>
        </w:rPr>
        <w:t>leading to patent some new strategic compounds</w:t>
      </w:r>
      <w:r>
        <w:rPr>
          <w:sz w:val="16"/>
          <w:szCs w:val="16"/>
        </w:rPr>
        <w:t xml:space="preserve"> [1-5]</w:t>
      </w:r>
      <w:r w:rsidRPr="00A61DD3">
        <w:rPr>
          <w:sz w:val="16"/>
          <w:szCs w:val="16"/>
        </w:rPr>
        <w:t>.</w:t>
      </w: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61DD3" w:rsidP="00A24950">
      <w:pPr>
        <w:rPr>
          <w:b/>
          <w:color w:val="E36C0A" w:themeColor="accent6" w:themeShade="BF"/>
        </w:rPr>
      </w:pPr>
      <w:r>
        <w:rPr>
          <w:b/>
          <w:color w:val="E36C0A" w:themeColor="accent6" w:themeShade="BF"/>
        </w:rPr>
        <w:t>Recent Publications</w:t>
      </w:r>
    </w:p>
    <w:p w:rsidR="00A24950" w:rsidRPr="00A24950" w:rsidRDefault="00543F91" w:rsidP="00543F91">
      <w:pPr>
        <w:pStyle w:val="Paragraphedeliste"/>
        <w:numPr>
          <w:ilvl w:val="0"/>
          <w:numId w:val="1"/>
        </w:numPr>
        <w:tabs>
          <w:tab w:val="left" w:pos="384"/>
        </w:tabs>
        <w:ind w:right="115"/>
        <w:jc w:val="both"/>
        <w:rPr>
          <w:sz w:val="16"/>
          <w:szCs w:val="16"/>
        </w:rPr>
      </w:pPr>
      <w:r w:rsidRPr="00543F91">
        <w:rPr>
          <w:sz w:val="16"/>
          <w:szCs w:val="16"/>
        </w:rPr>
        <w:t xml:space="preserve">Y. Le </w:t>
      </w:r>
      <w:proofErr w:type="spellStart"/>
      <w:r w:rsidRPr="00543F91">
        <w:rPr>
          <w:sz w:val="16"/>
          <w:szCs w:val="16"/>
        </w:rPr>
        <w:t>Godec</w:t>
      </w:r>
      <w:proofErr w:type="spellEnd"/>
      <w:r w:rsidRPr="00543F91">
        <w:rPr>
          <w:sz w:val="16"/>
          <w:szCs w:val="16"/>
        </w:rPr>
        <w:t xml:space="preserve">, M. </w:t>
      </w:r>
      <w:proofErr w:type="spellStart"/>
      <w:r w:rsidRPr="00543F91">
        <w:rPr>
          <w:sz w:val="16"/>
          <w:szCs w:val="16"/>
        </w:rPr>
        <w:t>Mezouar</w:t>
      </w:r>
      <w:proofErr w:type="spellEnd"/>
      <w:r w:rsidRPr="00543F91">
        <w:rPr>
          <w:sz w:val="16"/>
          <w:szCs w:val="16"/>
        </w:rPr>
        <w:t xml:space="preserve">, D. </w:t>
      </w:r>
      <w:proofErr w:type="spellStart"/>
      <w:r w:rsidRPr="00543F91">
        <w:rPr>
          <w:sz w:val="16"/>
          <w:szCs w:val="16"/>
        </w:rPr>
        <w:t>Andrault</w:t>
      </w:r>
      <w:proofErr w:type="spellEnd"/>
      <w:r w:rsidRPr="00543F91">
        <w:rPr>
          <w:sz w:val="16"/>
          <w:szCs w:val="16"/>
        </w:rPr>
        <w:t xml:space="preserve">, V. </w:t>
      </w:r>
      <w:proofErr w:type="spellStart"/>
      <w:r w:rsidRPr="00543F91">
        <w:rPr>
          <w:sz w:val="16"/>
          <w:szCs w:val="16"/>
        </w:rPr>
        <w:t>Solozhenko</w:t>
      </w:r>
      <w:proofErr w:type="spellEnd"/>
      <w:r w:rsidRPr="00543F91">
        <w:rPr>
          <w:sz w:val="16"/>
          <w:szCs w:val="16"/>
        </w:rPr>
        <w:t xml:space="preserve">, O. O. </w:t>
      </w:r>
      <w:proofErr w:type="spellStart"/>
      <w:r w:rsidRPr="00543F91">
        <w:rPr>
          <w:sz w:val="16"/>
          <w:szCs w:val="16"/>
        </w:rPr>
        <w:t>Kurakevych</w:t>
      </w:r>
      <w:proofErr w:type="spellEnd"/>
      <w:r w:rsidRPr="00543F91">
        <w:rPr>
          <w:sz w:val="16"/>
          <w:szCs w:val="16"/>
        </w:rPr>
        <w:t>, BORON CARBIDE AND METHOD FOR MAKING SAME, European patent 08787929.2 (publication 22.06.2011, Bulletin 2011/25) (2011)</w:t>
      </w:r>
      <w:r w:rsidR="00A24950" w:rsidRPr="00A24950">
        <w:rPr>
          <w:sz w:val="16"/>
          <w:szCs w:val="16"/>
        </w:rPr>
        <w:t xml:space="preserve">. </w:t>
      </w:r>
      <w:r w:rsidR="00A24950" w:rsidRPr="00A24950">
        <w:rPr>
          <w:sz w:val="16"/>
          <w:szCs w:val="16"/>
        </w:rPr>
        <w:tab/>
      </w:r>
    </w:p>
    <w:p w:rsidR="00A24950" w:rsidRPr="00A24950" w:rsidRDefault="00543F91" w:rsidP="00543F91">
      <w:pPr>
        <w:pStyle w:val="Paragraphedeliste"/>
        <w:numPr>
          <w:ilvl w:val="0"/>
          <w:numId w:val="1"/>
        </w:numPr>
        <w:tabs>
          <w:tab w:val="left" w:pos="384"/>
        </w:tabs>
        <w:ind w:right="115"/>
        <w:jc w:val="both"/>
        <w:rPr>
          <w:sz w:val="16"/>
          <w:szCs w:val="16"/>
        </w:rPr>
      </w:pPr>
      <w:r w:rsidRPr="00543F91">
        <w:rPr>
          <w:sz w:val="16"/>
          <w:szCs w:val="16"/>
        </w:rPr>
        <w:t xml:space="preserve">Y. Le </w:t>
      </w:r>
      <w:proofErr w:type="spellStart"/>
      <w:r w:rsidRPr="00543F91">
        <w:rPr>
          <w:sz w:val="16"/>
          <w:szCs w:val="16"/>
        </w:rPr>
        <w:t>Godec</w:t>
      </w:r>
      <w:proofErr w:type="spellEnd"/>
      <w:r w:rsidRPr="00543F91">
        <w:rPr>
          <w:sz w:val="16"/>
          <w:szCs w:val="16"/>
        </w:rPr>
        <w:t xml:space="preserve">, V. </w:t>
      </w:r>
      <w:proofErr w:type="spellStart"/>
      <w:r w:rsidRPr="00543F91">
        <w:rPr>
          <w:sz w:val="16"/>
          <w:szCs w:val="16"/>
        </w:rPr>
        <w:t>Solozhenko</w:t>
      </w:r>
      <w:proofErr w:type="spellEnd"/>
      <w:r w:rsidRPr="00543F91">
        <w:rPr>
          <w:sz w:val="16"/>
          <w:szCs w:val="16"/>
        </w:rPr>
        <w:t xml:space="preserve">, O. O. </w:t>
      </w:r>
      <w:proofErr w:type="spellStart"/>
      <w:r w:rsidRPr="00543F91">
        <w:rPr>
          <w:sz w:val="16"/>
          <w:szCs w:val="16"/>
        </w:rPr>
        <w:t>Kurakevych</w:t>
      </w:r>
      <w:proofErr w:type="spellEnd"/>
      <w:r w:rsidRPr="00543F91">
        <w:rPr>
          <w:sz w:val="16"/>
          <w:szCs w:val="16"/>
        </w:rPr>
        <w:t xml:space="preserve">, N. </w:t>
      </w:r>
      <w:proofErr w:type="spellStart"/>
      <w:r w:rsidRPr="00543F91">
        <w:rPr>
          <w:sz w:val="16"/>
          <w:szCs w:val="16"/>
        </w:rPr>
        <w:t>Dubrovinskaia</w:t>
      </w:r>
      <w:proofErr w:type="spellEnd"/>
      <w:r w:rsidRPr="00543F91">
        <w:rPr>
          <w:sz w:val="16"/>
          <w:szCs w:val="16"/>
        </w:rPr>
        <w:t xml:space="preserve">, L. </w:t>
      </w:r>
      <w:proofErr w:type="spellStart"/>
      <w:r w:rsidRPr="00543F91">
        <w:rPr>
          <w:sz w:val="16"/>
          <w:szCs w:val="16"/>
        </w:rPr>
        <w:t>Dubrovinski</w:t>
      </w:r>
      <w:proofErr w:type="spellEnd"/>
      <w:r w:rsidRPr="00543F91">
        <w:rPr>
          <w:sz w:val="16"/>
          <w:szCs w:val="16"/>
        </w:rPr>
        <w:t>, NANOSCALE BORON NITRIDE, US patent USPTO 20110230122 (publication 22.09.2011, Bulletin US2011/0230122A1) (2011)</w:t>
      </w:r>
      <w:r>
        <w:rPr>
          <w:sz w:val="16"/>
          <w:szCs w:val="16"/>
        </w:rPr>
        <w:t>.</w:t>
      </w:r>
      <w:r w:rsidR="00A24950" w:rsidRPr="00A24950">
        <w:rPr>
          <w:sz w:val="16"/>
          <w:szCs w:val="16"/>
        </w:rPr>
        <w:tab/>
      </w:r>
    </w:p>
    <w:p w:rsidR="00543F91" w:rsidRDefault="00543F91" w:rsidP="00543F91">
      <w:pPr>
        <w:pStyle w:val="Paragraphedeliste"/>
        <w:numPr>
          <w:ilvl w:val="0"/>
          <w:numId w:val="1"/>
        </w:numPr>
        <w:tabs>
          <w:tab w:val="left" w:pos="384"/>
        </w:tabs>
        <w:ind w:right="115"/>
        <w:jc w:val="both"/>
        <w:rPr>
          <w:sz w:val="16"/>
          <w:szCs w:val="16"/>
        </w:rPr>
      </w:pPr>
      <w:r w:rsidRPr="00543F91">
        <w:rPr>
          <w:sz w:val="16"/>
          <w:szCs w:val="16"/>
        </w:rPr>
        <w:t xml:space="preserve">Y. Le </w:t>
      </w:r>
      <w:proofErr w:type="spellStart"/>
      <w:r w:rsidRPr="00543F91">
        <w:rPr>
          <w:sz w:val="16"/>
          <w:szCs w:val="16"/>
        </w:rPr>
        <w:t>Godec</w:t>
      </w:r>
      <w:proofErr w:type="spellEnd"/>
      <w:r w:rsidRPr="00543F91">
        <w:rPr>
          <w:sz w:val="16"/>
          <w:szCs w:val="16"/>
        </w:rPr>
        <w:t xml:space="preserve">, </w:t>
      </w:r>
      <w:proofErr w:type="spellStart"/>
      <w:r w:rsidRPr="00543F91">
        <w:rPr>
          <w:sz w:val="16"/>
          <w:szCs w:val="16"/>
        </w:rPr>
        <w:t>V.Mukhanov</w:t>
      </w:r>
      <w:proofErr w:type="spellEnd"/>
      <w:r w:rsidR="004F19DE">
        <w:rPr>
          <w:sz w:val="16"/>
          <w:szCs w:val="16"/>
        </w:rPr>
        <w:t xml:space="preserve">, V.L. </w:t>
      </w:r>
      <w:proofErr w:type="spellStart"/>
      <w:r w:rsidR="004F19DE">
        <w:rPr>
          <w:sz w:val="16"/>
          <w:szCs w:val="16"/>
        </w:rPr>
        <w:t>Solozhenko</w:t>
      </w:r>
      <w:proofErr w:type="spellEnd"/>
      <w:r w:rsidR="004F19DE">
        <w:rPr>
          <w:sz w:val="16"/>
          <w:szCs w:val="16"/>
        </w:rPr>
        <w:t xml:space="preserve">, P. </w:t>
      </w:r>
      <w:proofErr w:type="spellStart"/>
      <w:r w:rsidR="004F19DE">
        <w:rPr>
          <w:sz w:val="16"/>
          <w:szCs w:val="16"/>
        </w:rPr>
        <w:t>Sokolov</w:t>
      </w:r>
      <w:proofErr w:type="spellEnd"/>
      <w:r w:rsidR="004F19DE">
        <w:rPr>
          <w:sz w:val="16"/>
          <w:szCs w:val="16"/>
        </w:rPr>
        <w:t xml:space="preserve"> "</w:t>
      </w:r>
      <w:r w:rsidRPr="00543F91">
        <w:rPr>
          <w:sz w:val="16"/>
          <w:szCs w:val="16"/>
        </w:rPr>
        <w:t>rapid and economical process for the production of boron phosphide", European Patent EP13306838.7</w:t>
      </w:r>
      <w:r>
        <w:rPr>
          <w:sz w:val="16"/>
          <w:szCs w:val="16"/>
        </w:rPr>
        <w:t xml:space="preserve"> (2013).</w:t>
      </w:r>
    </w:p>
    <w:p w:rsidR="00A24950" w:rsidRPr="00A24950" w:rsidRDefault="00A24950" w:rsidP="00543F91">
      <w:pPr>
        <w:pStyle w:val="Paragraphedeliste"/>
        <w:tabs>
          <w:tab w:val="left" w:pos="384"/>
        </w:tabs>
        <w:ind w:right="115"/>
        <w:rPr>
          <w:sz w:val="16"/>
          <w:szCs w:val="16"/>
        </w:rPr>
      </w:pPr>
      <w:r w:rsidRPr="00A24950">
        <w:rPr>
          <w:sz w:val="16"/>
          <w:szCs w:val="16"/>
        </w:rPr>
        <w:t xml:space="preserve"> </w:t>
      </w:r>
      <w:r w:rsidRPr="00A24950">
        <w:rPr>
          <w:sz w:val="16"/>
          <w:szCs w:val="16"/>
        </w:rPr>
        <w:tab/>
      </w:r>
    </w:p>
    <w:p w:rsidR="004F19DE" w:rsidRDefault="00543F91" w:rsidP="004F19DE">
      <w:pPr>
        <w:pStyle w:val="Paragraphedeliste"/>
        <w:numPr>
          <w:ilvl w:val="0"/>
          <w:numId w:val="1"/>
        </w:numPr>
        <w:tabs>
          <w:tab w:val="left" w:pos="384"/>
        </w:tabs>
        <w:ind w:right="115"/>
        <w:jc w:val="both"/>
        <w:rPr>
          <w:sz w:val="16"/>
          <w:szCs w:val="16"/>
        </w:rPr>
      </w:pPr>
      <w:r w:rsidRPr="00543F91">
        <w:rPr>
          <w:sz w:val="16"/>
          <w:szCs w:val="16"/>
        </w:rPr>
        <w:t xml:space="preserve">Y. Le </w:t>
      </w:r>
      <w:proofErr w:type="spellStart"/>
      <w:r w:rsidRPr="00543F91">
        <w:rPr>
          <w:sz w:val="16"/>
          <w:szCs w:val="16"/>
        </w:rPr>
        <w:t>Godec</w:t>
      </w:r>
      <w:proofErr w:type="spellEnd"/>
      <w:r w:rsidRPr="00543F91">
        <w:rPr>
          <w:sz w:val="16"/>
          <w:szCs w:val="16"/>
        </w:rPr>
        <w:t xml:space="preserve">, V. </w:t>
      </w:r>
      <w:proofErr w:type="spellStart"/>
      <w:r w:rsidRPr="00543F91">
        <w:rPr>
          <w:sz w:val="16"/>
          <w:szCs w:val="16"/>
        </w:rPr>
        <w:t>Mukhanov</w:t>
      </w:r>
      <w:proofErr w:type="spellEnd"/>
      <w:r w:rsidRPr="00543F91">
        <w:rPr>
          <w:sz w:val="16"/>
          <w:szCs w:val="16"/>
        </w:rPr>
        <w:t xml:space="preserve">, D. </w:t>
      </w:r>
      <w:proofErr w:type="spellStart"/>
      <w:r w:rsidRPr="00543F91">
        <w:rPr>
          <w:sz w:val="16"/>
          <w:szCs w:val="16"/>
        </w:rPr>
        <w:t>Vrel</w:t>
      </w:r>
      <w:proofErr w:type="spellEnd"/>
      <w:r w:rsidRPr="00543F91">
        <w:rPr>
          <w:sz w:val="16"/>
          <w:szCs w:val="16"/>
        </w:rPr>
        <w:t xml:space="preserve">, P. </w:t>
      </w:r>
      <w:proofErr w:type="spellStart"/>
      <w:r w:rsidRPr="00543F91">
        <w:rPr>
          <w:sz w:val="16"/>
          <w:szCs w:val="16"/>
        </w:rPr>
        <w:t>Sokolov</w:t>
      </w:r>
      <w:proofErr w:type="spellEnd"/>
      <w:r w:rsidRPr="00543F91">
        <w:rPr>
          <w:sz w:val="16"/>
          <w:szCs w:val="16"/>
        </w:rPr>
        <w:t xml:space="preserve">, V.L. </w:t>
      </w:r>
      <w:proofErr w:type="spellStart"/>
      <w:r w:rsidRPr="00543F91">
        <w:rPr>
          <w:sz w:val="16"/>
          <w:szCs w:val="16"/>
        </w:rPr>
        <w:t>Solozhenko</w:t>
      </w:r>
      <w:proofErr w:type="spellEnd"/>
      <w:r w:rsidRPr="00543F91">
        <w:rPr>
          <w:sz w:val="16"/>
          <w:szCs w:val="16"/>
        </w:rPr>
        <w:t xml:space="preserve"> “</w:t>
      </w:r>
      <w:proofErr w:type="spellStart"/>
      <w:r w:rsidRPr="00543F91">
        <w:rPr>
          <w:sz w:val="16"/>
          <w:szCs w:val="16"/>
        </w:rPr>
        <w:t>Mechanochemical</w:t>
      </w:r>
      <w:proofErr w:type="spellEnd"/>
      <w:r w:rsidRPr="00543F91">
        <w:rPr>
          <w:sz w:val="16"/>
          <w:szCs w:val="16"/>
        </w:rPr>
        <w:t xml:space="preserve"> process for the production of BP, B12P2 and mixtures thereof”, European Patent EP15305763.0</w:t>
      </w:r>
      <w:r>
        <w:rPr>
          <w:sz w:val="16"/>
          <w:szCs w:val="16"/>
        </w:rPr>
        <w:t xml:space="preserve"> (2015).</w:t>
      </w:r>
    </w:p>
    <w:p w:rsidR="004F19DE" w:rsidRPr="004F19DE" w:rsidRDefault="004F19DE" w:rsidP="004F19DE">
      <w:pPr>
        <w:pStyle w:val="Paragraphedeliste"/>
        <w:rPr>
          <w:sz w:val="16"/>
          <w:szCs w:val="16"/>
        </w:rPr>
      </w:pPr>
    </w:p>
    <w:p w:rsidR="00A24950" w:rsidRPr="004F19DE" w:rsidRDefault="004F19DE" w:rsidP="004F19DE">
      <w:pPr>
        <w:pStyle w:val="Paragraphedeliste"/>
        <w:numPr>
          <w:ilvl w:val="0"/>
          <w:numId w:val="1"/>
        </w:numPr>
        <w:tabs>
          <w:tab w:val="left" w:pos="384"/>
        </w:tabs>
        <w:ind w:right="115"/>
        <w:jc w:val="both"/>
        <w:rPr>
          <w:sz w:val="16"/>
          <w:szCs w:val="16"/>
        </w:rPr>
        <w:sectPr w:rsidR="00A24950" w:rsidRPr="004F19DE" w:rsidSect="00A24950">
          <w:type w:val="continuous"/>
          <w:pgSz w:w="12240" w:h="15840"/>
          <w:pgMar w:top="1440" w:right="1440" w:bottom="1440" w:left="1440" w:header="720" w:footer="720" w:gutter="0"/>
          <w:cols w:num="2" w:space="720"/>
          <w:docGrid w:linePitch="360"/>
        </w:sectPr>
      </w:pPr>
      <w:r w:rsidRPr="004F19DE">
        <w:rPr>
          <w:sz w:val="16"/>
          <w:szCs w:val="16"/>
        </w:rPr>
        <w:t xml:space="preserve">J.P. </w:t>
      </w:r>
      <w:proofErr w:type="spellStart"/>
      <w:r w:rsidRPr="004F19DE">
        <w:rPr>
          <w:sz w:val="16"/>
          <w:szCs w:val="16"/>
        </w:rPr>
        <w:t>Itié</w:t>
      </w:r>
      <w:proofErr w:type="spellEnd"/>
      <w:r w:rsidRPr="004F19DE">
        <w:rPr>
          <w:sz w:val="16"/>
          <w:szCs w:val="16"/>
        </w:rPr>
        <w:t xml:space="preserve">, E. Girard, N. </w:t>
      </w:r>
      <w:proofErr w:type="spellStart"/>
      <w:r w:rsidRPr="004F19DE">
        <w:rPr>
          <w:sz w:val="16"/>
          <w:szCs w:val="16"/>
        </w:rPr>
        <w:t>Guignot</w:t>
      </w:r>
      <w:proofErr w:type="spellEnd"/>
      <w:r w:rsidRPr="004F19DE">
        <w:rPr>
          <w:sz w:val="16"/>
          <w:szCs w:val="16"/>
        </w:rPr>
        <w:t xml:space="preserve">, Y. Le </w:t>
      </w:r>
      <w:proofErr w:type="spellStart"/>
      <w:r w:rsidRPr="004F19DE">
        <w:rPr>
          <w:sz w:val="16"/>
          <w:szCs w:val="16"/>
        </w:rPr>
        <w:t>Godec</w:t>
      </w:r>
      <w:proofErr w:type="spellEnd"/>
      <w:r w:rsidRPr="004F19DE">
        <w:rPr>
          <w:sz w:val="16"/>
          <w:szCs w:val="16"/>
        </w:rPr>
        <w:t xml:space="preserve"> and M. </w:t>
      </w:r>
      <w:proofErr w:type="spellStart"/>
      <w:r w:rsidRPr="004F19DE">
        <w:rPr>
          <w:sz w:val="16"/>
          <w:szCs w:val="16"/>
        </w:rPr>
        <w:t>Mezouar</w:t>
      </w:r>
      <w:proofErr w:type="spellEnd"/>
      <w:r w:rsidRPr="004F19DE">
        <w:rPr>
          <w:sz w:val="16"/>
          <w:szCs w:val="16"/>
        </w:rPr>
        <w:t>. Crystallography under high pressure using synchrotron radiation, J. Phys. D: Appl. Phys. 48, 504007 (2015).</w:t>
      </w:r>
    </w:p>
    <w:p w:rsidR="00A24950" w:rsidRDefault="00A24950" w:rsidP="00A24950">
      <w:pPr>
        <w:tabs>
          <w:tab w:val="left" w:pos="384"/>
        </w:tabs>
        <w:ind w:right="115"/>
        <w:rPr>
          <w:b/>
          <w:color w:val="E36C0A" w:themeColor="accent6" w:themeShade="BF"/>
        </w:rPr>
      </w:pPr>
      <w:r w:rsidRPr="00A24950">
        <w:rPr>
          <w:b/>
          <w:color w:val="E36C0A" w:themeColor="accent6" w:themeShade="BF"/>
        </w:rPr>
        <w:t>Biography (</w:t>
      </w:r>
      <w:proofErr w:type="gramStart"/>
      <w:r w:rsidRPr="00A24950">
        <w:rPr>
          <w:b/>
          <w:color w:val="E36C0A" w:themeColor="accent6" w:themeShade="BF"/>
        </w:rPr>
        <w:t>150 word</w:t>
      </w:r>
      <w:proofErr w:type="gramEnd"/>
      <w:r w:rsidRPr="00A24950">
        <w:rPr>
          <w:b/>
          <w:color w:val="E36C0A" w:themeColor="accent6" w:themeShade="BF"/>
        </w:rPr>
        <w:t xml:space="preserve"> limit)</w:t>
      </w:r>
    </w:p>
    <w:p w:rsidR="00A24950" w:rsidRDefault="00B274B7" w:rsidP="00A24950">
      <w:pPr>
        <w:spacing w:before="92"/>
        <w:ind w:right="520"/>
        <w:jc w:val="both"/>
        <w:rPr>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7.65pt;width:115.25pt;height:86.15pt;z-index:251659264;mso-position-horizontal-relative:text;mso-position-vertical-relative:text;mso-width-relative:page;mso-height-relative:page">
            <v:imagedata r:id="rId6" o:title="yann.legodec-school"/>
            <w10:wrap type="square"/>
          </v:shape>
        </w:pict>
      </w:r>
      <w:r w:rsidR="004F19DE" w:rsidRPr="004F19DE">
        <w:rPr>
          <w:sz w:val="18"/>
          <w:szCs w:val="18"/>
        </w:rPr>
        <w:t xml:space="preserve">Dr. Yann Le </w:t>
      </w:r>
      <w:proofErr w:type="spellStart"/>
      <w:r w:rsidR="004F19DE" w:rsidRPr="004F19DE">
        <w:rPr>
          <w:sz w:val="18"/>
          <w:szCs w:val="18"/>
        </w:rPr>
        <w:t>Godec</w:t>
      </w:r>
      <w:proofErr w:type="spellEnd"/>
      <w:r w:rsidR="004F19DE" w:rsidRPr="004F19DE">
        <w:rPr>
          <w:sz w:val="18"/>
          <w:szCs w:val="18"/>
        </w:rPr>
        <w:t xml:space="preserve">, CNRS researcher, is an experienced user of large-scale instruments (ESRF, SOLEIL, DESY, DIAMOND, ILL, ISIS, etc.) for </w:t>
      </w:r>
      <w:proofErr w:type="gramStart"/>
      <w:r w:rsidR="004F19DE" w:rsidRPr="004F19DE">
        <w:rPr>
          <w:sz w:val="18"/>
          <w:szCs w:val="18"/>
        </w:rPr>
        <w:t>high pressure</w:t>
      </w:r>
      <w:proofErr w:type="gramEnd"/>
      <w:r w:rsidR="004F19DE" w:rsidRPr="004F19DE">
        <w:rPr>
          <w:sz w:val="18"/>
          <w:szCs w:val="18"/>
        </w:rPr>
        <w:t xml:space="preserve"> research. During last years, he has used high pressure to create new solids with advanced mechanical and physical properties. His activities led him to patent numerous new dense materials with light elements that have aroused considerable interest in search for novel </w:t>
      </w:r>
      <w:proofErr w:type="spellStart"/>
      <w:r w:rsidR="004F19DE" w:rsidRPr="004F19DE">
        <w:rPr>
          <w:sz w:val="18"/>
          <w:szCs w:val="18"/>
        </w:rPr>
        <w:t>superhard</w:t>
      </w:r>
      <w:proofErr w:type="spellEnd"/>
      <w:r w:rsidR="004F19DE" w:rsidRPr="004F19DE">
        <w:rPr>
          <w:sz w:val="18"/>
          <w:szCs w:val="18"/>
        </w:rPr>
        <w:t xml:space="preserve"> phases all over the world. He has been also leading in the development of in situ high pressure - high temperature diffraction techniques, both for x-rays and neutron studies. For his works, Dr. Le </w:t>
      </w:r>
      <w:proofErr w:type="spellStart"/>
      <w:r w:rsidR="004F19DE" w:rsidRPr="004F19DE">
        <w:rPr>
          <w:sz w:val="18"/>
          <w:szCs w:val="18"/>
        </w:rPr>
        <w:t>Godec</w:t>
      </w:r>
      <w:proofErr w:type="spellEnd"/>
      <w:r w:rsidR="004F19DE" w:rsidRPr="004F19DE">
        <w:rPr>
          <w:sz w:val="18"/>
          <w:szCs w:val="18"/>
        </w:rPr>
        <w:t xml:space="preserve"> received the CNRS "</w:t>
      </w:r>
      <w:proofErr w:type="spellStart"/>
      <w:r w:rsidR="004F19DE" w:rsidRPr="004F19DE">
        <w:rPr>
          <w:sz w:val="18"/>
          <w:szCs w:val="18"/>
        </w:rPr>
        <w:t>medaille</w:t>
      </w:r>
      <w:proofErr w:type="spellEnd"/>
      <w:r w:rsidR="004F19DE" w:rsidRPr="004F19DE">
        <w:rPr>
          <w:sz w:val="18"/>
          <w:szCs w:val="18"/>
        </w:rPr>
        <w:t xml:space="preserve"> de bronze" Award.</w:t>
      </w:r>
    </w:p>
    <w:p w:rsidR="00A24950" w:rsidRPr="00B274B7" w:rsidRDefault="009D06C1" w:rsidP="00B274B7">
      <w:pPr>
        <w:spacing w:before="92"/>
        <w:ind w:right="520"/>
        <w:rPr>
          <w:sz w:val="18"/>
          <w:szCs w:val="18"/>
          <w:lang w:val="fr-FR"/>
        </w:rPr>
        <w:sectPr w:rsidR="00A24950" w:rsidRPr="00B274B7" w:rsidSect="00A24950">
          <w:type w:val="continuous"/>
          <w:pgSz w:w="12240" w:h="15840"/>
          <w:pgMar w:top="1440" w:right="1440" w:bottom="1440" w:left="1440" w:header="720" w:footer="720" w:gutter="0"/>
          <w:cols w:space="720"/>
          <w:docGrid w:linePitch="360"/>
        </w:sectPr>
      </w:pPr>
      <w:r w:rsidRPr="00B274B7">
        <w:rPr>
          <w:rFonts w:ascii="Arial"/>
          <w:sz w:val="14"/>
          <w:lang w:val="fr-FR"/>
        </w:rPr>
        <w:t xml:space="preserve">                                                                              </w:t>
      </w:r>
      <w:proofErr w:type="spellStart"/>
      <w:r w:rsidR="00A24950" w:rsidRPr="004F19DE">
        <w:rPr>
          <w:rFonts w:ascii="Arial"/>
          <w:sz w:val="14"/>
          <w:lang w:val="fr-FR"/>
        </w:rPr>
        <w:t>E mail</w:t>
      </w:r>
      <w:proofErr w:type="spellEnd"/>
      <w:r w:rsidR="00A24950" w:rsidRPr="004F19DE">
        <w:rPr>
          <w:rFonts w:ascii="Arial"/>
          <w:sz w:val="14"/>
          <w:lang w:val="fr-FR"/>
        </w:rPr>
        <w:t xml:space="preserve">: </w:t>
      </w:r>
      <w:hyperlink r:id="rId7" w:history="1">
        <w:r w:rsidR="008E4F64" w:rsidRPr="00E270A2">
          <w:rPr>
            <w:rStyle w:val="Lienhypertexte"/>
            <w:rFonts w:ascii="Arial"/>
            <w:sz w:val="14"/>
            <w:lang w:val="fr-FR"/>
          </w:rPr>
          <w:t>yann.legodec@impmc.upmc.fr</w:t>
        </w:r>
      </w:hyperlink>
      <w:bookmarkStart w:id="0" w:name="_GoBack"/>
      <w:bookmarkEnd w:id="0"/>
    </w:p>
    <w:p w:rsidR="00A24950" w:rsidRPr="00B274B7" w:rsidRDefault="00A24950" w:rsidP="00A24950">
      <w:pPr>
        <w:rPr>
          <w:sz w:val="20"/>
          <w:szCs w:val="20"/>
          <w:lang w:val="fr-FR"/>
        </w:rPr>
        <w:sectPr w:rsidR="00A24950" w:rsidRPr="00B274B7" w:rsidSect="00A24950">
          <w:type w:val="continuous"/>
          <w:pgSz w:w="11910" w:h="16840"/>
          <w:pgMar w:top="1740" w:right="600" w:bottom="840" w:left="620" w:header="720" w:footer="720" w:gutter="0"/>
          <w:cols w:num="2" w:space="720" w:equalWidth="0">
            <w:col w:w="5214" w:space="138"/>
            <w:col w:w="5338"/>
          </w:cols>
        </w:sectPr>
      </w:pPr>
    </w:p>
    <w:p w:rsidR="00AF70CD" w:rsidRPr="00B274B7" w:rsidRDefault="00AF70CD" w:rsidP="00AF70CD">
      <w:pPr>
        <w:rPr>
          <w:sz w:val="20"/>
          <w:szCs w:val="20"/>
          <w:lang w:val="fr-FR"/>
        </w:rPr>
      </w:pPr>
    </w:p>
    <w:p w:rsidR="00AF70CD" w:rsidRPr="00B274B7" w:rsidRDefault="00AF70CD" w:rsidP="00AF70CD">
      <w:pPr>
        <w:rPr>
          <w:sz w:val="20"/>
          <w:szCs w:val="20"/>
          <w:lang w:val="fr-FR"/>
        </w:rPr>
        <w:sectPr w:rsidR="00AF70CD" w:rsidRPr="00B274B7" w:rsidSect="00AF70CD">
          <w:type w:val="continuous"/>
          <w:pgSz w:w="11910" w:h="16840"/>
          <w:pgMar w:top="1740" w:right="600" w:bottom="840" w:left="620" w:header="720" w:footer="720" w:gutter="0"/>
          <w:cols w:num="2" w:space="720" w:equalWidth="0">
            <w:col w:w="5214" w:space="138"/>
            <w:col w:w="5338"/>
          </w:cols>
        </w:sectPr>
      </w:pPr>
    </w:p>
    <w:p w:rsidR="00AF70CD" w:rsidRPr="00B274B7" w:rsidRDefault="00AF70CD" w:rsidP="00EC651F">
      <w:pPr>
        <w:rPr>
          <w:lang w:val="fr-FR"/>
        </w:rPr>
      </w:pPr>
    </w:p>
    <w:p w:rsidR="008F3E9B" w:rsidRPr="00B274B7" w:rsidRDefault="00B274B7">
      <w:pPr>
        <w:rPr>
          <w:lang w:val="fr-FR"/>
        </w:rPr>
      </w:pPr>
    </w:p>
    <w:sectPr w:rsidR="008F3E9B" w:rsidRPr="00B274B7"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51F"/>
    <w:rsid w:val="004F19DE"/>
    <w:rsid w:val="00543F91"/>
    <w:rsid w:val="008E4F64"/>
    <w:rsid w:val="00905A50"/>
    <w:rsid w:val="009229C5"/>
    <w:rsid w:val="009D06C1"/>
    <w:rsid w:val="00A24950"/>
    <w:rsid w:val="00A61DD3"/>
    <w:rsid w:val="00AF70CD"/>
    <w:rsid w:val="00B274B7"/>
    <w:rsid w:val="00EC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35DBC4"/>
  <w15:docId w15:val="{AE23CCEA-7790-421C-A740-E3D5E6247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CorpsdetexteCar">
    <w:name w:val="Corps de texte Car"/>
    <w:basedOn w:val="Policepardfaut"/>
    <w:link w:val="Corpsdetexte"/>
    <w:uiPriority w:val="1"/>
    <w:semiHidden/>
    <w:rsid w:val="00EC651F"/>
    <w:rPr>
      <w:rFonts w:ascii="Tw Cen MT" w:eastAsia="Tw Cen MT" w:hAnsi="Tw Cen MT" w:cs="Tw Cen MT"/>
      <w:sz w:val="18"/>
      <w:szCs w:val="18"/>
    </w:rPr>
  </w:style>
  <w:style w:type="character" w:customStyle="1" w:styleId="Titre1Car">
    <w:name w:val="Titre 1 Car"/>
    <w:basedOn w:val="Policepardfaut"/>
    <w:link w:val="Titre1"/>
    <w:uiPriority w:val="9"/>
    <w:rsid w:val="00EC651F"/>
    <w:rPr>
      <w:rFonts w:asciiTheme="majorHAnsi" w:eastAsiaTheme="majorEastAsia" w:hAnsiTheme="majorHAnsi" w:cstheme="majorBidi"/>
      <w:b/>
      <w:bCs/>
      <w:color w:val="365F91" w:themeColor="accent1" w:themeShade="BF"/>
      <w:sz w:val="28"/>
      <w:szCs w:val="28"/>
    </w:rPr>
  </w:style>
  <w:style w:type="paragraph" w:styleId="Sansinterligne">
    <w:name w:val="No Spacing"/>
    <w:uiPriority w:val="1"/>
    <w:qFormat/>
    <w:rsid w:val="00AF70CD"/>
    <w:pPr>
      <w:spacing w:after="0" w:line="240" w:lineRule="auto"/>
    </w:pPr>
  </w:style>
  <w:style w:type="paragraph" w:styleId="Textedebulles">
    <w:name w:val="Balloon Text"/>
    <w:basedOn w:val="Normal"/>
    <w:link w:val="TextedebullesCar"/>
    <w:uiPriority w:val="99"/>
    <w:semiHidden/>
    <w:unhideWhenUsed/>
    <w:rsid w:val="00AF70C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70CD"/>
    <w:rPr>
      <w:rFonts w:ascii="Tahoma" w:hAnsi="Tahoma" w:cs="Tahoma"/>
      <w:sz w:val="16"/>
      <w:szCs w:val="16"/>
    </w:rPr>
  </w:style>
  <w:style w:type="paragraph" w:styleId="Paragraphedeliste">
    <w:name w:val="List Paragraph"/>
    <w:basedOn w:val="Normal"/>
    <w:uiPriority w:val="34"/>
    <w:qFormat/>
    <w:rsid w:val="00A24950"/>
    <w:pPr>
      <w:ind w:left="720"/>
      <w:contextualSpacing/>
    </w:pPr>
  </w:style>
  <w:style w:type="character" w:styleId="Lienhypertexte">
    <w:name w:val="Hyperlink"/>
    <w:basedOn w:val="Policepardfaut"/>
    <w:uiPriority w:val="99"/>
    <w:unhideWhenUsed/>
    <w:rsid w:val="00A249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ann.legodec@impmc.upmc.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B5A05-69F1-4D17-8981-3A3EA22AC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566</Words>
  <Characters>3119</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legodec</cp:lastModifiedBy>
  <cp:revision>4</cp:revision>
  <dcterms:created xsi:type="dcterms:W3CDTF">2018-01-21T16:27:00Z</dcterms:created>
  <dcterms:modified xsi:type="dcterms:W3CDTF">2018-01-21T16:34:00Z</dcterms:modified>
</cp:coreProperties>
</file>