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51F" w:rsidRPr="00DD274E" w:rsidRDefault="00EC651F" w:rsidP="00EC651F">
      <w:pPr>
        <w:pStyle w:val="Titre1"/>
        <w:rPr>
          <w:rFonts w:eastAsia="Minion Pro"/>
        </w:rPr>
      </w:pPr>
      <w:r w:rsidRPr="00AF70CD">
        <w:rPr>
          <w:rFonts w:eastAsia="Minion Pro"/>
          <w:color w:val="auto"/>
        </w:rPr>
        <w:t xml:space="preserve">Title: </w:t>
      </w:r>
      <w:r w:rsidR="009734A3">
        <w:rPr>
          <w:rFonts w:eastAsia="Minion Pro"/>
        </w:rPr>
        <w:t xml:space="preserve">Tuning </w:t>
      </w:r>
      <w:proofErr w:type="spellStart"/>
      <w:r w:rsidR="00DD274E">
        <w:rPr>
          <w:rFonts w:eastAsia="Minion Pro"/>
        </w:rPr>
        <w:t>Ferroelectricity</w:t>
      </w:r>
      <w:proofErr w:type="spellEnd"/>
      <w:r w:rsidR="00DD274E">
        <w:rPr>
          <w:rFonts w:eastAsia="Minion Pro"/>
        </w:rPr>
        <w:t xml:space="preserve"> in [BaTiO</w:t>
      </w:r>
      <w:r w:rsidR="00DD274E" w:rsidRPr="00DD274E">
        <w:rPr>
          <w:rFonts w:eastAsia="Minion Pro"/>
          <w:vertAlign w:val="subscript"/>
        </w:rPr>
        <w:t>3</w:t>
      </w:r>
      <w:r w:rsidR="00DD274E">
        <w:rPr>
          <w:rFonts w:eastAsia="Minion Pro"/>
        </w:rPr>
        <w:t>]</w:t>
      </w:r>
      <w:r w:rsidR="00DD274E" w:rsidRPr="00DD274E">
        <w:rPr>
          <w:rFonts w:eastAsia="Minion Pro"/>
          <w:vertAlign w:val="subscript"/>
        </w:rPr>
        <w:t>m</w:t>
      </w:r>
      <w:r w:rsidR="00DD274E">
        <w:rPr>
          <w:rFonts w:eastAsia="Minion Pro"/>
        </w:rPr>
        <w:t>/[BaZrO</w:t>
      </w:r>
      <w:r w:rsidR="00DD274E" w:rsidRPr="00DD274E">
        <w:rPr>
          <w:rFonts w:eastAsia="Minion Pro"/>
          <w:vertAlign w:val="subscript"/>
        </w:rPr>
        <w:t>3</w:t>
      </w:r>
      <w:r w:rsidR="00DD274E">
        <w:rPr>
          <w:rFonts w:eastAsia="Minion Pro"/>
        </w:rPr>
        <w:t>]</w:t>
      </w:r>
      <w:r w:rsidR="00DD274E" w:rsidRPr="00DD274E">
        <w:rPr>
          <w:rFonts w:eastAsia="Minion Pro"/>
          <w:vertAlign w:val="subscript"/>
        </w:rPr>
        <w:t>n</w:t>
      </w:r>
      <w:r w:rsidR="00DD274E">
        <w:rPr>
          <w:rFonts w:eastAsia="Minion Pro"/>
        </w:rPr>
        <w:t xml:space="preserve"> </w:t>
      </w:r>
      <w:proofErr w:type="spellStart"/>
      <w:r w:rsidR="009734A3">
        <w:rPr>
          <w:rFonts w:eastAsia="Minion Pro"/>
        </w:rPr>
        <w:t>superlattices</w:t>
      </w:r>
      <w:proofErr w:type="spellEnd"/>
      <w:r w:rsidR="009734A3">
        <w:rPr>
          <w:rFonts w:eastAsia="Minion Pro"/>
        </w:rPr>
        <w:t>:</w:t>
      </w:r>
      <w:r w:rsidR="00DD274E">
        <w:rPr>
          <w:rFonts w:eastAsia="Minion Pro"/>
        </w:rPr>
        <w:t xml:space="preserve"> an </w:t>
      </w:r>
      <w:proofErr w:type="spellStart"/>
      <w:r w:rsidR="00DD274E">
        <w:rPr>
          <w:rFonts w:eastAsia="Minion Pro"/>
        </w:rPr>
        <w:t>ab</w:t>
      </w:r>
      <w:proofErr w:type="spellEnd"/>
      <w:r w:rsidR="00DD274E">
        <w:rPr>
          <w:rFonts w:eastAsia="Minion Pro"/>
        </w:rPr>
        <w:t xml:space="preserve"> initio study</w:t>
      </w:r>
    </w:p>
    <w:p w:rsidR="00556E11" w:rsidRDefault="0074541E" w:rsidP="00556E11">
      <w:pPr>
        <w:rPr>
          <w:kern w:val="1"/>
        </w:rPr>
      </w:pPr>
      <w:r>
        <w:t>Nadia Iles</w:t>
      </w:r>
      <w:r w:rsidR="00EC651F">
        <w:t xml:space="preserve">, </w:t>
      </w:r>
      <w:r w:rsidRPr="0074541E">
        <w:rPr>
          <w:kern w:val="1"/>
        </w:rPr>
        <w:t>Laboratory of Thin Films Physics and Materials for Electr</w:t>
      </w:r>
      <w:r>
        <w:rPr>
          <w:kern w:val="1"/>
        </w:rPr>
        <w:t xml:space="preserve">onics, Oran 1 University, Oran, </w:t>
      </w:r>
      <w:r w:rsidRPr="0074541E">
        <w:rPr>
          <w:kern w:val="1"/>
        </w:rPr>
        <w:t>Algeri</w:t>
      </w:r>
      <w:r>
        <w:rPr>
          <w:kern w:val="1"/>
        </w:rPr>
        <w:t xml:space="preserve">a </w:t>
      </w:r>
      <w:proofErr w:type="spellStart"/>
      <w:r>
        <w:t>Ilham</w:t>
      </w:r>
      <w:proofErr w:type="spellEnd"/>
      <w:r>
        <w:t xml:space="preserve"> Kara</w:t>
      </w:r>
      <w:r w:rsidR="00AF70CD">
        <w:t xml:space="preserve">, </w:t>
      </w:r>
      <w:r w:rsidRPr="0074541E">
        <w:rPr>
          <w:kern w:val="1"/>
        </w:rPr>
        <w:t>Laboratory of Thin Films Physics and Materials for Electr</w:t>
      </w:r>
      <w:r w:rsidR="00556E11">
        <w:rPr>
          <w:kern w:val="1"/>
        </w:rPr>
        <w:t xml:space="preserve">onics, Oran 1 University, Oran, </w:t>
      </w:r>
      <w:proofErr w:type="spellStart"/>
      <w:r w:rsidR="00556E11">
        <w:rPr>
          <w:kern w:val="1"/>
        </w:rPr>
        <w:t>Algéria</w:t>
      </w:r>
      <w:proofErr w:type="spellEnd"/>
      <w:r w:rsidR="00556E11">
        <w:rPr>
          <w:kern w:val="1"/>
        </w:rPr>
        <w:t>.</w:t>
      </w:r>
    </w:p>
    <w:p w:rsidR="00556E11" w:rsidRPr="0074541E" w:rsidRDefault="00556E11" w:rsidP="00556E11">
      <w:pPr>
        <w:rPr>
          <w:kern w:val="1"/>
        </w:rPr>
      </w:pPr>
      <w:proofErr w:type="spellStart"/>
      <w:r>
        <w:t>Kouider</w:t>
      </w:r>
      <w:proofErr w:type="spellEnd"/>
      <w:r>
        <w:t xml:space="preserve"> </w:t>
      </w:r>
      <w:proofErr w:type="spellStart"/>
      <w:r>
        <w:t>Driss</w:t>
      </w:r>
      <w:proofErr w:type="spellEnd"/>
      <w:r>
        <w:t xml:space="preserve"> </w:t>
      </w:r>
      <w:proofErr w:type="spellStart"/>
      <w:r>
        <w:t>Khodja</w:t>
      </w:r>
      <w:proofErr w:type="spellEnd"/>
      <w:r>
        <w:t xml:space="preserve">, </w:t>
      </w:r>
      <w:r w:rsidRPr="0074541E">
        <w:rPr>
          <w:kern w:val="1"/>
        </w:rPr>
        <w:t>Laboratory of Thin Films Physics and Materials for Electr</w:t>
      </w:r>
      <w:r>
        <w:rPr>
          <w:kern w:val="1"/>
        </w:rPr>
        <w:t xml:space="preserve">onics, Oran 1 University, Oran, </w:t>
      </w:r>
      <w:r w:rsidRPr="0074541E">
        <w:rPr>
          <w:kern w:val="1"/>
        </w:rPr>
        <w:t>Algeri</w:t>
      </w:r>
      <w:r>
        <w:rPr>
          <w:kern w:val="1"/>
        </w:rPr>
        <w:t>a.</w:t>
      </w:r>
    </w:p>
    <w:p w:rsidR="00AF70CD" w:rsidRDefault="00AF70CD" w:rsidP="00AF70CD">
      <w:pPr>
        <w:pStyle w:val="Sansinterligne"/>
      </w:pPr>
    </w:p>
    <w:p w:rsidR="00A24950" w:rsidRDefault="00A24950" w:rsidP="00AF70CD">
      <w:pPr>
        <w:pStyle w:val="Sansinterligne"/>
        <w:sectPr w:rsidR="00A24950">
          <w:pgSz w:w="12240" w:h="15840"/>
          <w:pgMar w:top="1440" w:right="1440" w:bottom="1440" w:left="1440" w:header="720" w:footer="720" w:gutter="0"/>
          <w:cols w:space="720"/>
          <w:docGrid w:linePitch="360"/>
        </w:sectPr>
      </w:pPr>
    </w:p>
    <w:p w:rsidR="00AF70CD" w:rsidRPr="00A24950" w:rsidRDefault="00A24950" w:rsidP="00A24950">
      <w:pPr>
        <w:rPr>
          <w:b/>
          <w:color w:val="E36C0A" w:themeColor="accent6" w:themeShade="BF"/>
        </w:rPr>
      </w:pPr>
      <w:r w:rsidRPr="00A24950">
        <w:rPr>
          <w:b/>
          <w:color w:val="E36C0A" w:themeColor="accent6" w:themeShade="BF"/>
        </w:rPr>
        <w:lastRenderedPageBreak/>
        <w:t>Abstract(300 word limit):</w:t>
      </w:r>
    </w:p>
    <w:p w:rsidR="00A24950" w:rsidRPr="00A24950" w:rsidRDefault="00A24950" w:rsidP="00AF70CD">
      <w:pPr>
        <w:pStyle w:val="Sansinterligne"/>
        <w:rPr>
          <w:sz w:val="16"/>
          <w:szCs w:val="16"/>
        </w:rPr>
      </w:pPr>
    </w:p>
    <w:p w:rsidR="00556E11" w:rsidRPr="00556E11" w:rsidRDefault="00556E11" w:rsidP="00556E11">
      <w:pPr>
        <w:rPr>
          <w:rFonts w:cs="Times New Roman"/>
          <w:sz w:val="16"/>
          <w:szCs w:val="16"/>
          <w:lang w:val="en-GB"/>
        </w:rPr>
      </w:pPr>
      <w:r w:rsidRPr="00556E11">
        <w:rPr>
          <w:rFonts w:cs="Times New Roman"/>
          <w:sz w:val="16"/>
          <w:szCs w:val="16"/>
          <w:lang w:val="en-GB"/>
        </w:rPr>
        <w:t>The ABO</w:t>
      </w:r>
      <w:r w:rsidRPr="00556E11">
        <w:rPr>
          <w:rFonts w:cs="Times New Roman"/>
          <w:sz w:val="16"/>
          <w:szCs w:val="16"/>
          <w:vertAlign w:val="subscript"/>
          <w:lang w:val="en-GB"/>
        </w:rPr>
        <w:t>3</w:t>
      </w:r>
      <w:r w:rsidRPr="00556E11">
        <w:rPr>
          <w:rFonts w:cs="Times New Roman"/>
          <w:sz w:val="16"/>
          <w:szCs w:val="16"/>
          <w:lang w:val="en-GB"/>
        </w:rPr>
        <w:t xml:space="preserve"> </w:t>
      </w:r>
      <w:proofErr w:type="spellStart"/>
      <w:r w:rsidRPr="00556E11">
        <w:rPr>
          <w:rFonts w:cs="Times New Roman"/>
          <w:sz w:val="16"/>
          <w:szCs w:val="16"/>
          <w:lang w:val="en-GB"/>
        </w:rPr>
        <w:t>perovskites</w:t>
      </w:r>
      <w:proofErr w:type="spellEnd"/>
      <w:r w:rsidRPr="00556E11">
        <w:rPr>
          <w:rFonts w:cs="Times New Roman"/>
          <w:sz w:val="16"/>
          <w:szCs w:val="16"/>
          <w:lang w:val="en-GB"/>
        </w:rPr>
        <w:t xml:space="preserve"> are nowadays considered as the best candidates for highly reliable electronic devices thanks to their multifunctional  properties. Most of the time, these ternary oxides can combine at least two different physical properties. </w:t>
      </w:r>
      <w:proofErr w:type="spellStart"/>
      <w:r w:rsidRPr="00556E11">
        <w:rPr>
          <w:rFonts w:cs="Times New Roman"/>
          <w:sz w:val="16"/>
          <w:szCs w:val="16"/>
          <w:lang w:val="en-GB"/>
        </w:rPr>
        <w:t>Baryum</w:t>
      </w:r>
      <w:proofErr w:type="spellEnd"/>
      <w:r w:rsidRPr="00556E11">
        <w:rPr>
          <w:rFonts w:cs="Times New Roman"/>
          <w:sz w:val="16"/>
          <w:szCs w:val="16"/>
          <w:lang w:val="en-GB"/>
        </w:rPr>
        <w:t xml:space="preserve"> </w:t>
      </w:r>
      <w:proofErr w:type="spellStart"/>
      <w:r w:rsidRPr="00556E11">
        <w:rPr>
          <w:rFonts w:cs="Times New Roman"/>
          <w:sz w:val="16"/>
          <w:szCs w:val="16"/>
          <w:lang w:val="en-GB"/>
        </w:rPr>
        <w:t>Titanate</w:t>
      </w:r>
      <w:proofErr w:type="spellEnd"/>
      <w:r w:rsidRPr="00556E11">
        <w:rPr>
          <w:rFonts w:cs="Times New Roman"/>
          <w:sz w:val="16"/>
          <w:szCs w:val="16"/>
          <w:lang w:val="en-GB"/>
        </w:rPr>
        <w:t xml:space="preserve"> BaTiO</w:t>
      </w:r>
      <w:r w:rsidRPr="00556E11">
        <w:rPr>
          <w:rFonts w:cs="Times New Roman"/>
          <w:sz w:val="16"/>
          <w:szCs w:val="16"/>
          <w:vertAlign w:val="subscript"/>
          <w:lang w:val="en-GB"/>
        </w:rPr>
        <w:t>3</w:t>
      </w:r>
      <w:r w:rsidRPr="00556E11">
        <w:rPr>
          <w:rFonts w:cs="Times New Roman"/>
          <w:sz w:val="16"/>
          <w:szCs w:val="16"/>
          <w:lang w:val="en-GB"/>
        </w:rPr>
        <w:t xml:space="preserve"> is a typical ferroelectric in its </w:t>
      </w:r>
      <w:proofErr w:type="spellStart"/>
      <w:r w:rsidRPr="00556E11">
        <w:rPr>
          <w:rFonts w:cs="Times New Roman"/>
          <w:sz w:val="16"/>
          <w:szCs w:val="16"/>
          <w:lang w:val="en-GB"/>
        </w:rPr>
        <w:t>tetragonale</w:t>
      </w:r>
      <w:proofErr w:type="spellEnd"/>
      <w:r w:rsidRPr="00556E11">
        <w:rPr>
          <w:rFonts w:cs="Times New Roman"/>
          <w:sz w:val="16"/>
          <w:szCs w:val="16"/>
          <w:lang w:val="en-GB"/>
        </w:rPr>
        <w:t xml:space="preserve"> phase with a spontaneous polarisation at the bulk scale. </w:t>
      </w:r>
      <w:proofErr w:type="spellStart"/>
      <w:r w:rsidRPr="00556E11">
        <w:rPr>
          <w:rFonts w:cs="Times New Roman"/>
          <w:sz w:val="16"/>
          <w:szCs w:val="16"/>
          <w:lang w:val="en-GB"/>
        </w:rPr>
        <w:t>Baryum</w:t>
      </w:r>
      <w:proofErr w:type="spellEnd"/>
      <w:r w:rsidRPr="00556E11">
        <w:rPr>
          <w:rFonts w:cs="Times New Roman"/>
          <w:sz w:val="16"/>
          <w:szCs w:val="16"/>
          <w:lang w:val="en-GB"/>
        </w:rPr>
        <w:t xml:space="preserve"> </w:t>
      </w:r>
      <w:proofErr w:type="spellStart"/>
      <w:r w:rsidRPr="00556E11">
        <w:rPr>
          <w:rFonts w:cs="Times New Roman"/>
          <w:sz w:val="16"/>
          <w:szCs w:val="16"/>
          <w:lang w:val="en-GB"/>
        </w:rPr>
        <w:t>Zirconate</w:t>
      </w:r>
      <w:proofErr w:type="spellEnd"/>
      <w:r w:rsidRPr="00556E11">
        <w:rPr>
          <w:rFonts w:cs="Times New Roman"/>
          <w:sz w:val="16"/>
          <w:szCs w:val="16"/>
          <w:lang w:val="en-GB"/>
        </w:rPr>
        <w:t xml:space="preserve"> BaZrO</w:t>
      </w:r>
      <w:r w:rsidRPr="00556E11">
        <w:rPr>
          <w:rFonts w:cs="Times New Roman"/>
          <w:sz w:val="16"/>
          <w:szCs w:val="16"/>
          <w:vertAlign w:val="subscript"/>
          <w:lang w:val="en-GB"/>
        </w:rPr>
        <w:t>3</w:t>
      </w:r>
      <w:r w:rsidRPr="00556E11">
        <w:rPr>
          <w:rFonts w:cs="Times New Roman"/>
          <w:sz w:val="16"/>
          <w:szCs w:val="16"/>
          <w:lang w:val="en-GB"/>
        </w:rPr>
        <w:t xml:space="preserve"> is stable in a cubic structure and is widely used as substrate for other </w:t>
      </w:r>
      <w:proofErr w:type="spellStart"/>
      <w:r w:rsidRPr="00556E11">
        <w:rPr>
          <w:rFonts w:cs="Times New Roman"/>
          <w:sz w:val="16"/>
          <w:szCs w:val="16"/>
          <w:lang w:val="en-GB"/>
        </w:rPr>
        <w:t>perovskites</w:t>
      </w:r>
      <w:proofErr w:type="spellEnd"/>
      <w:r w:rsidRPr="00556E11">
        <w:rPr>
          <w:rFonts w:cs="Times New Roman"/>
          <w:sz w:val="16"/>
          <w:szCs w:val="16"/>
          <w:lang w:val="en-GB"/>
        </w:rPr>
        <w:t xml:space="preserve">. The lattice mismatch is  an important parameter for stacking two different </w:t>
      </w:r>
      <w:proofErr w:type="spellStart"/>
      <w:r w:rsidRPr="00556E11">
        <w:rPr>
          <w:rFonts w:cs="Times New Roman"/>
          <w:sz w:val="16"/>
          <w:szCs w:val="16"/>
          <w:lang w:val="en-GB"/>
        </w:rPr>
        <w:t>perovkistes</w:t>
      </w:r>
      <w:proofErr w:type="spellEnd"/>
      <w:r w:rsidRPr="00556E11">
        <w:rPr>
          <w:rFonts w:cs="Times New Roman"/>
          <w:sz w:val="16"/>
          <w:szCs w:val="16"/>
          <w:lang w:val="en-GB"/>
        </w:rPr>
        <w:t>. For BaTiO</w:t>
      </w:r>
      <w:r w:rsidRPr="00556E11">
        <w:rPr>
          <w:rFonts w:cs="Times New Roman"/>
          <w:sz w:val="16"/>
          <w:szCs w:val="16"/>
          <w:vertAlign w:val="subscript"/>
          <w:lang w:val="en-GB"/>
        </w:rPr>
        <w:t>3</w:t>
      </w:r>
      <w:r w:rsidRPr="00556E11">
        <w:rPr>
          <w:rFonts w:cs="Times New Roman"/>
          <w:sz w:val="16"/>
          <w:szCs w:val="16"/>
          <w:lang w:val="en-GB"/>
        </w:rPr>
        <w:t>/BaZrO</w:t>
      </w:r>
      <w:r w:rsidRPr="00556E11">
        <w:rPr>
          <w:rFonts w:cs="Times New Roman"/>
          <w:sz w:val="16"/>
          <w:szCs w:val="16"/>
          <w:vertAlign w:val="subscript"/>
          <w:lang w:val="en-GB"/>
        </w:rPr>
        <w:t>3</w:t>
      </w:r>
      <w:r w:rsidRPr="00556E11">
        <w:rPr>
          <w:rFonts w:cs="Times New Roman"/>
          <w:sz w:val="16"/>
          <w:szCs w:val="16"/>
          <w:lang w:val="en-GB"/>
        </w:rPr>
        <w:t xml:space="preserve"> </w:t>
      </w:r>
      <w:proofErr w:type="spellStart"/>
      <w:r w:rsidRPr="00556E11">
        <w:rPr>
          <w:rFonts w:cs="Times New Roman"/>
          <w:sz w:val="16"/>
          <w:szCs w:val="16"/>
          <w:lang w:val="en-GB"/>
        </w:rPr>
        <w:t>superlattices</w:t>
      </w:r>
      <w:proofErr w:type="spellEnd"/>
      <w:r w:rsidRPr="00556E11">
        <w:rPr>
          <w:rFonts w:cs="Times New Roman"/>
          <w:sz w:val="16"/>
          <w:szCs w:val="16"/>
          <w:lang w:val="en-GB"/>
        </w:rPr>
        <w:t xml:space="preserve">, the lattice mismatch of </w:t>
      </w:r>
      <m:oMath>
        <m:f>
          <m:fPr>
            <m:ctrlPr>
              <w:rPr>
                <w:rFonts w:ascii="Cambria Math" w:hAnsi="Cambria Math" w:cs="Times New Roman"/>
                <w:i/>
                <w:sz w:val="16"/>
                <w:szCs w:val="16"/>
              </w:rPr>
            </m:ctrlPr>
          </m:fPr>
          <m:num>
            <m:r>
              <w:rPr>
                <w:rFonts w:cs="Times New Roman"/>
                <w:sz w:val="16"/>
                <w:szCs w:val="16"/>
                <w:lang w:val="en-GB"/>
              </w:rPr>
              <m:t>∆</m:t>
            </m:r>
            <m:r>
              <w:rPr>
                <w:rFonts w:ascii="Cambria Math" w:hAnsi="Cambria Math" w:cs="Times New Roman"/>
                <w:sz w:val="16"/>
                <w:szCs w:val="16"/>
              </w:rPr>
              <m:t>a</m:t>
            </m:r>
          </m:num>
          <m:den>
            <m:sSub>
              <m:sSubPr>
                <m:ctrlPr>
                  <w:rPr>
                    <w:rFonts w:ascii="Cambria Math" w:hAnsi="Cambria Math" w:cs="Times New Roman"/>
                    <w:i/>
                    <w:sz w:val="16"/>
                    <w:szCs w:val="16"/>
                  </w:rPr>
                </m:ctrlPr>
              </m:sSubPr>
              <m:e>
                <m:r>
                  <w:rPr>
                    <w:rFonts w:ascii="Cambria Math" w:hAnsi="Cambria Math" w:cs="Times New Roman"/>
                    <w:sz w:val="16"/>
                    <w:szCs w:val="16"/>
                  </w:rPr>
                  <m:t>a</m:t>
                </m:r>
              </m:e>
              <m:sub>
                <m:r>
                  <w:rPr>
                    <w:rFonts w:ascii="Cambria Math" w:hAnsi="Cambria Math" w:cs="Times New Roman"/>
                    <w:sz w:val="16"/>
                    <w:szCs w:val="16"/>
                  </w:rPr>
                  <m:t>BZO</m:t>
                </m:r>
              </m:sub>
            </m:sSub>
          </m:den>
        </m:f>
        <m:r>
          <w:rPr>
            <w:rFonts w:ascii="Cambria Math" w:cs="Times New Roman"/>
            <w:sz w:val="16"/>
            <w:szCs w:val="16"/>
            <w:lang w:val="en-GB"/>
          </w:rPr>
          <m:t>=</m:t>
        </m:r>
        <m:f>
          <m:fPr>
            <m:ctrlPr>
              <w:rPr>
                <w:rFonts w:ascii="Cambria Math" w:hAnsi="Cambria Math" w:cs="Times New Roman"/>
                <w:i/>
                <w:sz w:val="16"/>
                <w:szCs w:val="16"/>
              </w:rPr>
            </m:ctrlPr>
          </m:fPr>
          <m:num>
            <m:r>
              <w:rPr>
                <w:rFonts w:ascii="Cambria Math" w:hAnsi="Cambria Math" w:cs="Times New Roman"/>
                <w:sz w:val="16"/>
                <w:szCs w:val="16"/>
              </w:rPr>
              <m:t>aBZO</m:t>
            </m:r>
            <m:r>
              <w:rPr>
                <w:rFonts w:cs="Times New Roman"/>
                <w:sz w:val="16"/>
                <w:szCs w:val="16"/>
                <w:lang w:val="en-GB"/>
              </w:rPr>
              <m:t>-</m:t>
            </m:r>
            <m:r>
              <w:rPr>
                <w:rFonts w:ascii="Cambria Math" w:hAnsi="Cambria Math" w:cs="Times New Roman"/>
                <w:sz w:val="16"/>
                <w:szCs w:val="16"/>
              </w:rPr>
              <m:t>aBTO</m:t>
            </m:r>
          </m:num>
          <m:den>
            <m:r>
              <w:rPr>
                <w:rFonts w:ascii="Cambria Math" w:hAnsi="Cambria Math" w:cs="Times New Roman"/>
                <w:sz w:val="16"/>
                <w:szCs w:val="16"/>
              </w:rPr>
              <m:t>aBZO</m:t>
            </m:r>
          </m:den>
        </m:f>
        <m:r>
          <w:rPr>
            <w:rFonts w:ascii="Cambria Math" w:cs="Times New Roman"/>
            <w:sz w:val="16"/>
            <w:szCs w:val="16"/>
            <w:lang w:val="en-GB"/>
          </w:rPr>
          <m:t>=4.8 %</m:t>
        </m:r>
      </m:oMath>
      <w:r w:rsidRPr="00556E11">
        <w:rPr>
          <w:rFonts w:eastAsiaTheme="minorEastAsia" w:cs="Times New Roman"/>
          <w:sz w:val="16"/>
          <w:szCs w:val="16"/>
          <w:lang w:val="en-GB"/>
        </w:rPr>
        <w:t xml:space="preserve"> induced important structural and electronic modifications at nanoscopic scale. Few experimental works were conducted on </w:t>
      </w:r>
      <w:r w:rsidRPr="00556E11">
        <w:rPr>
          <w:rFonts w:cs="Times New Roman"/>
          <w:sz w:val="16"/>
          <w:szCs w:val="16"/>
          <w:lang w:val="en-GB"/>
        </w:rPr>
        <w:t>[BaTiO</w:t>
      </w:r>
      <w:r w:rsidRPr="00556E11">
        <w:rPr>
          <w:rFonts w:cs="Times New Roman"/>
          <w:sz w:val="16"/>
          <w:szCs w:val="16"/>
          <w:vertAlign w:val="subscript"/>
          <w:lang w:val="en-GB"/>
        </w:rPr>
        <w:t>3</w:t>
      </w:r>
      <w:r w:rsidRPr="00556E11">
        <w:rPr>
          <w:rFonts w:cs="Times New Roman"/>
          <w:sz w:val="16"/>
          <w:szCs w:val="16"/>
          <w:lang w:val="en-GB"/>
        </w:rPr>
        <w:t>]</w:t>
      </w:r>
      <w:r w:rsidRPr="00556E11">
        <w:rPr>
          <w:rFonts w:cs="Times New Roman"/>
          <w:sz w:val="16"/>
          <w:szCs w:val="16"/>
          <w:vertAlign w:val="subscript"/>
          <w:lang w:val="en-GB"/>
        </w:rPr>
        <w:t>m</w:t>
      </w:r>
      <w:r w:rsidRPr="00556E11">
        <w:rPr>
          <w:rFonts w:cs="Times New Roman"/>
          <w:sz w:val="16"/>
          <w:szCs w:val="16"/>
          <w:lang w:val="en-GB"/>
        </w:rPr>
        <w:t>/[BaZrO</w:t>
      </w:r>
      <w:r w:rsidRPr="00556E11">
        <w:rPr>
          <w:rFonts w:cs="Times New Roman"/>
          <w:sz w:val="16"/>
          <w:szCs w:val="16"/>
          <w:vertAlign w:val="subscript"/>
          <w:lang w:val="en-GB"/>
        </w:rPr>
        <w:t>3</w:t>
      </w:r>
      <w:r w:rsidRPr="00556E11">
        <w:rPr>
          <w:rFonts w:cs="Times New Roman"/>
          <w:sz w:val="16"/>
          <w:szCs w:val="16"/>
          <w:lang w:val="en-GB"/>
        </w:rPr>
        <w:t>]</w:t>
      </w:r>
      <w:r w:rsidRPr="00556E11">
        <w:rPr>
          <w:rFonts w:cs="Times New Roman"/>
          <w:sz w:val="16"/>
          <w:szCs w:val="16"/>
          <w:vertAlign w:val="subscript"/>
          <w:lang w:val="en-GB"/>
        </w:rPr>
        <w:t>n</w:t>
      </w:r>
      <w:r w:rsidRPr="00556E11">
        <w:rPr>
          <w:rFonts w:cs="Times New Roman"/>
          <w:sz w:val="16"/>
          <w:szCs w:val="16"/>
          <w:lang w:val="en-GB"/>
        </w:rPr>
        <w:t xml:space="preserve"> </w:t>
      </w:r>
      <w:proofErr w:type="spellStart"/>
      <w:r w:rsidRPr="00556E11">
        <w:rPr>
          <w:rFonts w:cs="Times New Roman"/>
          <w:sz w:val="16"/>
          <w:szCs w:val="16"/>
          <w:lang w:val="en-GB"/>
        </w:rPr>
        <w:t>superlattices</w:t>
      </w:r>
      <w:proofErr w:type="spellEnd"/>
      <w:r w:rsidRPr="00556E11">
        <w:rPr>
          <w:rFonts w:cs="Times New Roman"/>
          <w:sz w:val="16"/>
          <w:szCs w:val="16"/>
          <w:lang w:val="en-GB"/>
        </w:rPr>
        <w:t xml:space="preserve"> with modulation period </w:t>
      </w:r>
      <w:r w:rsidRPr="00556E11">
        <w:rPr>
          <w:rFonts w:cs="Times New Roman"/>
          <w:sz w:val="16"/>
          <w:szCs w:val="16"/>
        </w:rPr>
        <w:t>Λ</w:t>
      </w:r>
      <w:r w:rsidRPr="00556E11">
        <w:rPr>
          <w:rFonts w:cs="Times New Roman"/>
          <w:sz w:val="16"/>
          <w:szCs w:val="16"/>
          <w:lang w:val="en-GB"/>
        </w:rPr>
        <w:t>=(</w:t>
      </w:r>
      <w:proofErr w:type="spellStart"/>
      <w:r w:rsidRPr="00556E11">
        <w:rPr>
          <w:rFonts w:cs="Times New Roman"/>
          <w:sz w:val="16"/>
          <w:szCs w:val="16"/>
          <w:lang w:val="en-GB"/>
        </w:rPr>
        <w:t>n+m</w:t>
      </w:r>
      <w:proofErr w:type="spellEnd"/>
      <w:r w:rsidRPr="00556E11">
        <w:rPr>
          <w:rFonts w:cs="Times New Roman"/>
          <w:sz w:val="16"/>
          <w:szCs w:val="16"/>
          <w:lang w:val="en-GB"/>
        </w:rPr>
        <w:t xml:space="preserve">)ã = 3.2 , 4.8 , 6.4  et 8 nm (ã is the mean lattice parameter in the transverse direction to the substrate). Hysteresis loops measurements show that the out of plane polarisation increases with the modulation period </w:t>
      </w:r>
      <w:r w:rsidRPr="00556E11">
        <w:rPr>
          <w:rFonts w:cs="Times New Roman"/>
          <w:sz w:val="16"/>
          <w:szCs w:val="16"/>
        </w:rPr>
        <w:t>Λ</w:t>
      </w:r>
      <w:r w:rsidRPr="00556E11">
        <w:rPr>
          <w:rFonts w:cs="Times New Roman"/>
          <w:sz w:val="16"/>
          <w:szCs w:val="16"/>
          <w:lang w:val="en-GB"/>
        </w:rPr>
        <w:t xml:space="preserve">. However these experimental studies were restricted to high modulation period and no results were available on very short modulation period of these </w:t>
      </w:r>
      <w:proofErr w:type="spellStart"/>
      <w:r w:rsidRPr="00556E11">
        <w:rPr>
          <w:rFonts w:cs="Times New Roman"/>
          <w:sz w:val="16"/>
          <w:szCs w:val="16"/>
          <w:lang w:val="en-GB"/>
        </w:rPr>
        <w:t>superlattices</w:t>
      </w:r>
      <w:proofErr w:type="spellEnd"/>
      <w:r w:rsidRPr="00556E11">
        <w:rPr>
          <w:rFonts w:cs="Times New Roman"/>
          <w:sz w:val="16"/>
          <w:szCs w:val="16"/>
          <w:lang w:val="en-GB"/>
        </w:rPr>
        <w:t>. In this theoretical study, we investigated [BaTiO</w:t>
      </w:r>
      <w:r w:rsidRPr="00556E11">
        <w:rPr>
          <w:rFonts w:cs="Times New Roman"/>
          <w:sz w:val="16"/>
          <w:szCs w:val="16"/>
          <w:vertAlign w:val="subscript"/>
          <w:lang w:val="en-GB"/>
        </w:rPr>
        <w:t>3</w:t>
      </w:r>
      <w:r w:rsidRPr="00556E11">
        <w:rPr>
          <w:rFonts w:cs="Times New Roman"/>
          <w:sz w:val="16"/>
          <w:szCs w:val="16"/>
          <w:lang w:val="en-GB"/>
        </w:rPr>
        <w:t>]</w:t>
      </w:r>
      <w:r w:rsidRPr="00556E11">
        <w:rPr>
          <w:rFonts w:cs="Times New Roman"/>
          <w:sz w:val="16"/>
          <w:szCs w:val="16"/>
          <w:vertAlign w:val="subscript"/>
          <w:lang w:val="en-GB"/>
        </w:rPr>
        <w:t>m</w:t>
      </w:r>
      <w:r w:rsidRPr="00556E11">
        <w:rPr>
          <w:rFonts w:cs="Times New Roman"/>
          <w:sz w:val="16"/>
          <w:szCs w:val="16"/>
          <w:lang w:val="en-GB"/>
        </w:rPr>
        <w:t>/[BaZrO</w:t>
      </w:r>
      <w:r w:rsidRPr="00556E11">
        <w:rPr>
          <w:rFonts w:cs="Times New Roman"/>
          <w:sz w:val="16"/>
          <w:szCs w:val="16"/>
          <w:vertAlign w:val="subscript"/>
          <w:lang w:val="en-GB"/>
        </w:rPr>
        <w:t>3</w:t>
      </w:r>
      <w:r w:rsidRPr="00556E11">
        <w:rPr>
          <w:rFonts w:cs="Times New Roman"/>
          <w:sz w:val="16"/>
          <w:szCs w:val="16"/>
          <w:lang w:val="en-GB"/>
        </w:rPr>
        <w:t>]</w:t>
      </w:r>
      <w:r w:rsidRPr="00556E11">
        <w:rPr>
          <w:rFonts w:cs="Times New Roman"/>
          <w:sz w:val="16"/>
          <w:szCs w:val="16"/>
          <w:vertAlign w:val="subscript"/>
          <w:lang w:val="en-GB"/>
        </w:rPr>
        <w:t>n</w:t>
      </w:r>
      <w:r w:rsidRPr="00556E11">
        <w:rPr>
          <w:rFonts w:cs="Times New Roman"/>
          <w:sz w:val="16"/>
          <w:szCs w:val="16"/>
          <w:lang w:val="en-GB"/>
        </w:rPr>
        <w:t xml:space="preserve"> systems with n and m varying from 1 to 3 to predict their structural and electronic modifications with respect to n/m and different symmetries (</w:t>
      </w:r>
      <w:r w:rsidRPr="00556E11">
        <w:rPr>
          <w:rFonts w:cs="Times New Roman"/>
          <w:i/>
          <w:iCs/>
          <w:sz w:val="16"/>
          <w:szCs w:val="16"/>
          <w:lang w:val="en-GB"/>
        </w:rPr>
        <w:t>P4mmm, P4mm, Pmm2, Pm, P1</w:t>
      </w:r>
      <w:r w:rsidRPr="00556E11">
        <w:rPr>
          <w:rFonts w:cs="Times New Roman"/>
          <w:iCs/>
          <w:sz w:val="16"/>
          <w:szCs w:val="16"/>
          <w:lang w:val="en-GB"/>
        </w:rPr>
        <w:t>).</w:t>
      </w:r>
      <w:r w:rsidRPr="00556E11">
        <w:rPr>
          <w:rFonts w:cs="Times New Roman"/>
          <w:sz w:val="16"/>
          <w:szCs w:val="16"/>
          <w:lang w:val="en-GB"/>
        </w:rPr>
        <w:t xml:space="preserve"> For this purpose, ABINIT code based on Density Functional theory (DFT) and Plane Waves PW basis is used for our </w:t>
      </w:r>
      <w:proofErr w:type="spellStart"/>
      <w:r w:rsidRPr="00556E11">
        <w:rPr>
          <w:rFonts w:cs="Times New Roman"/>
          <w:i/>
          <w:sz w:val="16"/>
          <w:szCs w:val="16"/>
          <w:lang w:val="en-GB"/>
        </w:rPr>
        <w:t>ab</w:t>
      </w:r>
      <w:proofErr w:type="spellEnd"/>
      <w:r w:rsidRPr="00556E11">
        <w:rPr>
          <w:rFonts w:cs="Times New Roman"/>
          <w:i/>
          <w:sz w:val="16"/>
          <w:szCs w:val="16"/>
          <w:lang w:val="en-GB"/>
        </w:rPr>
        <w:t xml:space="preserve"> initio </w:t>
      </w:r>
      <w:r w:rsidRPr="00556E11">
        <w:rPr>
          <w:rFonts w:cs="Times New Roman"/>
          <w:sz w:val="16"/>
          <w:szCs w:val="16"/>
          <w:lang w:val="en-GB"/>
        </w:rPr>
        <w:t xml:space="preserve">calculations. Our results show that the </w:t>
      </w:r>
      <w:r w:rsidRPr="00556E11">
        <w:rPr>
          <w:rFonts w:cs="Times New Roman"/>
          <w:i/>
          <w:sz w:val="16"/>
          <w:szCs w:val="16"/>
          <w:lang w:val="en-GB"/>
        </w:rPr>
        <w:t>P1</w:t>
      </w:r>
      <w:r w:rsidRPr="00556E11">
        <w:rPr>
          <w:rFonts w:cs="Times New Roman"/>
          <w:sz w:val="16"/>
          <w:szCs w:val="16"/>
          <w:lang w:val="en-GB"/>
        </w:rPr>
        <w:t xml:space="preserve"> symmetry with three dimensional polarisation is the most stable for all the studied modulation periods. Our finding can be useful for tuning ferroelectric devices.</w:t>
      </w:r>
    </w:p>
    <w:p w:rsidR="00A24950" w:rsidRPr="00556E11" w:rsidRDefault="00A24950" w:rsidP="00A24950">
      <w:pPr>
        <w:rPr>
          <w:sz w:val="16"/>
          <w:szCs w:val="16"/>
        </w:rPr>
      </w:pPr>
    </w:p>
    <w:p w:rsidR="00A24950" w:rsidRPr="00556E11"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Default="00A24950" w:rsidP="00A24950">
      <w:pPr>
        <w:rPr>
          <w:b/>
          <w:color w:val="E36C0A" w:themeColor="accent6" w:themeShade="BF"/>
        </w:rPr>
      </w:pPr>
      <w:r w:rsidRPr="00A24950">
        <w:rPr>
          <w:b/>
          <w:color w:val="E36C0A" w:themeColor="accent6" w:themeShade="BF"/>
        </w:rPr>
        <w:t>Image</w:t>
      </w:r>
    </w:p>
    <w:p w:rsidR="00B528E5" w:rsidRPr="00A24950" w:rsidRDefault="00B528E5" w:rsidP="00A24950">
      <w:r>
        <w:object w:dxaOrig="6735" w:dyaOrig="47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52.65pt" o:ole="">
            <v:imagedata r:id="rId6" o:title=""/>
          </v:shape>
          <o:OLEObject Type="Embed" ProgID="Origin50.Graph" ShapeID="_x0000_i1025" DrawAspect="Content" ObjectID="_1576998513" r:id="rId7"/>
        </w:object>
      </w:r>
    </w:p>
    <w:p w:rsidR="00A24950" w:rsidRPr="00DA791C" w:rsidRDefault="00A24950" w:rsidP="00A24950">
      <w:pPr>
        <w:rPr>
          <w:sz w:val="16"/>
          <w:szCs w:val="16"/>
        </w:rPr>
      </w:pPr>
      <w:r w:rsidRPr="00A24950">
        <w:rPr>
          <w:sz w:val="16"/>
          <w:szCs w:val="16"/>
        </w:rPr>
        <w:t xml:space="preserve">Figure 1: </w:t>
      </w:r>
      <w:r w:rsidR="00DA791C">
        <w:rPr>
          <w:sz w:val="16"/>
          <w:szCs w:val="16"/>
        </w:rPr>
        <w:t>In-place (</w:t>
      </w:r>
      <w:proofErr w:type="spellStart"/>
      <w:r w:rsidR="00DA791C">
        <w:rPr>
          <w:sz w:val="16"/>
          <w:szCs w:val="16"/>
        </w:rPr>
        <w:t>Px</w:t>
      </w:r>
      <w:proofErr w:type="spellEnd"/>
      <w:r w:rsidR="00DA791C">
        <w:rPr>
          <w:sz w:val="16"/>
          <w:szCs w:val="16"/>
        </w:rPr>
        <w:t xml:space="preserve"> and </w:t>
      </w:r>
      <w:proofErr w:type="spellStart"/>
      <w:r w:rsidR="00DA791C">
        <w:rPr>
          <w:sz w:val="16"/>
          <w:szCs w:val="16"/>
        </w:rPr>
        <w:t>Py</w:t>
      </w:r>
      <w:proofErr w:type="spellEnd"/>
      <w:r w:rsidR="00DA791C">
        <w:rPr>
          <w:sz w:val="16"/>
          <w:szCs w:val="16"/>
        </w:rPr>
        <w:t xml:space="preserve">) and out of plane </w:t>
      </w:r>
      <w:proofErr w:type="spellStart"/>
      <w:r w:rsidR="00DA791C">
        <w:rPr>
          <w:sz w:val="16"/>
          <w:szCs w:val="16"/>
        </w:rPr>
        <w:t>Pz</w:t>
      </w:r>
      <w:proofErr w:type="spellEnd"/>
      <w:r w:rsidR="00DA791C">
        <w:rPr>
          <w:sz w:val="16"/>
          <w:szCs w:val="16"/>
        </w:rPr>
        <w:t xml:space="preserve"> </w:t>
      </w:r>
      <w:proofErr w:type="spellStart"/>
      <w:r w:rsidR="00B528E5">
        <w:rPr>
          <w:sz w:val="16"/>
          <w:szCs w:val="16"/>
        </w:rPr>
        <w:t>Polarisation</w:t>
      </w:r>
      <w:r w:rsidR="00DA791C">
        <w:rPr>
          <w:sz w:val="16"/>
          <w:szCs w:val="16"/>
        </w:rPr>
        <w:t>s</w:t>
      </w:r>
      <w:proofErr w:type="spellEnd"/>
      <w:r w:rsidR="00B528E5">
        <w:rPr>
          <w:sz w:val="16"/>
          <w:szCs w:val="16"/>
        </w:rPr>
        <w:t xml:space="preserve"> for the most stable P1 symmetry of </w:t>
      </w:r>
      <w:r w:rsidR="00DA791C" w:rsidRPr="00556E11">
        <w:rPr>
          <w:rFonts w:cs="Times New Roman"/>
          <w:sz w:val="16"/>
          <w:szCs w:val="16"/>
          <w:lang w:val="en-GB"/>
        </w:rPr>
        <w:t>[BaTiO</w:t>
      </w:r>
      <w:r w:rsidR="00DA791C" w:rsidRPr="00556E11">
        <w:rPr>
          <w:rFonts w:cs="Times New Roman"/>
          <w:sz w:val="16"/>
          <w:szCs w:val="16"/>
          <w:vertAlign w:val="subscript"/>
          <w:lang w:val="en-GB"/>
        </w:rPr>
        <w:t>3</w:t>
      </w:r>
      <w:r w:rsidR="00DA791C" w:rsidRPr="00556E11">
        <w:rPr>
          <w:rFonts w:cs="Times New Roman"/>
          <w:sz w:val="16"/>
          <w:szCs w:val="16"/>
          <w:lang w:val="en-GB"/>
        </w:rPr>
        <w:t>]</w:t>
      </w:r>
      <w:r w:rsidR="00DA791C" w:rsidRPr="00556E11">
        <w:rPr>
          <w:rFonts w:cs="Times New Roman"/>
          <w:sz w:val="16"/>
          <w:szCs w:val="16"/>
          <w:vertAlign w:val="subscript"/>
          <w:lang w:val="en-GB"/>
        </w:rPr>
        <w:t>m</w:t>
      </w:r>
      <w:r w:rsidR="00DA791C" w:rsidRPr="00556E11">
        <w:rPr>
          <w:rFonts w:cs="Times New Roman"/>
          <w:sz w:val="16"/>
          <w:szCs w:val="16"/>
          <w:lang w:val="en-GB"/>
        </w:rPr>
        <w:t>/[BaZrO</w:t>
      </w:r>
      <w:r w:rsidR="00DA791C" w:rsidRPr="00556E11">
        <w:rPr>
          <w:rFonts w:cs="Times New Roman"/>
          <w:sz w:val="16"/>
          <w:szCs w:val="16"/>
          <w:vertAlign w:val="subscript"/>
          <w:lang w:val="en-GB"/>
        </w:rPr>
        <w:t>3</w:t>
      </w:r>
      <w:r w:rsidR="00DA791C" w:rsidRPr="00556E11">
        <w:rPr>
          <w:rFonts w:cs="Times New Roman"/>
          <w:sz w:val="16"/>
          <w:szCs w:val="16"/>
          <w:lang w:val="en-GB"/>
        </w:rPr>
        <w:t>]</w:t>
      </w:r>
      <w:r w:rsidR="00DA791C" w:rsidRPr="00556E11">
        <w:rPr>
          <w:rFonts w:cs="Times New Roman"/>
          <w:sz w:val="16"/>
          <w:szCs w:val="16"/>
          <w:vertAlign w:val="subscript"/>
          <w:lang w:val="en-GB"/>
        </w:rPr>
        <w:t>n</w:t>
      </w:r>
      <w:r w:rsidR="00DA791C">
        <w:rPr>
          <w:rFonts w:cs="Times New Roman"/>
          <w:sz w:val="16"/>
          <w:szCs w:val="16"/>
          <w:lang w:val="en-GB"/>
        </w:rPr>
        <w:t xml:space="preserve"> </w:t>
      </w:r>
      <w:proofErr w:type="spellStart"/>
      <w:r w:rsidR="00DA791C">
        <w:rPr>
          <w:rFonts w:cs="Times New Roman"/>
          <w:sz w:val="16"/>
          <w:szCs w:val="16"/>
          <w:lang w:val="en-GB"/>
        </w:rPr>
        <w:t>superlattices</w:t>
      </w:r>
      <w:proofErr w:type="spellEnd"/>
      <w:r w:rsidR="00DA791C">
        <w:rPr>
          <w:rFonts w:cs="Times New Roman"/>
          <w:sz w:val="16"/>
          <w:szCs w:val="16"/>
          <w:lang w:val="en-GB"/>
        </w:rPr>
        <w:t>.</w:t>
      </w:r>
    </w:p>
    <w:p w:rsidR="00A24950" w:rsidRPr="00A24950" w:rsidRDefault="00A24950" w:rsidP="00A24950">
      <w:pPr>
        <w:rPr>
          <w:b/>
          <w:color w:val="E36C0A" w:themeColor="accent6" w:themeShade="BF"/>
        </w:rPr>
      </w:pPr>
      <w:r w:rsidRPr="00A24950">
        <w:rPr>
          <w:b/>
          <w:color w:val="E36C0A" w:themeColor="accent6" w:themeShade="BF"/>
        </w:rPr>
        <w:t>Recent Publications (minimum 5)</w:t>
      </w:r>
    </w:p>
    <w:p w:rsidR="00A24950" w:rsidRPr="002D3B9D" w:rsidRDefault="00DA791C" w:rsidP="00A24950">
      <w:pPr>
        <w:pStyle w:val="Paragraphedeliste"/>
        <w:numPr>
          <w:ilvl w:val="0"/>
          <w:numId w:val="1"/>
        </w:numPr>
        <w:tabs>
          <w:tab w:val="left" w:pos="384"/>
        </w:tabs>
        <w:ind w:right="115"/>
        <w:rPr>
          <w:sz w:val="16"/>
          <w:szCs w:val="16"/>
        </w:rPr>
      </w:pPr>
      <w:r w:rsidRPr="002D3B9D">
        <w:rPr>
          <w:rFonts w:cs="Tahoma"/>
          <w:sz w:val="16"/>
          <w:szCs w:val="16"/>
        </w:rPr>
        <w:t xml:space="preserve">N. Iles, A. </w:t>
      </w:r>
      <w:proofErr w:type="spellStart"/>
      <w:r w:rsidRPr="002D3B9D">
        <w:rPr>
          <w:rFonts w:cs="Tahoma"/>
          <w:sz w:val="16"/>
          <w:szCs w:val="16"/>
        </w:rPr>
        <w:t>Kellou</w:t>
      </w:r>
      <w:proofErr w:type="spellEnd"/>
      <w:r w:rsidRPr="002D3B9D">
        <w:rPr>
          <w:rFonts w:cs="Tahoma"/>
          <w:sz w:val="16"/>
          <w:szCs w:val="16"/>
        </w:rPr>
        <w:t xml:space="preserve">, K. </w:t>
      </w:r>
      <w:proofErr w:type="spellStart"/>
      <w:r w:rsidRPr="002D3B9D">
        <w:rPr>
          <w:rFonts w:cs="Tahoma"/>
          <w:sz w:val="16"/>
          <w:szCs w:val="16"/>
        </w:rPr>
        <w:t>Driss</w:t>
      </w:r>
      <w:proofErr w:type="spellEnd"/>
      <w:r w:rsidRPr="002D3B9D">
        <w:rPr>
          <w:rFonts w:cs="Tahoma"/>
          <w:sz w:val="16"/>
          <w:szCs w:val="16"/>
        </w:rPr>
        <w:t xml:space="preserve"> </w:t>
      </w:r>
      <w:proofErr w:type="spellStart"/>
      <w:r w:rsidRPr="002D3B9D">
        <w:rPr>
          <w:rFonts w:cs="Tahoma"/>
          <w:sz w:val="16"/>
          <w:szCs w:val="16"/>
        </w:rPr>
        <w:t>Khodja</w:t>
      </w:r>
      <w:proofErr w:type="spellEnd"/>
      <w:r w:rsidRPr="002D3B9D">
        <w:rPr>
          <w:rFonts w:cs="Tahoma"/>
          <w:sz w:val="16"/>
          <w:szCs w:val="16"/>
        </w:rPr>
        <w:t xml:space="preserve">, B. </w:t>
      </w:r>
      <w:proofErr w:type="spellStart"/>
      <w:r w:rsidRPr="002D3B9D">
        <w:rPr>
          <w:rFonts w:cs="Tahoma"/>
          <w:sz w:val="16"/>
          <w:szCs w:val="16"/>
        </w:rPr>
        <w:t>Amrani</w:t>
      </w:r>
      <w:proofErr w:type="spellEnd"/>
      <w:r w:rsidRPr="002D3B9D">
        <w:rPr>
          <w:rFonts w:cs="Tahoma"/>
          <w:sz w:val="16"/>
          <w:szCs w:val="16"/>
        </w:rPr>
        <w:t xml:space="preserve">, F. </w:t>
      </w:r>
      <w:proofErr w:type="spellStart"/>
      <w:r w:rsidRPr="002D3B9D">
        <w:rPr>
          <w:rFonts w:cs="Tahoma"/>
          <w:sz w:val="16"/>
          <w:szCs w:val="16"/>
        </w:rPr>
        <w:t>Lemoigno</w:t>
      </w:r>
      <w:proofErr w:type="spellEnd"/>
      <w:r w:rsidRPr="002D3B9D">
        <w:rPr>
          <w:rFonts w:cs="Tahoma"/>
          <w:sz w:val="16"/>
          <w:szCs w:val="16"/>
        </w:rPr>
        <w:t xml:space="preserve">, </w:t>
      </w:r>
      <w:r w:rsidRPr="002D3B9D">
        <w:rPr>
          <w:rFonts w:cs="Tahoma"/>
          <w:sz w:val="16"/>
          <w:szCs w:val="16"/>
          <w:lang w:val="en-GB"/>
        </w:rPr>
        <w:t xml:space="preserve">D. </w:t>
      </w:r>
      <w:proofErr w:type="spellStart"/>
      <w:r w:rsidRPr="002D3B9D">
        <w:rPr>
          <w:rFonts w:cs="Tahoma"/>
          <w:sz w:val="16"/>
          <w:szCs w:val="16"/>
          <w:lang w:val="en-GB"/>
        </w:rPr>
        <w:t>Bourbi</w:t>
      </w:r>
      <w:proofErr w:type="spellEnd"/>
      <w:r w:rsidRPr="002D3B9D">
        <w:rPr>
          <w:rFonts w:cs="Tahoma"/>
          <w:sz w:val="16"/>
          <w:szCs w:val="16"/>
          <w:lang w:val="en-GB"/>
        </w:rPr>
        <w:t xml:space="preserve">, H. </w:t>
      </w:r>
      <w:proofErr w:type="spellStart"/>
      <w:r w:rsidRPr="002D3B9D">
        <w:rPr>
          <w:rFonts w:cs="Tahoma"/>
          <w:sz w:val="16"/>
          <w:szCs w:val="16"/>
          <w:lang w:val="en-GB"/>
        </w:rPr>
        <w:t>Aourag</w:t>
      </w:r>
      <w:proofErr w:type="spellEnd"/>
      <w:r w:rsidRPr="002D3B9D">
        <w:rPr>
          <w:rFonts w:cs="Tahoma"/>
          <w:sz w:val="16"/>
          <w:szCs w:val="16"/>
          <w:lang w:val="en-GB"/>
        </w:rPr>
        <w:t xml:space="preserve"> </w:t>
      </w:r>
      <w:r w:rsidR="00D7693D">
        <w:rPr>
          <w:rFonts w:cs="Tahoma"/>
          <w:sz w:val="16"/>
          <w:szCs w:val="16"/>
        </w:rPr>
        <w:t xml:space="preserve">«Atomistic  </w:t>
      </w:r>
      <w:r w:rsidRPr="002D3B9D">
        <w:rPr>
          <w:rFonts w:cs="Tahoma"/>
          <w:sz w:val="16"/>
          <w:szCs w:val="16"/>
        </w:rPr>
        <w:t xml:space="preserve">study of structural, elastic, electronic and thermal  properties of </w:t>
      </w:r>
      <w:proofErr w:type="spellStart"/>
      <w:r w:rsidRPr="002D3B9D">
        <w:rPr>
          <w:rFonts w:cs="Tahoma"/>
          <w:sz w:val="16"/>
          <w:szCs w:val="16"/>
        </w:rPr>
        <w:t>perovskites</w:t>
      </w:r>
      <w:proofErr w:type="spellEnd"/>
      <w:r w:rsidRPr="002D3B9D">
        <w:rPr>
          <w:rFonts w:cs="Tahoma"/>
          <w:sz w:val="16"/>
          <w:szCs w:val="16"/>
        </w:rPr>
        <w:t xml:space="preserve"> </w:t>
      </w:r>
      <w:proofErr w:type="spellStart"/>
      <w:r w:rsidRPr="002D3B9D">
        <w:rPr>
          <w:rFonts w:cs="Tahoma"/>
          <w:sz w:val="16"/>
          <w:szCs w:val="16"/>
        </w:rPr>
        <w:t>Ba</w:t>
      </w:r>
      <w:proofErr w:type="spellEnd"/>
      <w:r w:rsidRPr="002D3B9D">
        <w:rPr>
          <w:rFonts w:cs="Tahoma"/>
          <w:sz w:val="16"/>
          <w:szCs w:val="16"/>
        </w:rPr>
        <w:t>(</w:t>
      </w:r>
      <w:proofErr w:type="spellStart"/>
      <w:r w:rsidRPr="002D3B9D">
        <w:rPr>
          <w:rFonts w:cs="Tahoma"/>
          <w:sz w:val="16"/>
          <w:szCs w:val="16"/>
        </w:rPr>
        <w:t>Ti,Zr,Nb</w:t>
      </w:r>
      <w:proofErr w:type="spellEnd"/>
      <w:r w:rsidRPr="002D3B9D">
        <w:rPr>
          <w:rFonts w:cs="Tahoma"/>
          <w:sz w:val="16"/>
          <w:szCs w:val="16"/>
        </w:rPr>
        <w:t>)O</w:t>
      </w:r>
      <w:r w:rsidRPr="002D3B9D">
        <w:rPr>
          <w:rFonts w:cs="Tahoma"/>
          <w:sz w:val="16"/>
          <w:szCs w:val="16"/>
          <w:vertAlign w:val="subscript"/>
        </w:rPr>
        <w:t>3</w:t>
      </w:r>
      <w:r w:rsidRPr="002D3B9D">
        <w:rPr>
          <w:rFonts w:cs="Tahoma"/>
          <w:sz w:val="16"/>
          <w:szCs w:val="16"/>
        </w:rPr>
        <w:t xml:space="preserve"> </w:t>
      </w:r>
      <w:r w:rsidRPr="002D3B9D">
        <w:rPr>
          <w:rFonts w:cs="Tahoma"/>
          <w:sz w:val="16"/>
          <w:szCs w:val="16"/>
          <w:lang w:val="en-GB"/>
        </w:rPr>
        <w:t>», Computational Materials Science 39 (2007) 896-902.</w:t>
      </w:r>
      <w:r w:rsidR="00A24950" w:rsidRPr="002D3B9D">
        <w:rPr>
          <w:sz w:val="16"/>
          <w:szCs w:val="16"/>
        </w:rPr>
        <w:tab/>
      </w:r>
    </w:p>
    <w:p w:rsidR="00A24950" w:rsidRPr="002D3B9D" w:rsidRDefault="00DA791C" w:rsidP="00A24950">
      <w:pPr>
        <w:pStyle w:val="Paragraphedeliste"/>
        <w:numPr>
          <w:ilvl w:val="0"/>
          <w:numId w:val="1"/>
        </w:numPr>
        <w:tabs>
          <w:tab w:val="left" w:pos="384"/>
        </w:tabs>
        <w:ind w:right="115"/>
        <w:rPr>
          <w:sz w:val="16"/>
          <w:szCs w:val="16"/>
        </w:rPr>
      </w:pPr>
      <w:r w:rsidRPr="002D3B9D">
        <w:rPr>
          <w:rFonts w:cs="Tahoma"/>
          <w:sz w:val="16"/>
          <w:szCs w:val="16"/>
        </w:rPr>
        <w:t xml:space="preserve">T. </w:t>
      </w:r>
      <w:proofErr w:type="spellStart"/>
      <w:r w:rsidRPr="002D3B9D">
        <w:rPr>
          <w:rFonts w:cs="Tahoma"/>
          <w:sz w:val="16"/>
          <w:szCs w:val="16"/>
        </w:rPr>
        <w:t>Belaroussi</w:t>
      </w:r>
      <w:proofErr w:type="spellEnd"/>
      <w:r w:rsidRPr="002D3B9D">
        <w:rPr>
          <w:rFonts w:cs="Tahoma"/>
          <w:sz w:val="16"/>
          <w:szCs w:val="16"/>
        </w:rPr>
        <w:t xml:space="preserve">, B. </w:t>
      </w:r>
      <w:proofErr w:type="spellStart"/>
      <w:r w:rsidRPr="002D3B9D">
        <w:rPr>
          <w:rFonts w:cs="Tahoma"/>
          <w:sz w:val="16"/>
          <w:szCs w:val="16"/>
        </w:rPr>
        <w:t>Amrani</w:t>
      </w:r>
      <w:proofErr w:type="spellEnd"/>
      <w:r w:rsidRPr="002D3B9D">
        <w:rPr>
          <w:rFonts w:cs="Tahoma"/>
          <w:sz w:val="16"/>
          <w:szCs w:val="16"/>
        </w:rPr>
        <w:t xml:space="preserve">, T. </w:t>
      </w:r>
      <w:proofErr w:type="spellStart"/>
      <w:r w:rsidRPr="002D3B9D">
        <w:rPr>
          <w:rFonts w:cs="Tahoma"/>
          <w:sz w:val="16"/>
          <w:szCs w:val="16"/>
        </w:rPr>
        <w:t>Benmessabih</w:t>
      </w:r>
      <w:proofErr w:type="spellEnd"/>
      <w:r w:rsidRPr="002D3B9D">
        <w:rPr>
          <w:rFonts w:cs="Tahoma"/>
          <w:sz w:val="16"/>
          <w:szCs w:val="16"/>
        </w:rPr>
        <w:t xml:space="preserve">, N.  Iles, F. </w:t>
      </w:r>
      <w:proofErr w:type="spellStart"/>
      <w:r w:rsidRPr="002D3B9D">
        <w:rPr>
          <w:rFonts w:cs="Tahoma"/>
          <w:sz w:val="16"/>
          <w:szCs w:val="16"/>
        </w:rPr>
        <w:t>Hamda</w:t>
      </w:r>
      <w:r w:rsidR="00D7693D">
        <w:rPr>
          <w:rFonts w:cs="Tahoma"/>
          <w:sz w:val="16"/>
          <w:szCs w:val="16"/>
        </w:rPr>
        <w:t>che</w:t>
      </w:r>
      <w:proofErr w:type="spellEnd"/>
      <w:r w:rsidR="00D7693D">
        <w:rPr>
          <w:rFonts w:cs="Tahoma"/>
          <w:sz w:val="16"/>
          <w:szCs w:val="16"/>
        </w:rPr>
        <w:t xml:space="preserve"> «   Structural and </w:t>
      </w:r>
      <w:r w:rsidRPr="002D3B9D">
        <w:rPr>
          <w:rFonts w:cs="Tahoma"/>
          <w:sz w:val="16"/>
          <w:szCs w:val="16"/>
        </w:rPr>
        <w:t xml:space="preserve">thermodynamic properties of </w:t>
      </w:r>
      <w:proofErr w:type="spellStart"/>
      <w:r w:rsidRPr="002D3B9D">
        <w:rPr>
          <w:rFonts w:cs="Tahoma"/>
          <w:sz w:val="16"/>
          <w:szCs w:val="16"/>
        </w:rPr>
        <w:t>antiperovskite</w:t>
      </w:r>
      <w:proofErr w:type="spellEnd"/>
      <w:r w:rsidRPr="002D3B9D">
        <w:rPr>
          <w:rFonts w:cs="Tahoma"/>
          <w:sz w:val="16"/>
          <w:szCs w:val="16"/>
        </w:rPr>
        <w:t xml:space="preserve"> SbNMg</w:t>
      </w:r>
      <w:r w:rsidRPr="002D3B9D">
        <w:rPr>
          <w:rFonts w:cs="Tahoma"/>
          <w:sz w:val="16"/>
          <w:szCs w:val="16"/>
          <w:vertAlign w:val="subscript"/>
        </w:rPr>
        <w:t>3</w:t>
      </w:r>
      <w:r w:rsidRPr="002D3B9D">
        <w:rPr>
          <w:rFonts w:cs="Tahoma"/>
          <w:sz w:val="16"/>
          <w:szCs w:val="16"/>
          <w:lang w:val="en-GB"/>
        </w:rPr>
        <w:t>» , Computational Materials Science 43    (2008) 938-942.</w:t>
      </w:r>
      <w:r w:rsidR="00A24950" w:rsidRPr="002D3B9D">
        <w:rPr>
          <w:sz w:val="16"/>
          <w:szCs w:val="16"/>
        </w:rPr>
        <w:tab/>
      </w:r>
    </w:p>
    <w:p w:rsidR="00DA791C" w:rsidRPr="002D3B9D" w:rsidRDefault="00DA791C" w:rsidP="00DA791C">
      <w:pPr>
        <w:pStyle w:val="Paragraphedeliste"/>
        <w:numPr>
          <w:ilvl w:val="0"/>
          <w:numId w:val="1"/>
        </w:numPr>
        <w:spacing w:after="0" w:line="240" w:lineRule="auto"/>
        <w:jc w:val="both"/>
        <w:rPr>
          <w:rFonts w:cs="Tahoma"/>
          <w:sz w:val="16"/>
          <w:szCs w:val="16"/>
        </w:rPr>
      </w:pPr>
      <w:r w:rsidRPr="002D3B9D">
        <w:rPr>
          <w:rFonts w:cs="Tahoma"/>
          <w:sz w:val="16"/>
          <w:szCs w:val="16"/>
        </w:rPr>
        <w:t xml:space="preserve">N. Iles, F. </w:t>
      </w:r>
      <w:proofErr w:type="spellStart"/>
      <w:r w:rsidRPr="002D3B9D">
        <w:rPr>
          <w:rFonts w:cs="Tahoma"/>
          <w:sz w:val="16"/>
          <w:szCs w:val="16"/>
        </w:rPr>
        <w:t>Finocchi</w:t>
      </w:r>
      <w:proofErr w:type="spellEnd"/>
      <w:r w:rsidRPr="002D3B9D">
        <w:rPr>
          <w:rFonts w:cs="Tahoma"/>
          <w:sz w:val="16"/>
          <w:szCs w:val="16"/>
        </w:rPr>
        <w:t xml:space="preserve">, K. </w:t>
      </w:r>
      <w:proofErr w:type="spellStart"/>
      <w:r w:rsidRPr="002D3B9D">
        <w:rPr>
          <w:rFonts w:cs="Tahoma"/>
          <w:sz w:val="16"/>
          <w:szCs w:val="16"/>
        </w:rPr>
        <w:t>Driss</w:t>
      </w:r>
      <w:proofErr w:type="spellEnd"/>
      <w:r w:rsidRPr="002D3B9D">
        <w:rPr>
          <w:rFonts w:cs="Tahoma"/>
          <w:sz w:val="16"/>
          <w:szCs w:val="16"/>
        </w:rPr>
        <w:t xml:space="preserve"> </w:t>
      </w:r>
      <w:proofErr w:type="spellStart"/>
      <w:r w:rsidRPr="002D3B9D">
        <w:rPr>
          <w:rFonts w:cs="Tahoma"/>
          <w:sz w:val="16"/>
          <w:szCs w:val="16"/>
        </w:rPr>
        <w:t>Khodja</w:t>
      </w:r>
      <w:proofErr w:type="spellEnd"/>
      <w:r w:rsidRPr="002D3B9D">
        <w:rPr>
          <w:rFonts w:cs="Tahoma"/>
          <w:sz w:val="16"/>
          <w:szCs w:val="16"/>
        </w:rPr>
        <w:t xml:space="preserve"> « A systematic study of ideal and double layer reconstructions of ABO3 (001) surfaces ( A=</w:t>
      </w:r>
      <w:proofErr w:type="spellStart"/>
      <w:r w:rsidRPr="002D3B9D">
        <w:rPr>
          <w:rFonts w:cs="Tahoma"/>
          <w:sz w:val="16"/>
          <w:szCs w:val="16"/>
        </w:rPr>
        <w:t>Sr</w:t>
      </w:r>
      <w:proofErr w:type="spellEnd"/>
      <w:r w:rsidRPr="002D3B9D">
        <w:rPr>
          <w:rFonts w:cs="Tahoma"/>
          <w:sz w:val="16"/>
          <w:szCs w:val="16"/>
        </w:rPr>
        <w:t xml:space="preserve">, </w:t>
      </w:r>
      <w:proofErr w:type="spellStart"/>
      <w:r w:rsidRPr="002D3B9D">
        <w:rPr>
          <w:rFonts w:cs="Tahoma"/>
          <w:sz w:val="16"/>
          <w:szCs w:val="16"/>
        </w:rPr>
        <w:t>Ba</w:t>
      </w:r>
      <w:proofErr w:type="spellEnd"/>
      <w:r w:rsidRPr="002D3B9D">
        <w:rPr>
          <w:rFonts w:cs="Tahoma"/>
          <w:sz w:val="16"/>
          <w:szCs w:val="16"/>
        </w:rPr>
        <w:t xml:space="preserve"> and B=Ti, </w:t>
      </w:r>
      <w:proofErr w:type="spellStart"/>
      <w:r w:rsidRPr="002D3B9D">
        <w:rPr>
          <w:rFonts w:cs="Tahoma"/>
          <w:sz w:val="16"/>
          <w:szCs w:val="16"/>
        </w:rPr>
        <w:t>Zr</w:t>
      </w:r>
      <w:proofErr w:type="spellEnd"/>
      <w:r w:rsidRPr="002D3B9D">
        <w:rPr>
          <w:rFonts w:cs="Tahoma"/>
          <w:sz w:val="16"/>
          <w:szCs w:val="16"/>
        </w:rPr>
        <w:t>) </w:t>
      </w:r>
      <w:r w:rsidRPr="002D3B9D">
        <w:rPr>
          <w:rFonts w:cs="Tahoma"/>
          <w:sz w:val="16"/>
          <w:szCs w:val="16"/>
          <w:lang w:val="en-GB"/>
        </w:rPr>
        <w:t xml:space="preserve">». </w:t>
      </w:r>
      <w:r w:rsidRPr="002D3B9D">
        <w:rPr>
          <w:rFonts w:cs="Tahoma"/>
          <w:sz w:val="16"/>
          <w:szCs w:val="16"/>
        </w:rPr>
        <w:t xml:space="preserve">J. Phys.: </w:t>
      </w:r>
      <w:proofErr w:type="spellStart"/>
      <w:r w:rsidRPr="002D3B9D">
        <w:rPr>
          <w:rFonts w:cs="Tahoma"/>
          <w:sz w:val="16"/>
          <w:szCs w:val="16"/>
        </w:rPr>
        <w:t>Condens</w:t>
      </w:r>
      <w:proofErr w:type="spellEnd"/>
      <w:r w:rsidRPr="002D3B9D">
        <w:rPr>
          <w:rFonts w:cs="Tahoma"/>
          <w:sz w:val="16"/>
          <w:szCs w:val="16"/>
        </w:rPr>
        <w:t>. Matter 22 (2010) 305001.</w:t>
      </w:r>
    </w:p>
    <w:p w:rsidR="00DA791C" w:rsidRPr="002D3B9D" w:rsidRDefault="00DA791C" w:rsidP="00DA791C">
      <w:pPr>
        <w:pStyle w:val="Paragraphedeliste"/>
        <w:numPr>
          <w:ilvl w:val="0"/>
          <w:numId w:val="1"/>
        </w:numPr>
        <w:rPr>
          <w:rFonts w:cs="Tahoma"/>
          <w:sz w:val="16"/>
          <w:szCs w:val="16"/>
          <w:lang w:val="en-GB"/>
        </w:rPr>
      </w:pPr>
      <w:r w:rsidRPr="002D3B9D">
        <w:rPr>
          <w:rFonts w:cs="Tahoma"/>
          <w:sz w:val="16"/>
          <w:szCs w:val="16"/>
          <w:lang w:val="en-GB"/>
        </w:rPr>
        <w:t xml:space="preserve">N. Iles, K. </w:t>
      </w:r>
      <w:proofErr w:type="spellStart"/>
      <w:r w:rsidRPr="002D3B9D">
        <w:rPr>
          <w:rFonts w:cs="Tahoma"/>
          <w:sz w:val="16"/>
          <w:szCs w:val="16"/>
          <w:lang w:val="en-GB"/>
        </w:rPr>
        <w:t>Driss</w:t>
      </w:r>
      <w:proofErr w:type="spellEnd"/>
      <w:r w:rsidRPr="002D3B9D">
        <w:rPr>
          <w:rFonts w:cs="Tahoma"/>
          <w:sz w:val="16"/>
          <w:szCs w:val="16"/>
          <w:lang w:val="en-GB"/>
        </w:rPr>
        <w:t xml:space="preserve"> </w:t>
      </w:r>
      <w:proofErr w:type="spellStart"/>
      <w:r w:rsidRPr="002D3B9D">
        <w:rPr>
          <w:rFonts w:cs="Tahoma"/>
          <w:sz w:val="16"/>
          <w:szCs w:val="16"/>
          <w:lang w:val="en-GB"/>
        </w:rPr>
        <w:t>Khodja</w:t>
      </w:r>
      <w:proofErr w:type="spellEnd"/>
      <w:r w:rsidRPr="002D3B9D">
        <w:rPr>
          <w:rFonts w:cs="Tahoma"/>
          <w:sz w:val="16"/>
          <w:szCs w:val="16"/>
          <w:lang w:val="en-GB"/>
        </w:rPr>
        <w:t xml:space="preserve">, A. </w:t>
      </w:r>
      <w:proofErr w:type="spellStart"/>
      <w:r w:rsidRPr="002D3B9D">
        <w:rPr>
          <w:rFonts w:cs="Tahoma"/>
          <w:sz w:val="16"/>
          <w:szCs w:val="16"/>
          <w:lang w:val="en-GB"/>
        </w:rPr>
        <w:t>Kellou</w:t>
      </w:r>
      <w:proofErr w:type="spellEnd"/>
      <w:r w:rsidRPr="002D3B9D">
        <w:rPr>
          <w:rFonts w:cs="Tahoma"/>
          <w:sz w:val="16"/>
          <w:szCs w:val="16"/>
          <w:lang w:val="en-GB"/>
        </w:rPr>
        <w:t xml:space="preserve">,  P. </w:t>
      </w:r>
      <w:proofErr w:type="spellStart"/>
      <w:r w:rsidRPr="002D3B9D">
        <w:rPr>
          <w:rFonts w:cs="Tahoma"/>
          <w:sz w:val="16"/>
          <w:szCs w:val="16"/>
          <w:lang w:val="en-GB"/>
        </w:rPr>
        <w:t>Aubert</w:t>
      </w:r>
      <w:proofErr w:type="spellEnd"/>
      <w:r w:rsidRPr="002D3B9D">
        <w:rPr>
          <w:rFonts w:cs="Tahoma"/>
          <w:sz w:val="16"/>
          <w:szCs w:val="16"/>
          <w:lang w:val="en-GB"/>
        </w:rPr>
        <w:t>, Computational Materials Science 87  (2014) 123-128.</w:t>
      </w:r>
    </w:p>
    <w:p w:rsidR="002D3B9D" w:rsidRPr="002D3B9D" w:rsidRDefault="002D3B9D" w:rsidP="002D3B9D">
      <w:pPr>
        <w:pStyle w:val="Paragraphedeliste"/>
        <w:numPr>
          <w:ilvl w:val="0"/>
          <w:numId w:val="1"/>
        </w:numPr>
        <w:rPr>
          <w:rFonts w:cs="Tahoma"/>
          <w:sz w:val="16"/>
          <w:szCs w:val="16"/>
          <w:lang w:val="en-GB"/>
        </w:rPr>
      </w:pPr>
      <w:proofErr w:type="spellStart"/>
      <w:r w:rsidRPr="002D3B9D">
        <w:rPr>
          <w:rFonts w:cs="Tahoma"/>
          <w:color w:val="000000"/>
          <w:sz w:val="16"/>
          <w:szCs w:val="16"/>
          <w:lang w:val="en-GB"/>
        </w:rPr>
        <w:t>Imène</w:t>
      </w:r>
      <w:proofErr w:type="spellEnd"/>
      <w:r w:rsidRPr="002D3B9D">
        <w:rPr>
          <w:rFonts w:cs="Tahoma"/>
          <w:color w:val="000000"/>
          <w:sz w:val="16"/>
          <w:szCs w:val="16"/>
          <w:lang w:val="en-GB"/>
        </w:rPr>
        <w:t xml:space="preserve"> </w:t>
      </w:r>
      <w:proofErr w:type="spellStart"/>
      <w:r w:rsidRPr="002D3B9D">
        <w:rPr>
          <w:rFonts w:cs="Tahoma"/>
          <w:color w:val="000000"/>
          <w:sz w:val="16"/>
          <w:szCs w:val="16"/>
          <w:lang w:val="en-GB"/>
        </w:rPr>
        <w:t>Cherair</w:t>
      </w:r>
      <w:proofErr w:type="spellEnd"/>
      <w:r w:rsidRPr="002D3B9D">
        <w:rPr>
          <w:rFonts w:cs="Tahoma"/>
          <w:color w:val="000000"/>
          <w:sz w:val="16"/>
          <w:szCs w:val="16"/>
          <w:lang w:val="en-GB"/>
        </w:rPr>
        <w:t xml:space="preserve">, </w:t>
      </w:r>
      <w:r w:rsidRPr="0083369E">
        <w:rPr>
          <w:rFonts w:cs="Tahoma"/>
          <w:color w:val="000000"/>
          <w:sz w:val="16"/>
          <w:szCs w:val="16"/>
          <w:lang w:val="en-GB"/>
        </w:rPr>
        <w:t>Nadia Iles</w:t>
      </w:r>
      <w:r w:rsidRPr="002D3B9D">
        <w:rPr>
          <w:rFonts w:cs="Tahoma"/>
          <w:color w:val="000000"/>
          <w:sz w:val="16"/>
          <w:szCs w:val="16"/>
          <w:lang w:val="en-GB"/>
        </w:rPr>
        <w:t xml:space="preserve">, </w:t>
      </w:r>
      <w:proofErr w:type="spellStart"/>
      <w:r w:rsidRPr="002D3B9D">
        <w:rPr>
          <w:rFonts w:cs="Tahoma"/>
          <w:color w:val="000000"/>
          <w:sz w:val="16"/>
          <w:szCs w:val="16"/>
          <w:lang w:val="en-GB"/>
        </w:rPr>
        <w:t>Lyacine</w:t>
      </w:r>
      <w:proofErr w:type="spellEnd"/>
      <w:r w:rsidRPr="002D3B9D">
        <w:rPr>
          <w:rFonts w:cs="Tahoma"/>
          <w:color w:val="000000"/>
          <w:sz w:val="16"/>
          <w:szCs w:val="16"/>
          <w:lang w:val="en-GB"/>
        </w:rPr>
        <w:t xml:space="preserve"> </w:t>
      </w:r>
      <w:proofErr w:type="spellStart"/>
      <w:r w:rsidRPr="002D3B9D">
        <w:rPr>
          <w:rFonts w:cs="Tahoma"/>
          <w:color w:val="000000"/>
          <w:sz w:val="16"/>
          <w:szCs w:val="16"/>
          <w:lang w:val="en-GB"/>
        </w:rPr>
        <w:t>Rabahi</w:t>
      </w:r>
      <w:proofErr w:type="spellEnd"/>
      <w:r w:rsidRPr="002D3B9D">
        <w:rPr>
          <w:rFonts w:cs="Tahoma"/>
          <w:color w:val="000000"/>
          <w:sz w:val="16"/>
          <w:szCs w:val="16"/>
          <w:lang w:val="en-GB"/>
        </w:rPr>
        <w:t xml:space="preserve">, </w:t>
      </w:r>
      <w:proofErr w:type="spellStart"/>
      <w:r w:rsidRPr="002D3B9D">
        <w:rPr>
          <w:rFonts w:cs="Tahoma"/>
          <w:color w:val="000000"/>
          <w:sz w:val="16"/>
          <w:szCs w:val="16"/>
          <w:lang w:val="en-GB"/>
        </w:rPr>
        <w:t>Abdelhafid</w:t>
      </w:r>
      <w:proofErr w:type="spellEnd"/>
      <w:r w:rsidRPr="002D3B9D">
        <w:rPr>
          <w:rFonts w:cs="Tahoma"/>
          <w:color w:val="000000"/>
          <w:sz w:val="16"/>
          <w:szCs w:val="16"/>
          <w:lang w:val="en-GB"/>
        </w:rPr>
        <w:t xml:space="preserve"> </w:t>
      </w:r>
      <w:proofErr w:type="spellStart"/>
      <w:r w:rsidRPr="002D3B9D">
        <w:rPr>
          <w:rFonts w:cs="Tahoma"/>
          <w:color w:val="000000"/>
          <w:sz w:val="16"/>
          <w:szCs w:val="16"/>
          <w:lang w:val="en-GB"/>
        </w:rPr>
        <w:t>Kellou</w:t>
      </w:r>
      <w:proofErr w:type="spellEnd"/>
      <w:r w:rsidRPr="002D3B9D">
        <w:rPr>
          <w:rFonts w:cs="Tahoma"/>
          <w:color w:val="000000"/>
          <w:sz w:val="16"/>
          <w:szCs w:val="16"/>
          <w:lang w:val="en-GB"/>
        </w:rPr>
        <w:t xml:space="preserve">, </w:t>
      </w:r>
      <w:r w:rsidRPr="002D3B9D">
        <w:rPr>
          <w:rFonts w:cs="Tahoma"/>
          <w:sz w:val="16"/>
          <w:szCs w:val="16"/>
          <w:lang w:val="en-GB"/>
        </w:rPr>
        <w:t>Compu</w:t>
      </w:r>
      <w:r w:rsidR="00D7693D">
        <w:rPr>
          <w:rFonts w:cs="Tahoma"/>
          <w:sz w:val="16"/>
          <w:szCs w:val="16"/>
          <w:lang w:val="en-GB"/>
        </w:rPr>
        <w:t xml:space="preserve">tational Materials Science  </w:t>
      </w:r>
      <w:r w:rsidRPr="002D3B9D">
        <w:rPr>
          <w:rFonts w:cs="Tahoma"/>
          <w:sz w:val="16"/>
          <w:szCs w:val="16"/>
          <w:lang w:val="en-GB"/>
        </w:rPr>
        <w:t>126 (2017) 491–502.</w:t>
      </w:r>
    </w:p>
    <w:p w:rsidR="00A24950" w:rsidRDefault="00A24950" w:rsidP="009D06C1">
      <w:pPr>
        <w:pStyle w:val="Paragraphedeliste"/>
        <w:tabs>
          <w:tab w:val="left" w:pos="384"/>
        </w:tabs>
        <w:ind w:right="115"/>
        <w:sectPr w:rsidR="00A24950" w:rsidSect="00A24950">
          <w:type w:val="continuous"/>
          <w:pgSz w:w="12240" w:h="15840"/>
          <w:pgMar w:top="1440" w:right="1440" w:bottom="1440" w:left="1440" w:header="720" w:footer="720" w:gutter="0"/>
          <w:cols w:num="2" w:space="720"/>
          <w:docGrid w:linePitch="360"/>
        </w:sectPr>
      </w:pPr>
    </w:p>
    <w:p w:rsidR="00A24950" w:rsidRDefault="00E919CA" w:rsidP="00A24950">
      <w:pPr>
        <w:tabs>
          <w:tab w:val="left" w:pos="384"/>
        </w:tabs>
        <w:ind w:right="115"/>
        <w:rPr>
          <w:b/>
          <w:color w:val="E36C0A" w:themeColor="accent6" w:themeShade="BF"/>
        </w:rPr>
      </w:pPr>
      <w:r>
        <w:rPr>
          <w:noProof/>
          <w:lang w:val="fr-FR" w:eastAsia="fr-FR"/>
        </w:rPr>
        <w:lastRenderedPageBreak/>
        <w:drawing>
          <wp:inline distT="0" distB="0" distL="0" distR="0">
            <wp:extent cx="1219546" cy="885139"/>
            <wp:effectExtent l="19050" t="0" r="0" b="0"/>
            <wp:docPr id="2" name="Image 2" descr="C:\Users\iles\AppData\Local\Microsoft\Windows\INetCache\Content.Word\DSCF5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les\AppData\Local\Microsoft\Windows\INetCache\Content.Word\DSCF5375.jpg"/>
                    <pic:cNvPicPr>
                      <a:picLocks noChangeAspect="1" noChangeArrowheads="1"/>
                    </pic:cNvPicPr>
                  </pic:nvPicPr>
                  <pic:blipFill>
                    <a:blip r:embed="rId8" cstate="print"/>
                    <a:srcRect/>
                    <a:stretch>
                      <a:fillRect/>
                    </a:stretch>
                  </pic:blipFill>
                  <pic:spPr bwMode="auto">
                    <a:xfrm>
                      <a:off x="0" y="0"/>
                      <a:ext cx="1224177" cy="888500"/>
                    </a:xfrm>
                    <a:prstGeom prst="rect">
                      <a:avLst/>
                    </a:prstGeom>
                    <a:noFill/>
                    <a:ln w="9525">
                      <a:noFill/>
                      <a:miter lim="800000"/>
                      <a:headEnd/>
                      <a:tailEnd/>
                    </a:ln>
                  </pic:spPr>
                </pic:pic>
              </a:graphicData>
            </a:graphic>
          </wp:inline>
        </w:drawing>
      </w:r>
      <w:r w:rsidRPr="00A24950">
        <w:rPr>
          <w:b/>
          <w:color w:val="E36C0A" w:themeColor="accent6" w:themeShade="BF"/>
        </w:rPr>
        <w:t xml:space="preserve"> </w:t>
      </w:r>
      <w:r w:rsidR="00A24950" w:rsidRPr="00A24950">
        <w:rPr>
          <w:b/>
          <w:color w:val="E36C0A" w:themeColor="accent6" w:themeShade="BF"/>
        </w:rPr>
        <w:t>Biography (150 word limit)</w:t>
      </w:r>
    </w:p>
    <w:p w:rsidR="00D146B7" w:rsidRPr="00F3404C" w:rsidRDefault="00D146B7" w:rsidP="00A24950">
      <w:pPr>
        <w:spacing w:before="92"/>
        <w:ind w:right="520"/>
        <w:jc w:val="both"/>
        <w:rPr>
          <w:sz w:val="18"/>
          <w:szCs w:val="18"/>
        </w:rPr>
      </w:pPr>
      <w:r>
        <w:rPr>
          <w:sz w:val="18"/>
          <w:szCs w:val="18"/>
        </w:rPr>
        <w:t xml:space="preserve">Since </w:t>
      </w:r>
      <w:r w:rsidR="00D0104F">
        <w:rPr>
          <w:sz w:val="18"/>
          <w:szCs w:val="18"/>
        </w:rPr>
        <w:t>finish</w:t>
      </w:r>
      <w:r w:rsidR="00EB25BA">
        <w:rPr>
          <w:sz w:val="18"/>
          <w:szCs w:val="18"/>
        </w:rPr>
        <w:t xml:space="preserve">ed </w:t>
      </w:r>
      <w:r w:rsidR="00D0104F">
        <w:rPr>
          <w:sz w:val="18"/>
          <w:szCs w:val="18"/>
        </w:rPr>
        <w:t>PHD</w:t>
      </w:r>
      <w:r w:rsidR="00EB25BA">
        <w:rPr>
          <w:sz w:val="18"/>
          <w:szCs w:val="18"/>
        </w:rPr>
        <w:t xml:space="preserve"> studies</w:t>
      </w:r>
      <w:r w:rsidR="00D0104F">
        <w:rPr>
          <w:sz w:val="18"/>
          <w:szCs w:val="18"/>
        </w:rPr>
        <w:t xml:space="preserve"> in 2010, </w:t>
      </w:r>
      <w:r w:rsidR="00EB25BA">
        <w:rPr>
          <w:sz w:val="18"/>
          <w:szCs w:val="18"/>
        </w:rPr>
        <w:t xml:space="preserve"> </w:t>
      </w:r>
      <w:r>
        <w:rPr>
          <w:sz w:val="18"/>
          <w:szCs w:val="18"/>
        </w:rPr>
        <w:t xml:space="preserve">devoted at the same time to teaching and research at Oran 1 University and </w:t>
      </w:r>
      <w:r w:rsidR="00EB25BA">
        <w:rPr>
          <w:sz w:val="18"/>
          <w:szCs w:val="18"/>
        </w:rPr>
        <w:t xml:space="preserve">Oran's </w:t>
      </w:r>
      <w:r w:rsidR="00D7693D">
        <w:rPr>
          <w:sz w:val="18"/>
          <w:szCs w:val="18"/>
        </w:rPr>
        <w:t xml:space="preserve">High school of </w:t>
      </w:r>
      <w:r w:rsidR="0083369E">
        <w:rPr>
          <w:sz w:val="18"/>
          <w:szCs w:val="18"/>
        </w:rPr>
        <w:t>Electric</w:t>
      </w:r>
      <w:r w:rsidR="00EB25BA">
        <w:rPr>
          <w:sz w:val="18"/>
          <w:szCs w:val="18"/>
        </w:rPr>
        <w:t>al</w:t>
      </w:r>
      <w:r w:rsidR="0083369E">
        <w:rPr>
          <w:sz w:val="18"/>
          <w:szCs w:val="18"/>
        </w:rPr>
        <w:t xml:space="preserve"> engineering and Energetic. I</w:t>
      </w:r>
      <w:r w:rsidR="00855ED0">
        <w:rPr>
          <w:sz w:val="18"/>
          <w:szCs w:val="18"/>
        </w:rPr>
        <w:t>nterested i</w:t>
      </w:r>
      <w:r w:rsidR="0083369E">
        <w:rPr>
          <w:sz w:val="18"/>
          <w:szCs w:val="18"/>
        </w:rPr>
        <w:t xml:space="preserve">n computing physics of low dimensional systems based on </w:t>
      </w:r>
      <w:proofErr w:type="spellStart"/>
      <w:r w:rsidR="0083369E">
        <w:rPr>
          <w:sz w:val="18"/>
          <w:szCs w:val="18"/>
        </w:rPr>
        <w:t>Perovskites</w:t>
      </w:r>
      <w:proofErr w:type="spellEnd"/>
      <w:r w:rsidR="0083369E">
        <w:rPr>
          <w:sz w:val="18"/>
          <w:szCs w:val="18"/>
        </w:rPr>
        <w:t xml:space="preserve"> materials.</w:t>
      </w:r>
      <w:r w:rsidR="00EB25BA">
        <w:rPr>
          <w:sz w:val="18"/>
          <w:szCs w:val="18"/>
        </w:rPr>
        <w:t xml:space="preserve"> </w:t>
      </w:r>
      <w:r>
        <w:rPr>
          <w:sz w:val="18"/>
          <w:szCs w:val="18"/>
        </w:rPr>
        <w:t xml:space="preserve"> </w:t>
      </w:r>
      <w:r w:rsidR="00BE3AED">
        <w:rPr>
          <w:sz w:val="18"/>
          <w:szCs w:val="18"/>
        </w:rPr>
        <w:t>Published &gt; 7 International and national research papers. Participated</w:t>
      </w:r>
      <w:r w:rsidR="00FF7241">
        <w:rPr>
          <w:sz w:val="18"/>
          <w:szCs w:val="18"/>
        </w:rPr>
        <w:t xml:space="preserve"> with oral and poster communications </w:t>
      </w:r>
      <w:r w:rsidR="00BE3AED">
        <w:rPr>
          <w:sz w:val="18"/>
          <w:szCs w:val="18"/>
        </w:rPr>
        <w:t xml:space="preserve"> to &gt; 16  </w:t>
      </w:r>
      <w:r w:rsidR="00FF7241">
        <w:rPr>
          <w:sz w:val="18"/>
          <w:szCs w:val="18"/>
        </w:rPr>
        <w:t>International and national conferences and seminars.</w:t>
      </w:r>
      <w:r w:rsidR="00F067E6">
        <w:rPr>
          <w:sz w:val="18"/>
          <w:szCs w:val="18"/>
        </w:rPr>
        <w:t xml:space="preserve"> Supervising &gt; 5 master and doctoral thesis. </w:t>
      </w:r>
      <w:r w:rsidR="00FF7241" w:rsidRPr="00FF7241">
        <w:rPr>
          <w:sz w:val="18"/>
          <w:szCs w:val="18"/>
        </w:rPr>
        <w:t xml:space="preserve"> </w:t>
      </w:r>
      <w:r w:rsidR="00FF7241">
        <w:rPr>
          <w:sz w:val="18"/>
          <w:szCs w:val="18"/>
        </w:rPr>
        <w:t>Member of numerous National and International projects</w:t>
      </w:r>
      <w:r w:rsidR="00E919CA">
        <w:rPr>
          <w:sz w:val="18"/>
          <w:szCs w:val="18"/>
        </w:rPr>
        <w:t xml:space="preserve"> </w:t>
      </w:r>
      <w:r w:rsidR="00E919CA" w:rsidRPr="00E919CA">
        <w:rPr>
          <w:sz w:val="18"/>
          <w:szCs w:val="18"/>
        </w:rPr>
        <w:t xml:space="preserve">: </w:t>
      </w:r>
      <w:r w:rsidR="00E919CA" w:rsidRPr="00F3404C">
        <w:rPr>
          <w:rFonts w:cs="Tahoma"/>
          <w:sz w:val="18"/>
          <w:szCs w:val="18"/>
        </w:rPr>
        <w:t>PHC TASSILI (CMEP) with European funding,  CNEPU and PNR</w:t>
      </w:r>
      <w:r w:rsidR="00E919CA" w:rsidRPr="00F3404C">
        <w:rPr>
          <w:sz w:val="18"/>
          <w:szCs w:val="18"/>
        </w:rPr>
        <w:t xml:space="preserve"> with national funding.</w:t>
      </w:r>
    </w:p>
    <w:p w:rsidR="00A24950" w:rsidRDefault="00A24950" w:rsidP="009D06C1">
      <w:pPr>
        <w:spacing w:before="92"/>
        <w:ind w:right="520"/>
        <w:rPr>
          <w:rFonts w:ascii="Arial"/>
          <w:sz w:val="14"/>
        </w:rPr>
      </w:pPr>
      <w:r>
        <w:rPr>
          <w:rFonts w:ascii="Arial"/>
          <w:sz w:val="14"/>
        </w:rPr>
        <w:t xml:space="preserve">E mail: </w:t>
      </w:r>
      <w:hyperlink r:id="rId9" w:history="1">
        <w:r w:rsidR="00E919CA">
          <w:rPr>
            <w:rStyle w:val="Lienhypertexte"/>
            <w:rFonts w:ascii="Arial"/>
            <w:sz w:val="14"/>
          </w:rPr>
          <w:t>n_ilesdz@yahoo.fr</w:t>
        </w:r>
      </w:hyperlink>
      <w:r w:rsidR="00E919CA">
        <w:rPr>
          <w:rFonts w:ascii="Arial"/>
          <w:sz w:val="14"/>
        </w:rPr>
        <w:t xml:space="preserve"> </w:t>
      </w:r>
    </w:p>
    <w:p w:rsidR="009D06C1" w:rsidRDefault="009D06C1" w:rsidP="00A24950">
      <w:pPr>
        <w:spacing w:before="92"/>
        <w:ind w:right="520"/>
        <w:rPr>
          <w:rFonts w:cstheme="minorHAnsi"/>
          <w:b/>
        </w:rPr>
      </w:pPr>
    </w:p>
    <w:p w:rsidR="00A24950" w:rsidRPr="00A24950" w:rsidRDefault="00A24950" w:rsidP="00A24950">
      <w:pPr>
        <w:spacing w:before="92"/>
        <w:ind w:right="520"/>
        <w:rPr>
          <w:rFonts w:cstheme="minorHAnsi"/>
          <w:b/>
        </w:rPr>
      </w:pPr>
      <w:bookmarkStart w:id="0" w:name="_GoBack"/>
      <w:bookmarkEnd w:id="0"/>
      <w:r w:rsidRPr="00A24950">
        <w:rPr>
          <w:rFonts w:cstheme="minorHAnsi"/>
          <w:b/>
        </w:rPr>
        <w:t>NOTES/ COMMENTS:</w:t>
      </w:r>
    </w:p>
    <w:p w:rsidR="00A24950" w:rsidRDefault="00A24950" w:rsidP="00A24950">
      <w:pPr>
        <w:spacing w:before="92"/>
        <w:ind w:right="520"/>
        <w:jc w:val="center"/>
        <w:rPr>
          <w:rFonts w:ascii="Arial"/>
          <w:sz w:val="14"/>
        </w:rPr>
      </w:pPr>
    </w:p>
    <w:p w:rsidR="00A24950" w:rsidRDefault="00A24950" w:rsidP="00A24950">
      <w:pPr>
        <w:spacing w:before="92"/>
        <w:ind w:right="520"/>
        <w:jc w:val="center"/>
        <w:rPr>
          <w:rFonts w:ascii="Arial"/>
          <w:sz w:val="14"/>
        </w:rPr>
      </w:pPr>
    </w:p>
    <w:p w:rsidR="00A24950" w:rsidRPr="00A24950" w:rsidRDefault="00A24950" w:rsidP="00A24950">
      <w:pPr>
        <w:spacing w:before="92"/>
        <w:ind w:right="520"/>
        <w:jc w:val="center"/>
        <w:rPr>
          <w:sz w:val="18"/>
          <w:szCs w:val="18"/>
        </w:rPr>
        <w:sectPr w:rsidR="00A24950" w:rsidRPr="00A24950" w:rsidSect="00A24950">
          <w:type w:val="continuous"/>
          <w:pgSz w:w="12240" w:h="15840"/>
          <w:pgMar w:top="1440" w:right="1440" w:bottom="1440" w:left="1440" w:header="720" w:footer="720" w:gutter="0"/>
          <w:cols w:space="720"/>
          <w:docGrid w:linePitch="360"/>
        </w:sectPr>
      </w:pP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sz w:val="20"/>
          <w:szCs w:val="20"/>
        </w:rPr>
      </w:pPr>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rsidR="00AF70CD" w:rsidRPr="00EC651F" w:rsidRDefault="00AF70CD" w:rsidP="00EC651F"/>
    <w:p w:rsidR="00453572" w:rsidRDefault="00453572"/>
    <w:sectPr w:rsidR="00453572" w:rsidSect="00AF70CD">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hyphenationZone w:val="425"/>
  <w:characterSpacingControl w:val="doNotCompress"/>
  <w:compat/>
  <w:rsids>
    <w:rsidRoot w:val="00EC651F"/>
    <w:rsid w:val="000C1E8E"/>
    <w:rsid w:val="00215754"/>
    <w:rsid w:val="00280636"/>
    <w:rsid w:val="002D3B9D"/>
    <w:rsid w:val="00453572"/>
    <w:rsid w:val="004B2326"/>
    <w:rsid w:val="00556E11"/>
    <w:rsid w:val="00571CD2"/>
    <w:rsid w:val="0074541E"/>
    <w:rsid w:val="0083369E"/>
    <w:rsid w:val="00855ED0"/>
    <w:rsid w:val="00905A50"/>
    <w:rsid w:val="009229C5"/>
    <w:rsid w:val="009734A3"/>
    <w:rsid w:val="009D06C1"/>
    <w:rsid w:val="00A24950"/>
    <w:rsid w:val="00A77A9F"/>
    <w:rsid w:val="00AF70CD"/>
    <w:rsid w:val="00B528E5"/>
    <w:rsid w:val="00BE3AED"/>
    <w:rsid w:val="00D0104F"/>
    <w:rsid w:val="00D13F9F"/>
    <w:rsid w:val="00D146B7"/>
    <w:rsid w:val="00D7693D"/>
    <w:rsid w:val="00DA791C"/>
    <w:rsid w:val="00DD274E"/>
    <w:rsid w:val="00E413E0"/>
    <w:rsid w:val="00E919CA"/>
    <w:rsid w:val="00EB25BA"/>
    <w:rsid w:val="00EC651F"/>
    <w:rsid w:val="00F067E6"/>
    <w:rsid w:val="00F3404C"/>
    <w:rsid w:val="00FF724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3E0"/>
  </w:style>
  <w:style w:type="paragraph" w:styleId="Titre1">
    <w:name w:val="heading 1"/>
    <w:basedOn w:val="Normal"/>
    <w:next w:val="Normal"/>
    <w:link w:val="Titre1C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CorpsdetexteCar">
    <w:name w:val="Corps de texte Car"/>
    <w:basedOn w:val="Policepardfaut"/>
    <w:link w:val="Corpsdetexte"/>
    <w:uiPriority w:val="1"/>
    <w:semiHidden/>
    <w:rsid w:val="00EC651F"/>
    <w:rPr>
      <w:rFonts w:ascii="Tw Cen MT" w:eastAsia="Tw Cen MT" w:hAnsi="Tw Cen MT" w:cs="Tw Cen MT"/>
      <w:sz w:val="18"/>
      <w:szCs w:val="18"/>
    </w:rPr>
  </w:style>
  <w:style w:type="character" w:customStyle="1" w:styleId="Titre1Car">
    <w:name w:val="Titre 1 Car"/>
    <w:basedOn w:val="Policepardfaut"/>
    <w:link w:val="Titre1"/>
    <w:uiPriority w:val="9"/>
    <w:rsid w:val="00EC651F"/>
    <w:rPr>
      <w:rFonts w:asciiTheme="majorHAnsi" w:eastAsiaTheme="majorEastAsia" w:hAnsiTheme="majorHAnsi" w:cstheme="majorBidi"/>
      <w:b/>
      <w:bCs/>
      <w:color w:val="365F91" w:themeColor="accent1" w:themeShade="BF"/>
      <w:sz w:val="28"/>
      <w:szCs w:val="28"/>
    </w:rPr>
  </w:style>
  <w:style w:type="paragraph" w:styleId="Sansinterligne">
    <w:name w:val="No Spacing"/>
    <w:uiPriority w:val="1"/>
    <w:qFormat/>
    <w:rsid w:val="00AF70CD"/>
    <w:pPr>
      <w:spacing w:after="0" w:line="240" w:lineRule="auto"/>
    </w:pPr>
  </w:style>
  <w:style w:type="paragraph" w:styleId="Textedebulles">
    <w:name w:val="Balloon Text"/>
    <w:basedOn w:val="Normal"/>
    <w:link w:val="TextedebullesCar"/>
    <w:uiPriority w:val="99"/>
    <w:semiHidden/>
    <w:unhideWhenUsed/>
    <w:rsid w:val="00AF70C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70CD"/>
    <w:rPr>
      <w:rFonts w:ascii="Tahoma" w:hAnsi="Tahoma" w:cs="Tahoma"/>
      <w:sz w:val="16"/>
      <w:szCs w:val="16"/>
    </w:rPr>
  </w:style>
  <w:style w:type="paragraph" w:styleId="Paragraphedeliste">
    <w:name w:val="List Paragraph"/>
    <w:basedOn w:val="Normal"/>
    <w:uiPriority w:val="34"/>
    <w:qFormat/>
    <w:rsid w:val="00A24950"/>
    <w:pPr>
      <w:ind w:left="720"/>
      <w:contextualSpacing/>
    </w:pPr>
  </w:style>
  <w:style w:type="character" w:styleId="Lienhypertexte">
    <w:name w:val="Hyperlink"/>
    <w:basedOn w:val="Policepardfaut"/>
    <w:uiPriority w:val="99"/>
    <w:unhideWhenUsed/>
    <w:rsid w:val="00A249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oleObject" Target="embeddings/oleObject1.bin"/><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xx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BE1AE-1F7D-4E55-916A-756A2D573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624</Words>
  <Characters>3438</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iles</cp:lastModifiedBy>
  <cp:revision>2</cp:revision>
  <dcterms:created xsi:type="dcterms:W3CDTF">2018-01-09T09:22:00Z</dcterms:created>
  <dcterms:modified xsi:type="dcterms:W3CDTF">2018-01-09T09:22:00Z</dcterms:modified>
</cp:coreProperties>
</file>