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3C062" w14:textId="77777777" w:rsidR="00EC651F" w:rsidRDefault="00EC651F" w:rsidP="00EC651F">
      <w:pPr>
        <w:pStyle w:val="Titre1"/>
        <w:rPr>
          <w:rFonts w:eastAsia="Minion Pro"/>
        </w:rPr>
      </w:pPr>
      <w:r w:rsidRPr="00AF70CD">
        <w:rPr>
          <w:rFonts w:eastAsia="Minion Pro"/>
          <w:color w:val="auto"/>
        </w:rPr>
        <w:t xml:space="preserve">Title: </w:t>
      </w:r>
      <w:r w:rsidR="006A12A3" w:rsidRPr="00D82DA3">
        <w:rPr>
          <w:rFonts w:ascii="Times New Roman" w:hAnsi="Times New Roman"/>
        </w:rPr>
        <w:t>Morphological instability of</w:t>
      </w:r>
      <w:r w:rsidR="006A12A3">
        <w:rPr>
          <w:rFonts w:ascii="Times New Roman" w:hAnsi="Times New Roman"/>
        </w:rPr>
        <w:t xml:space="preserve"> thin films deposited on substrates</w:t>
      </w:r>
    </w:p>
    <w:p w14:paraId="6DD8482A" w14:textId="77777777" w:rsidR="00AF70CD" w:rsidRDefault="006A12A3" w:rsidP="00AF70CD">
      <w:pPr>
        <w:pStyle w:val="Sansinterligne"/>
      </w:pPr>
      <w:proofErr w:type="spellStart"/>
      <w:proofErr w:type="gramStart"/>
      <w:r>
        <w:t>Jérôme</w:t>
      </w:r>
      <w:proofErr w:type="spellEnd"/>
      <w:r>
        <w:t xml:space="preserve"> Colin</w:t>
      </w:r>
      <w:r w:rsidR="00EC651F">
        <w:t xml:space="preserve">, </w:t>
      </w:r>
      <w:proofErr w:type="spellStart"/>
      <w:r w:rsidR="00EC651F">
        <w:t>Ph</w:t>
      </w:r>
      <w:proofErr w:type="spellEnd"/>
      <w:r w:rsidR="00EC651F">
        <w:t xml:space="preserve"> D, </w:t>
      </w:r>
      <w:proofErr w:type="spellStart"/>
      <w:r w:rsidRPr="006A12A3">
        <w:rPr>
          <w:rFonts w:ascii="Calibri" w:hAnsi="Calibri" w:cs="Times New Roman"/>
        </w:rPr>
        <w:t>Institut</w:t>
      </w:r>
      <w:proofErr w:type="spellEnd"/>
      <w:r w:rsidRPr="006A12A3">
        <w:rPr>
          <w:rFonts w:ascii="Calibri" w:hAnsi="Calibri" w:cs="Times New Roman"/>
        </w:rPr>
        <w:t xml:space="preserve"> P’, </w:t>
      </w:r>
      <w:proofErr w:type="spellStart"/>
      <w:r w:rsidRPr="006A12A3">
        <w:rPr>
          <w:rFonts w:ascii="Calibri" w:hAnsi="Calibri" w:cs="Times New Roman"/>
        </w:rPr>
        <w:t>Université</w:t>
      </w:r>
      <w:proofErr w:type="spellEnd"/>
      <w:r w:rsidRPr="006A12A3">
        <w:rPr>
          <w:rFonts w:ascii="Calibri" w:hAnsi="Calibri" w:cs="Times New Roman"/>
        </w:rPr>
        <w:t xml:space="preserve"> de Poitiers, ENSMA, SP2MI-Téléport 2, 86962 </w:t>
      </w:r>
      <w:proofErr w:type="spellStart"/>
      <w:r w:rsidRPr="006A12A3">
        <w:rPr>
          <w:rFonts w:ascii="Calibri" w:hAnsi="Calibri" w:cs="Times New Roman"/>
        </w:rPr>
        <w:t>Futuroscope-Chasseneuil</w:t>
      </w:r>
      <w:proofErr w:type="spellEnd"/>
      <w:r w:rsidRPr="006A12A3">
        <w:rPr>
          <w:rFonts w:ascii="Calibri" w:hAnsi="Calibri" w:cs="Times New Roman"/>
        </w:rPr>
        <w:t xml:space="preserve"> </w:t>
      </w:r>
      <w:proofErr w:type="spellStart"/>
      <w:r w:rsidRPr="006A12A3">
        <w:rPr>
          <w:rFonts w:ascii="Calibri" w:hAnsi="Calibri" w:cs="Times New Roman"/>
        </w:rPr>
        <w:t>cedex</w:t>
      </w:r>
      <w:proofErr w:type="spellEnd"/>
      <w:r w:rsidRPr="006A12A3">
        <w:rPr>
          <w:rFonts w:ascii="Calibri" w:hAnsi="Calibri" w:cs="Times New Roman"/>
        </w:rPr>
        <w:t>, France</w:t>
      </w:r>
      <w:r w:rsidR="00AF70CD" w:rsidRPr="006A12A3">
        <w:rPr>
          <w:rFonts w:ascii="Calibri" w:hAnsi="Calibri"/>
        </w:rPr>
        <w:t>.</w:t>
      </w:r>
      <w:proofErr w:type="gramEnd"/>
    </w:p>
    <w:p w14:paraId="1D5567EC" w14:textId="77777777" w:rsidR="00AF70CD" w:rsidRDefault="00AF70CD" w:rsidP="00AF70CD">
      <w:pPr>
        <w:pStyle w:val="Sansinterligne"/>
      </w:pPr>
    </w:p>
    <w:p w14:paraId="70809B87" w14:textId="77777777" w:rsidR="00AF70CD" w:rsidRDefault="00AF70CD" w:rsidP="00AF70CD">
      <w:pPr>
        <w:pStyle w:val="Sansinterligne"/>
      </w:pPr>
    </w:p>
    <w:p w14:paraId="10DB7F3C" w14:textId="77777777" w:rsidR="00A24950" w:rsidRDefault="00A24950" w:rsidP="00AF70CD">
      <w:pPr>
        <w:pStyle w:val="Sansinterligne"/>
        <w:sectPr w:rsidR="00A24950">
          <w:pgSz w:w="12240" w:h="15840"/>
          <w:pgMar w:top="1440" w:right="1440" w:bottom="1440" w:left="1440" w:header="720" w:footer="720" w:gutter="0"/>
          <w:cols w:space="720"/>
          <w:docGrid w:linePitch="360"/>
        </w:sectPr>
      </w:pPr>
    </w:p>
    <w:p w14:paraId="4FACD792" w14:textId="521C5446" w:rsidR="00AF70CD" w:rsidRPr="00A24950" w:rsidRDefault="00A24950" w:rsidP="00A24950">
      <w:pPr>
        <w:rPr>
          <w:b/>
          <w:color w:val="E36C0A" w:themeColor="accent6" w:themeShade="BF"/>
        </w:rPr>
      </w:pPr>
      <w:r w:rsidRPr="00A24950">
        <w:rPr>
          <w:b/>
          <w:color w:val="E36C0A" w:themeColor="accent6" w:themeShade="BF"/>
        </w:rPr>
        <w:lastRenderedPageBreak/>
        <w:t>Abstract:</w:t>
      </w:r>
    </w:p>
    <w:p w14:paraId="50B62BBD" w14:textId="39474875" w:rsidR="00C12B53" w:rsidRDefault="006A12A3" w:rsidP="00B81D3B">
      <w:pPr>
        <w:widowControl w:val="0"/>
        <w:autoSpaceDE w:val="0"/>
        <w:autoSpaceDN w:val="0"/>
        <w:adjustRightInd w:val="0"/>
        <w:jc w:val="both"/>
        <w:rPr>
          <w:rFonts w:ascii="Calibri" w:hAnsi="Calibri" w:cs="Times New Roman"/>
          <w:color w:val="000000"/>
          <w:sz w:val="16"/>
          <w:szCs w:val="16"/>
        </w:rPr>
      </w:pPr>
      <w:r>
        <w:rPr>
          <w:sz w:val="16"/>
          <w:szCs w:val="16"/>
        </w:rPr>
        <w:t xml:space="preserve">The </w:t>
      </w:r>
      <w:r w:rsidR="00373694">
        <w:rPr>
          <w:sz w:val="16"/>
          <w:szCs w:val="16"/>
        </w:rPr>
        <w:t xml:space="preserve">main topic of this presentation is </w:t>
      </w:r>
      <w:r w:rsidR="002E613C">
        <w:rPr>
          <w:sz w:val="16"/>
          <w:szCs w:val="16"/>
        </w:rPr>
        <w:t xml:space="preserve">concerned with </w:t>
      </w:r>
      <w:r w:rsidR="00373694">
        <w:rPr>
          <w:sz w:val="16"/>
          <w:szCs w:val="16"/>
        </w:rPr>
        <w:t xml:space="preserve">the study of the coupling between the </w:t>
      </w:r>
      <w:r>
        <w:rPr>
          <w:sz w:val="16"/>
          <w:szCs w:val="16"/>
        </w:rPr>
        <w:t xml:space="preserve">mechanical properties of thin films </w:t>
      </w:r>
      <w:r w:rsidR="00916D4D">
        <w:rPr>
          <w:sz w:val="16"/>
          <w:szCs w:val="16"/>
        </w:rPr>
        <w:t xml:space="preserve">on substrates </w:t>
      </w:r>
      <w:r w:rsidR="00373694">
        <w:rPr>
          <w:sz w:val="16"/>
          <w:szCs w:val="16"/>
        </w:rPr>
        <w:t xml:space="preserve">and their morphologies. </w:t>
      </w:r>
      <w:r w:rsidR="00373694" w:rsidRPr="00346B3B">
        <w:rPr>
          <w:rFonts w:ascii="Calibri" w:hAnsi="Calibri" w:cs="Times New Roman"/>
          <w:color w:val="000000"/>
          <w:sz w:val="16"/>
          <w:szCs w:val="16"/>
        </w:rPr>
        <w:t>In a first part, the aging of the buckling patterns</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 xml:space="preserve">experimentally observed at the </w:t>
      </w:r>
      <w:proofErr w:type="spellStart"/>
      <w:r w:rsidR="00373694" w:rsidRPr="00346B3B">
        <w:rPr>
          <w:rFonts w:ascii="Calibri" w:hAnsi="Calibri" w:cs="Times New Roman"/>
          <w:color w:val="000000"/>
          <w:sz w:val="16"/>
          <w:szCs w:val="16"/>
        </w:rPr>
        <w:t>mesoscopic</w:t>
      </w:r>
      <w:proofErr w:type="spellEnd"/>
      <w:r w:rsidR="00373694" w:rsidRPr="00346B3B">
        <w:rPr>
          <w:rFonts w:ascii="Calibri" w:hAnsi="Calibri" w:cs="Times New Roman"/>
          <w:color w:val="000000"/>
          <w:sz w:val="16"/>
          <w:szCs w:val="16"/>
        </w:rPr>
        <w:t xml:space="preserve"> scale onto</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 xml:space="preserve">the surface of </w:t>
      </w:r>
      <w:r w:rsidR="00671AF8">
        <w:rPr>
          <w:rFonts w:ascii="Calibri" w:hAnsi="Calibri" w:cs="Times New Roman"/>
          <w:color w:val="000000"/>
          <w:sz w:val="16"/>
          <w:szCs w:val="16"/>
        </w:rPr>
        <w:t>metallic</w:t>
      </w:r>
      <w:r w:rsidR="00373694" w:rsidRPr="00346B3B">
        <w:rPr>
          <w:rFonts w:ascii="Calibri" w:hAnsi="Calibri" w:cs="Times New Roman"/>
          <w:color w:val="000000"/>
          <w:sz w:val="16"/>
          <w:szCs w:val="16"/>
        </w:rPr>
        <w:t xml:space="preserve"> thin films deposited on</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substrates is studied by means of finite element</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simulations (FEM). The conditions for the transition</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from straight-sided wrinkles to telephone-cords or</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circular blisters are first discussed. The conjugated</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effects of the atmospheric pressure and plastic folding</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are then considered to explain, through static energy variation calculations, the</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formation of croissant and donut-like structures observed onto the surface</w:t>
      </w:r>
      <w:bookmarkStart w:id="0" w:name="_GoBack"/>
      <w:bookmarkEnd w:id="0"/>
      <w:r w:rsidR="00373694" w:rsidRPr="00346B3B">
        <w:rPr>
          <w:rFonts w:ascii="Calibri" w:hAnsi="Calibri" w:cs="Times New Roman"/>
          <w:color w:val="000000"/>
          <w:sz w:val="16"/>
          <w:szCs w:val="16"/>
        </w:rPr>
        <w:t xml:space="preserve"> of</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gold thin films deposited on the surface of silicon substrates (see figure 1). The</w:t>
      </w:r>
      <w:r w:rsidR="00373694">
        <w:rPr>
          <w:rFonts w:ascii="Calibri" w:hAnsi="Calibri" w:cs="Times New Roman"/>
          <w:color w:val="000000"/>
          <w:sz w:val="16"/>
          <w:szCs w:val="16"/>
        </w:rPr>
        <w:t xml:space="preserve"> </w:t>
      </w:r>
      <w:r w:rsidR="00373694" w:rsidRPr="00346B3B">
        <w:rPr>
          <w:rFonts w:ascii="Calibri" w:hAnsi="Calibri" w:cs="Times New Roman"/>
          <w:color w:val="000000"/>
          <w:sz w:val="16"/>
          <w:szCs w:val="16"/>
        </w:rPr>
        <w:t>propagation of the buckles is finally discussed from a dynamical point of view, in the case where atomic steps are present at the film-substrate interface. Although it has only been experimentally observed that the buckles always</w:t>
      </w:r>
      <w:r w:rsidR="00C12B53">
        <w:rPr>
          <w:rFonts w:ascii="Calibri" w:hAnsi="Calibri" w:cs="Times New Roman"/>
          <w:color w:val="000000"/>
          <w:sz w:val="16"/>
          <w:szCs w:val="16"/>
        </w:rPr>
        <w:t xml:space="preserve"> </w:t>
      </w:r>
      <w:r w:rsidR="00373694" w:rsidRPr="00346B3B">
        <w:rPr>
          <w:rFonts w:ascii="Calibri" w:hAnsi="Calibri" w:cs="Times New Roman"/>
          <w:color w:val="000000"/>
          <w:sz w:val="16"/>
          <w:szCs w:val="16"/>
        </w:rPr>
        <w:t>propagate along the steps onto the surface of the gold films, the conditions on</w:t>
      </w:r>
      <w:r w:rsidR="00C12B53">
        <w:rPr>
          <w:rFonts w:ascii="Calibri" w:hAnsi="Calibri" w:cs="Times New Roman"/>
          <w:color w:val="000000"/>
          <w:sz w:val="16"/>
          <w:szCs w:val="16"/>
        </w:rPr>
        <w:t xml:space="preserve"> </w:t>
      </w:r>
      <w:r w:rsidR="00373694" w:rsidRPr="00346B3B">
        <w:rPr>
          <w:rFonts w:ascii="Calibri" w:hAnsi="Calibri" w:cs="Times New Roman"/>
          <w:color w:val="000000"/>
          <w:sz w:val="16"/>
          <w:szCs w:val="16"/>
        </w:rPr>
        <w:t>the internal compression strain, the orientation of the steps with respect to the</w:t>
      </w:r>
      <w:r w:rsidR="00C12B53">
        <w:rPr>
          <w:rFonts w:ascii="Calibri" w:hAnsi="Calibri" w:cs="Times New Roman"/>
          <w:color w:val="000000"/>
          <w:sz w:val="16"/>
          <w:szCs w:val="16"/>
        </w:rPr>
        <w:t xml:space="preserve"> </w:t>
      </w:r>
      <w:r w:rsidR="00373694" w:rsidRPr="00346B3B">
        <w:rPr>
          <w:rFonts w:ascii="Calibri" w:hAnsi="Calibri" w:cs="Times New Roman"/>
          <w:color w:val="000000"/>
          <w:sz w:val="16"/>
          <w:szCs w:val="16"/>
        </w:rPr>
        <w:t>buckles and the step heights have been determined for the “step crossing” or “step following” phenomena.</w:t>
      </w:r>
    </w:p>
    <w:p w14:paraId="3E87FF58" w14:textId="77B8D5C3" w:rsidR="00373694" w:rsidRPr="00346B3B" w:rsidRDefault="00373694" w:rsidP="00B81D3B">
      <w:pPr>
        <w:widowControl w:val="0"/>
        <w:autoSpaceDE w:val="0"/>
        <w:autoSpaceDN w:val="0"/>
        <w:adjustRightInd w:val="0"/>
        <w:jc w:val="both"/>
        <w:rPr>
          <w:rFonts w:ascii="Calibri" w:hAnsi="Calibri" w:cs="Times New Roman"/>
          <w:color w:val="000000"/>
          <w:sz w:val="16"/>
          <w:szCs w:val="16"/>
        </w:rPr>
      </w:pPr>
      <w:r w:rsidRPr="00346B3B">
        <w:rPr>
          <w:rFonts w:ascii="Calibri" w:hAnsi="Calibri" w:cs="Times New Roman"/>
          <w:color w:val="000000"/>
          <w:sz w:val="16"/>
          <w:szCs w:val="16"/>
        </w:rPr>
        <w:t>In a second part, the evolution of</w:t>
      </w:r>
      <w:r>
        <w:rPr>
          <w:rFonts w:ascii="Calibri" w:hAnsi="Calibri" w:cs="Times New Roman"/>
          <w:color w:val="000000"/>
          <w:sz w:val="16"/>
          <w:szCs w:val="16"/>
        </w:rPr>
        <w:t xml:space="preserve"> </w:t>
      </w:r>
      <w:r w:rsidRPr="00346B3B">
        <w:rPr>
          <w:rFonts w:ascii="Calibri" w:hAnsi="Calibri" w:cs="Times New Roman"/>
          <w:color w:val="000000"/>
          <w:sz w:val="16"/>
          <w:szCs w:val="16"/>
        </w:rPr>
        <w:t>the vicinal surface of gold single crystals</w:t>
      </w:r>
      <w:r>
        <w:rPr>
          <w:rFonts w:ascii="Calibri" w:hAnsi="Calibri" w:cs="Times New Roman"/>
          <w:color w:val="000000"/>
          <w:sz w:val="16"/>
          <w:szCs w:val="16"/>
        </w:rPr>
        <w:t xml:space="preserve"> </w:t>
      </w:r>
      <w:r w:rsidRPr="00346B3B">
        <w:rPr>
          <w:rFonts w:ascii="Calibri" w:hAnsi="Calibri" w:cs="Times New Roman"/>
          <w:color w:val="000000"/>
          <w:sz w:val="16"/>
          <w:szCs w:val="16"/>
        </w:rPr>
        <w:t>deformed by external uniaxial</w:t>
      </w:r>
      <w:r>
        <w:rPr>
          <w:rFonts w:ascii="Calibri" w:hAnsi="Calibri" w:cs="Times New Roman"/>
          <w:color w:val="000000"/>
          <w:sz w:val="16"/>
          <w:szCs w:val="16"/>
        </w:rPr>
        <w:t xml:space="preserve"> </w:t>
      </w:r>
      <w:r w:rsidRPr="00346B3B">
        <w:rPr>
          <w:rFonts w:ascii="Calibri" w:hAnsi="Calibri" w:cs="Times New Roman"/>
          <w:color w:val="000000"/>
          <w:sz w:val="16"/>
          <w:szCs w:val="16"/>
        </w:rPr>
        <w:t>compression tests and in situ observed by</w:t>
      </w:r>
      <w:r>
        <w:rPr>
          <w:rFonts w:ascii="Calibri" w:hAnsi="Calibri" w:cs="Times New Roman"/>
          <w:color w:val="000000"/>
          <w:sz w:val="16"/>
          <w:szCs w:val="16"/>
        </w:rPr>
        <w:t xml:space="preserve"> </w:t>
      </w:r>
      <w:r w:rsidRPr="00346B3B">
        <w:rPr>
          <w:rFonts w:ascii="Calibri" w:hAnsi="Calibri" w:cs="Times New Roman"/>
          <w:color w:val="000000"/>
          <w:sz w:val="16"/>
          <w:szCs w:val="16"/>
        </w:rPr>
        <w:t>UHV scanning tunneling microscopy is</w:t>
      </w:r>
      <w:r>
        <w:rPr>
          <w:rFonts w:ascii="Calibri" w:hAnsi="Calibri" w:cs="Times New Roman"/>
          <w:color w:val="000000"/>
          <w:sz w:val="16"/>
          <w:szCs w:val="16"/>
        </w:rPr>
        <w:t xml:space="preserve"> </w:t>
      </w:r>
      <w:r w:rsidRPr="00346B3B">
        <w:rPr>
          <w:rFonts w:ascii="Calibri" w:hAnsi="Calibri" w:cs="Times New Roman"/>
          <w:color w:val="000000"/>
          <w:sz w:val="16"/>
          <w:szCs w:val="16"/>
        </w:rPr>
        <w:t>investigated (see figure 2). It is</w:t>
      </w:r>
      <w:r>
        <w:rPr>
          <w:rFonts w:ascii="Calibri" w:hAnsi="Calibri" w:cs="Times New Roman"/>
          <w:color w:val="000000"/>
          <w:sz w:val="16"/>
          <w:szCs w:val="16"/>
        </w:rPr>
        <w:t xml:space="preserve"> </w:t>
      </w:r>
      <w:r w:rsidRPr="00346B3B">
        <w:rPr>
          <w:rFonts w:ascii="Calibri" w:hAnsi="Calibri" w:cs="Times New Roman"/>
          <w:color w:val="000000"/>
          <w:sz w:val="16"/>
          <w:szCs w:val="16"/>
        </w:rPr>
        <w:t>demonstrated that the slip traces resulting</w:t>
      </w:r>
      <w:r>
        <w:rPr>
          <w:rFonts w:ascii="Calibri" w:hAnsi="Calibri" w:cs="Times New Roman"/>
          <w:color w:val="000000"/>
          <w:sz w:val="16"/>
          <w:szCs w:val="16"/>
        </w:rPr>
        <w:t xml:space="preserve"> </w:t>
      </w:r>
      <w:r w:rsidRPr="00346B3B">
        <w:rPr>
          <w:rFonts w:ascii="Calibri" w:hAnsi="Calibri" w:cs="Times New Roman"/>
          <w:color w:val="000000"/>
          <w:sz w:val="16"/>
          <w:szCs w:val="16"/>
        </w:rPr>
        <w:t>from the emergence of moving</w:t>
      </w:r>
      <w:r>
        <w:rPr>
          <w:rFonts w:ascii="Calibri" w:hAnsi="Calibri" w:cs="Times New Roman"/>
          <w:color w:val="000000"/>
          <w:sz w:val="16"/>
          <w:szCs w:val="16"/>
        </w:rPr>
        <w:t xml:space="preserve"> </w:t>
      </w:r>
      <w:r w:rsidRPr="00346B3B">
        <w:rPr>
          <w:rFonts w:ascii="Calibri" w:hAnsi="Calibri" w:cs="Times New Roman"/>
          <w:color w:val="000000"/>
          <w:sz w:val="16"/>
          <w:szCs w:val="16"/>
        </w:rPr>
        <w:t>dislocations at the free surface highly</w:t>
      </w:r>
      <w:r>
        <w:rPr>
          <w:rFonts w:ascii="Calibri" w:hAnsi="Calibri" w:cs="Times New Roman"/>
          <w:color w:val="000000"/>
          <w:sz w:val="16"/>
          <w:szCs w:val="16"/>
        </w:rPr>
        <w:t xml:space="preserve"> </w:t>
      </w:r>
      <w:r w:rsidRPr="00346B3B">
        <w:rPr>
          <w:rFonts w:ascii="Calibri" w:hAnsi="Calibri" w:cs="Times New Roman"/>
          <w:color w:val="000000"/>
          <w:sz w:val="16"/>
          <w:szCs w:val="16"/>
        </w:rPr>
        <w:t>modify the organization of the vicinal</w:t>
      </w:r>
      <w:r>
        <w:rPr>
          <w:rFonts w:ascii="Calibri" w:hAnsi="Calibri" w:cs="Times New Roman"/>
          <w:color w:val="000000"/>
          <w:sz w:val="16"/>
          <w:szCs w:val="16"/>
        </w:rPr>
        <w:t xml:space="preserve"> </w:t>
      </w:r>
      <w:r w:rsidRPr="00346B3B">
        <w:rPr>
          <w:rFonts w:ascii="Calibri" w:hAnsi="Calibri" w:cs="Times New Roman"/>
          <w:color w:val="000000"/>
          <w:sz w:val="16"/>
          <w:szCs w:val="16"/>
        </w:rPr>
        <w:t>steps. A model based on energetic</w:t>
      </w:r>
      <w:r>
        <w:rPr>
          <w:rFonts w:ascii="Calibri" w:hAnsi="Calibri" w:cs="Times New Roman"/>
          <w:color w:val="000000"/>
          <w:sz w:val="16"/>
          <w:szCs w:val="16"/>
        </w:rPr>
        <w:t xml:space="preserve"> </w:t>
      </w:r>
      <w:r w:rsidRPr="00346B3B">
        <w:rPr>
          <w:rFonts w:ascii="Calibri" w:hAnsi="Calibri" w:cs="Times New Roman"/>
          <w:color w:val="000000"/>
          <w:sz w:val="16"/>
          <w:szCs w:val="16"/>
        </w:rPr>
        <w:t>considerations is proposed and discussed</w:t>
      </w:r>
      <w:r>
        <w:rPr>
          <w:rFonts w:ascii="Calibri" w:hAnsi="Calibri" w:cs="Times New Roman"/>
          <w:color w:val="000000"/>
          <w:sz w:val="16"/>
          <w:szCs w:val="16"/>
        </w:rPr>
        <w:t xml:space="preserve"> </w:t>
      </w:r>
      <w:r w:rsidRPr="00346B3B">
        <w:rPr>
          <w:rFonts w:ascii="Calibri" w:hAnsi="Calibri" w:cs="Times New Roman"/>
          <w:color w:val="000000"/>
          <w:sz w:val="16"/>
          <w:szCs w:val="16"/>
        </w:rPr>
        <w:t>to explain the observed phenomenon.</w:t>
      </w:r>
    </w:p>
    <w:p w14:paraId="2F931906" w14:textId="0D56304F" w:rsidR="006A12A3" w:rsidRPr="00D7682F" w:rsidRDefault="006A12A3" w:rsidP="00373694">
      <w:pPr>
        <w:widowControl w:val="0"/>
        <w:autoSpaceDE w:val="0"/>
        <w:autoSpaceDN w:val="0"/>
        <w:adjustRightInd w:val="0"/>
        <w:jc w:val="both"/>
        <w:rPr>
          <w:rFonts w:asciiTheme="majorHAnsi" w:hAnsiTheme="majorHAnsi" w:cs="Times New Roman"/>
          <w:sz w:val="16"/>
          <w:szCs w:val="16"/>
        </w:rPr>
      </w:pPr>
    </w:p>
    <w:p w14:paraId="3933D9E4" w14:textId="77777777" w:rsidR="00A24950" w:rsidRPr="00A24950" w:rsidRDefault="00A24950" w:rsidP="00A24950">
      <w:pPr>
        <w:rPr>
          <w:sz w:val="16"/>
          <w:szCs w:val="16"/>
        </w:rPr>
      </w:pPr>
    </w:p>
    <w:p w14:paraId="153ACA16" w14:textId="77777777" w:rsidR="00A24950" w:rsidRPr="00A24950" w:rsidRDefault="00A24950" w:rsidP="00A24950">
      <w:pPr>
        <w:rPr>
          <w:sz w:val="16"/>
          <w:szCs w:val="16"/>
        </w:rPr>
      </w:pPr>
    </w:p>
    <w:p w14:paraId="0B6761B2" w14:textId="77777777" w:rsidR="00A24950" w:rsidRPr="00A24950" w:rsidRDefault="00A24950" w:rsidP="00A24950">
      <w:pPr>
        <w:rPr>
          <w:sz w:val="16"/>
          <w:szCs w:val="16"/>
        </w:rPr>
      </w:pPr>
    </w:p>
    <w:p w14:paraId="181BA9E1" w14:textId="77777777" w:rsidR="00A24950" w:rsidRPr="00A24950" w:rsidRDefault="00A24950" w:rsidP="00A24950">
      <w:pPr>
        <w:rPr>
          <w:sz w:val="16"/>
          <w:szCs w:val="16"/>
        </w:rPr>
      </w:pPr>
    </w:p>
    <w:p w14:paraId="7850E9C3" w14:textId="77777777" w:rsidR="00A24950" w:rsidRPr="00A24950" w:rsidRDefault="00A24950" w:rsidP="00A24950">
      <w:pPr>
        <w:rPr>
          <w:sz w:val="16"/>
          <w:szCs w:val="16"/>
        </w:rPr>
      </w:pPr>
    </w:p>
    <w:p w14:paraId="5324D38D" w14:textId="77777777" w:rsidR="00A24950" w:rsidRPr="00A24950" w:rsidRDefault="00A24950" w:rsidP="00A24950">
      <w:pPr>
        <w:rPr>
          <w:sz w:val="16"/>
          <w:szCs w:val="16"/>
        </w:rPr>
      </w:pPr>
    </w:p>
    <w:p w14:paraId="46D4AFD9" w14:textId="77777777" w:rsidR="00A24950" w:rsidRPr="00A24950" w:rsidRDefault="00A24950" w:rsidP="00A24950">
      <w:pPr>
        <w:rPr>
          <w:sz w:val="16"/>
          <w:szCs w:val="16"/>
        </w:rPr>
      </w:pPr>
    </w:p>
    <w:p w14:paraId="6AF9B751" w14:textId="74B8E12B" w:rsidR="00A24950" w:rsidRDefault="00A24950" w:rsidP="00A24950">
      <w:pPr>
        <w:rPr>
          <w:b/>
          <w:color w:val="E36C0A" w:themeColor="accent6" w:themeShade="BF"/>
        </w:rPr>
      </w:pPr>
      <w:r w:rsidRPr="00A24950">
        <w:rPr>
          <w:b/>
          <w:color w:val="E36C0A" w:themeColor="accent6" w:themeShade="BF"/>
        </w:rPr>
        <w:lastRenderedPageBreak/>
        <w:t>Image</w:t>
      </w:r>
      <w:r w:rsidR="002E613C">
        <w:rPr>
          <w:b/>
          <w:color w:val="E36C0A" w:themeColor="accent6" w:themeShade="BF"/>
        </w:rPr>
        <w:t>s:</w:t>
      </w:r>
    </w:p>
    <w:p w14:paraId="7BE878E3" w14:textId="53A22529" w:rsidR="001E626B" w:rsidRPr="00A24950" w:rsidRDefault="001E626B" w:rsidP="00A24950">
      <w:r w:rsidRPr="001E626B">
        <w:rPr>
          <w:b/>
          <w:noProof/>
          <w:color w:val="E36C0A" w:themeColor="accent6" w:themeShade="BF"/>
          <w:lang w:val="fr-FR" w:eastAsia="fr-FR"/>
        </w:rPr>
        <w:drawing>
          <wp:inline distT="0" distB="0" distL="0" distR="0" wp14:anchorId="0E78768E" wp14:editId="63DD658E">
            <wp:extent cx="1828800" cy="1860791"/>
            <wp:effectExtent l="0" t="0" r="0" b="0"/>
            <wp:docPr id="5" name="Image 4" descr="Capture d’écran 2017-01-14 à 11.2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Capture d’écran 2017-01-14 à 11.25.04.pn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829347" cy="1861347"/>
                    </a:xfrm>
                    <a:prstGeom prst="rect">
                      <a:avLst/>
                    </a:prstGeom>
                  </pic:spPr>
                </pic:pic>
              </a:graphicData>
            </a:graphic>
          </wp:inline>
        </w:drawing>
      </w:r>
    </w:p>
    <w:p w14:paraId="08FA8B3A" w14:textId="1851A2F8" w:rsidR="00A24950" w:rsidRDefault="00A24950" w:rsidP="00A24950">
      <w:pPr>
        <w:rPr>
          <w:sz w:val="16"/>
          <w:szCs w:val="16"/>
        </w:rPr>
      </w:pPr>
      <w:r w:rsidRPr="00A24950">
        <w:rPr>
          <w:sz w:val="16"/>
          <w:szCs w:val="16"/>
        </w:rPr>
        <w:t xml:space="preserve">Figure 1: </w:t>
      </w:r>
      <w:r w:rsidR="00F7510A">
        <w:rPr>
          <w:sz w:val="16"/>
          <w:szCs w:val="16"/>
        </w:rPr>
        <w:t>Gold thin film on silicon substrate</w:t>
      </w:r>
    </w:p>
    <w:p w14:paraId="3ECCA1D3" w14:textId="77777777" w:rsidR="001E626B" w:rsidRDefault="001E626B" w:rsidP="00A24950">
      <w:pPr>
        <w:rPr>
          <w:sz w:val="16"/>
          <w:szCs w:val="16"/>
        </w:rPr>
      </w:pPr>
    </w:p>
    <w:p w14:paraId="4B68DF9D" w14:textId="06CF71FA" w:rsidR="001E626B" w:rsidRDefault="001E626B" w:rsidP="00A24950">
      <w:pPr>
        <w:rPr>
          <w:sz w:val="16"/>
          <w:szCs w:val="16"/>
        </w:rPr>
      </w:pPr>
      <w:r w:rsidRPr="001E626B">
        <w:rPr>
          <w:noProof/>
          <w:sz w:val="16"/>
          <w:szCs w:val="16"/>
          <w:lang w:val="fr-FR" w:eastAsia="fr-FR"/>
        </w:rPr>
        <w:drawing>
          <wp:inline distT="0" distB="0" distL="0" distR="0" wp14:anchorId="5F543472" wp14:editId="0EB734C3">
            <wp:extent cx="1714500" cy="3001635"/>
            <wp:effectExtent l="0" t="0" r="0" b="0"/>
            <wp:docPr id="6" name="Image 18" descr="Capture d’écran 2016-06-21 à 13.2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8" descr="Capture d’écran 2016-06-21 à 13.24.26.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40" cy="3001704"/>
                    </a:xfrm>
                    <a:prstGeom prst="rect">
                      <a:avLst/>
                    </a:prstGeom>
                    <a:noFill/>
                    <a:ln>
                      <a:noFill/>
                    </a:ln>
                    <a:extLst/>
                  </pic:spPr>
                </pic:pic>
              </a:graphicData>
            </a:graphic>
          </wp:inline>
        </w:drawing>
      </w:r>
    </w:p>
    <w:p w14:paraId="69B59C91" w14:textId="400E5C1C" w:rsidR="00F7510A" w:rsidRDefault="00F7510A" w:rsidP="00F7510A">
      <w:pPr>
        <w:rPr>
          <w:sz w:val="16"/>
          <w:szCs w:val="16"/>
        </w:rPr>
      </w:pPr>
      <w:r w:rsidRPr="00A24950">
        <w:rPr>
          <w:sz w:val="16"/>
          <w:szCs w:val="16"/>
        </w:rPr>
        <w:t xml:space="preserve">Figure </w:t>
      </w:r>
      <w:r>
        <w:rPr>
          <w:sz w:val="16"/>
          <w:szCs w:val="16"/>
        </w:rPr>
        <w:t>2</w:t>
      </w:r>
      <w:r w:rsidRPr="00A24950">
        <w:rPr>
          <w:sz w:val="16"/>
          <w:szCs w:val="16"/>
        </w:rPr>
        <w:t xml:space="preserve">: </w:t>
      </w:r>
      <w:r>
        <w:rPr>
          <w:sz w:val="16"/>
          <w:szCs w:val="16"/>
        </w:rPr>
        <w:t>STM observation of gold thin film surface under strain</w:t>
      </w:r>
    </w:p>
    <w:p w14:paraId="768E2E3C" w14:textId="77777777" w:rsidR="001E626B" w:rsidRDefault="001E626B" w:rsidP="00A24950">
      <w:pPr>
        <w:rPr>
          <w:b/>
          <w:color w:val="E36C0A" w:themeColor="accent6" w:themeShade="BF"/>
        </w:rPr>
      </w:pPr>
    </w:p>
    <w:p w14:paraId="01F07205" w14:textId="77777777" w:rsidR="00F7510A" w:rsidRDefault="00F7510A" w:rsidP="00A24950">
      <w:pPr>
        <w:rPr>
          <w:b/>
          <w:color w:val="E36C0A" w:themeColor="accent6" w:themeShade="BF"/>
        </w:rPr>
      </w:pPr>
    </w:p>
    <w:p w14:paraId="0EBBD9A9" w14:textId="430A2084" w:rsidR="00A24950" w:rsidRPr="00A24950" w:rsidRDefault="00A24950" w:rsidP="00A24950">
      <w:pPr>
        <w:rPr>
          <w:b/>
          <w:color w:val="E36C0A" w:themeColor="accent6" w:themeShade="BF"/>
        </w:rPr>
      </w:pPr>
      <w:r w:rsidRPr="00A24950">
        <w:rPr>
          <w:b/>
          <w:color w:val="E36C0A" w:themeColor="accent6" w:themeShade="BF"/>
        </w:rPr>
        <w:lastRenderedPageBreak/>
        <w:t>Recent Publications (minimum 5)</w:t>
      </w:r>
    </w:p>
    <w:p w14:paraId="2907380B" w14:textId="77777777" w:rsidR="00972B51" w:rsidRDefault="005F2541" w:rsidP="00972B51">
      <w:pPr>
        <w:pStyle w:val="Paragraphedeliste"/>
        <w:widowControl w:val="0"/>
        <w:numPr>
          <w:ilvl w:val="0"/>
          <w:numId w:val="1"/>
        </w:numPr>
        <w:autoSpaceDE w:val="0"/>
        <w:autoSpaceDN w:val="0"/>
        <w:adjustRightInd w:val="0"/>
        <w:ind w:right="-998"/>
        <w:jc w:val="both"/>
        <w:rPr>
          <w:rFonts w:asciiTheme="majorHAnsi" w:hAnsiTheme="majorHAnsi" w:cs="Times"/>
          <w:sz w:val="16"/>
          <w:szCs w:val="16"/>
        </w:rPr>
      </w:pPr>
      <w:proofErr w:type="spellStart"/>
      <w:r>
        <w:rPr>
          <w:rFonts w:asciiTheme="majorHAnsi" w:hAnsiTheme="majorHAnsi" w:cs="Times"/>
          <w:sz w:val="16"/>
          <w:szCs w:val="16"/>
        </w:rPr>
        <w:t>Coupeau</w:t>
      </w:r>
      <w:proofErr w:type="spellEnd"/>
      <w:r w:rsidR="003A2933" w:rsidRPr="003A2933">
        <w:rPr>
          <w:rFonts w:asciiTheme="majorHAnsi" w:hAnsiTheme="majorHAnsi" w:cs="Times"/>
          <w:sz w:val="16"/>
          <w:szCs w:val="16"/>
        </w:rPr>
        <w:t xml:space="preserve"> C.</w:t>
      </w:r>
      <w:r>
        <w:rPr>
          <w:rFonts w:asciiTheme="majorHAnsi" w:hAnsiTheme="majorHAnsi" w:cs="Times"/>
          <w:sz w:val="16"/>
          <w:szCs w:val="16"/>
        </w:rPr>
        <w:t>,</w:t>
      </w:r>
      <w:r w:rsidR="003A2933" w:rsidRPr="003A2933">
        <w:rPr>
          <w:rFonts w:asciiTheme="majorHAnsi" w:hAnsiTheme="majorHAnsi" w:cs="Times"/>
          <w:sz w:val="16"/>
          <w:szCs w:val="16"/>
        </w:rPr>
        <w:t xml:space="preserve"> </w:t>
      </w:r>
      <w:proofErr w:type="spellStart"/>
      <w:r w:rsidR="003A2933" w:rsidRPr="003A2933">
        <w:rPr>
          <w:rFonts w:asciiTheme="majorHAnsi" w:hAnsiTheme="majorHAnsi" w:cs="Times"/>
          <w:sz w:val="16"/>
          <w:szCs w:val="16"/>
        </w:rPr>
        <w:t>Camara</w:t>
      </w:r>
      <w:proofErr w:type="spellEnd"/>
      <w:r w:rsidR="003A2933" w:rsidRPr="003A2933">
        <w:rPr>
          <w:rFonts w:asciiTheme="majorHAnsi" w:hAnsiTheme="majorHAnsi" w:cs="Times"/>
          <w:sz w:val="16"/>
          <w:szCs w:val="16"/>
        </w:rPr>
        <w:t xml:space="preserve"> O., </w:t>
      </w:r>
      <w:proofErr w:type="spellStart"/>
      <w:r w:rsidR="003A2933" w:rsidRPr="003A2933">
        <w:rPr>
          <w:rFonts w:asciiTheme="majorHAnsi" w:hAnsiTheme="majorHAnsi" w:cs="Times"/>
          <w:sz w:val="16"/>
          <w:szCs w:val="16"/>
        </w:rPr>
        <w:t>Drouet</w:t>
      </w:r>
      <w:proofErr w:type="spellEnd"/>
      <w:r w:rsidR="003A2933" w:rsidRPr="003A2933">
        <w:rPr>
          <w:rFonts w:asciiTheme="majorHAnsi" w:hAnsiTheme="majorHAnsi" w:cs="Times"/>
          <w:sz w:val="16"/>
          <w:szCs w:val="16"/>
        </w:rPr>
        <w:t xml:space="preserve"> M., </w:t>
      </w:r>
      <w:proofErr w:type="spellStart"/>
      <w:r w:rsidR="003A2933" w:rsidRPr="003A2933">
        <w:rPr>
          <w:rFonts w:asciiTheme="majorHAnsi" w:hAnsiTheme="majorHAnsi" w:cs="Times"/>
          <w:sz w:val="16"/>
          <w:szCs w:val="16"/>
        </w:rPr>
        <w:t>Durinck</w:t>
      </w:r>
      <w:proofErr w:type="spellEnd"/>
      <w:r w:rsidR="003A2933" w:rsidRPr="003A2933">
        <w:rPr>
          <w:rFonts w:asciiTheme="majorHAnsi" w:hAnsiTheme="majorHAnsi" w:cs="Times"/>
          <w:sz w:val="16"/>
          <w:szCs w:val="16"/>
        </w:rPr>
        <w:t xml:space="preserve"> J., </w:t>
      </w:r>
    </w:p>
    <w:p w14:paraId="04C3CF58" w14:textId="77777777" w:rsidR="00972B51" w:rsidRDefault="003A2933" w:rsidP="00972B51">
      <w:pPr>
        <w:pStyle w:val="Paragraphedeliste"/>
        <w:widowControl w:val="0"/>
        <w:autoSpaceDE w:val="0"/>
        <w:autoSpaceDN w:val="0"/>
        <w:adjustRightInd w:val="0"/>
        <w:ind w:right="-998"/>
        <w:jc w:val="both"/>
        <w:rPr>
          <w:rFonts w:asciiTheme="majorHAnsi" w:hAnsiTheme="majorHAnsi" w:cs="Times"/>
          <w:sz w:val="16"/>
          <w:szCs w:val="16"/>
        </w:rPr>
      </w:pPr>
      <w:r w:rsidRPr="003A2933">
        <w:rPr>
          <w:rFonts w:asciiTheme="majorHAnsi" w:hAnsiTheme="majorHAnsi" w:cs="Times"/>
          <w:sz w:val="16"/>
          <w:szCs w:val="16"/>
        </w:rPr>
        <w:t xml:space="preserve">Bonneville J., Colin J., </w:t>
      </w:r>
      <w:proofErr w:type="spellStart"/>
      <w:r w:rsidRPr="003A2933">
        <w:rPr>
          <w:rFonts w:asciiTheme="majorHAnsi" w:hAnsiTheme="majorHAnsi" w:cs="Times"/>
          <w:sz w:val="16"/>
          <w:szCs w:val="16"/>
        </w:rPr>
        <w:t>Grilhé</w:t>
      </w:r>
      <w:proofErr w:type="spellEnd"/>
      <w:r w:rsidRPr="003A2933">
        <w:rPr>
          <w:rFonts w:asciiTheme="majorHAnsi" w:hAnsiTheme="majorHAnsi" w:cs="Times"/>
          <w:sz w:val="16"/>
          <w:szCs w:val="16"/>
        </w:rPr>
        <w:t xml:space="preserve"> J. 2016. </w:t>
      </w:r>
      <w:r w:rsidR="00972B51">
        <w:rPr>
          <w:rFonts w:asciiTheme="majorHAnsi" w:hAnsiTheme="majorHAnsi" w:cs="Times"/>
          <w:sz w:val="16"/>
          <w:szCs w:val="16"/>
        </w:rPr>
        <w:t xml:space="preserve"> </w:t>
      </w:r>
      <w:r w:rsidRPr="00972B51">
        <w:rPr>
          <w:rFonts w:asciiTheme="majorHAnsi" w:hAnsiTheme="majorHAnsi" w:cs="Times"/>
          <w:sz w:val="16"/>
          <w:szCs w:val="16"/>
        </w:rPr>
        <w:t xml:space="preserve">Slip trace-induced </w:t>
      </w:r>
    </w:p>
    <w:p w14:paraId="5799D49A" w14:textId="1E95D9A9" w:rsidR="00A24950" w:rsidRPr="00972B51" w:rsidRDefault="003A2933" w:rsidP="00972B51">
      <w:pPr>
        <w:pStyle w:val="Paragraphedeliste"/>
        <w:widowControl w:val="0"/>
        <w:autoSpaceDE w:val="0"/>
        <w:autoSpaceDN w:val="0"/>
        <w:adjustRightInd w:val="0"/>
        <w:ind w:right="-998"/>
        <w:jc w:val="both"/>
        <w:rPr>
          <w:rFonts w:asciiTheme="majorHAnsi" w:hAnsiTheme="majorHAnsi" w:cs="Times"/>
          <w:sz w:val="16"/>
          <w:szCs w:val="16"/>
        </w:rPr>
      </w:pPr>
      <w:proofErr w:type="gramStart"/>
      <w:r w:rsidRPr="00972B51">
        <w:rPr>
          <w:rFonts w:asciiTheme="majorHAnsi" w:hAnsiTheme="majorHAnsi" w:cs="Times"/>
          <w:sz w:val="16"/>
          <w:szCs w:val="16"/>
        </w:rPr>
        <w:t>vicinal</w:t>
      </w:r>
      <w:proofErr w:type="gramEnd"/>
      <w:r w:rsidRPr="00972B51">
        <w:rPr>
          <w:rFonts w:asciiTheme="majorHAnsi" w:hAnsiTheme="majorHAnsi" w:cs="Times"/>
          <w:sz w:val="16"/>
          <w:szCs w:val="16"/>
        </w:rPr>
        <w:t xml:space="preserve"> step destabilization </w:t>
      </w:r>
      <w:r w:rsidRPr="00972B51">
        <w:rPr>
          <w:rFonts w:asciiTheme="majorHAnsi" w:hAnsiTheme="majorHAnsi" w:cs="Times New Roman"/>
          <w:sz w:val="16"/>
          <w:szCs w:val="16"/>
        </w:rPr>
        <w:t xml:space="preserve">Physical Review B </w:t>
      </w:r>
      <w:r w:rsidRPr="00972B51">
        <w:rPr>
          <w:rFonts w:asciiTheme="majorHAnsi" w:hAnsiTheme="majorHAnsi" w:cs="Times New Roman"/>
          <w:bCs/>
          <w:sz w:val="16"/>
          <w:szCs w:val="16"/>
        </w:rPr>
        <w:t>93</w:t>
      </w:r>
      <w:r w:rsidRPr="00972B51">
        <w:rPr>
          <w:rFonts w:asciiTheme="majorHAnsi" w:hAnsiTheme="majorHAnsi" w:cs="Times New Roman"/>
          <w:sz w:val="16"/>
          <w:szCs w:val="16"/>
        </w:rPr>
        <w:t>, 041405.</w:t>
      </w:r>
    </w:p>
    <w:p w14:paraId="5553B660" w14:textId="43C301DE" w:rsidR="00972B51" w:rsidRPr="00972B51" w:rsidRDefault="00972B51" w:rsidP="00972B51">
      <w:pPr>
        <w:pStyle w:val="Paragraphedeliste"/>
        <w:numPr>
          <w:ilvl w:val="0"/>
          <w:numId w:val="1"/>
        </w:numPr>
        <w:rPr>
          <w:rFonts w:asciiTheme="majorHAnsi" w:hAnsiTheme="majorHAnsi"/>
          <w:sz w:val="16"/>
          <w:szCs w:val="16"/>
        </w:rPr>
      </w:pPr>
      <w:proofErr w:type="spellStart"/>
      <w:r w:rsidRPr="00972B51">
        <w:rPr>
          <w:sz w:val="18"/>
          <w:szCs w:val="18"/>
        </w:rPr>
        <w:t>Hamade</w:t>
      </w:r>
      <w:proofErr w:type="spellEnd"/>
      <w:r w:rsidRPr="00972B51">
        <w:rPr>
          <w:sz w:val="18"/>
          <w:szCs w:val="18"/>
        </w:rPr>
        <w:t xml:space="preserve"> S., </w:t>
      </w:r>
      <w:proofErr w:type="spellStart"/>
      <w:r w:rsidRPr="00972B51">
        <w:rPr>
          <w:sz w:val="18"/>
          <w:szCs w:val="18"/>
        </w:rPr>
        <w:t>Durinck</w:t>
      </w:r>
      <w:proofErr w:type="spellEnd"/>
      <w:r w:rsidRPr="00972B51">
        <w:rPr>
          <w:sz w:val="18"/>
          <w:szCs w:val="18"/>
        </w:rPr>
        <w:t xml:space="preserve"> J., Parry G., </w:t>
      </w:r>
      <w:proofErr w:type="spellStart"/>
      <w:r w:rsidRPr="00972B51">
        <w:rPr>
          <w:sz w:val="18"/>
          <w:szCs w:val="18"/>
        </w:rPr>
        <w:t>Coupeau</w:t>
      </w:r>
      <w:proofErr w:type="spellEnd"/>
      <w:r w:rsidRPr="00972B51">
        <w:rPr>
          <w:sz w:val="18"/>
          <w:szCs w:val="18"/>
        </w:rPr>
        <w:t xml:space="preserve"> C., </w:t>
      </w:r>
      <w:proofErr w:type="spellStart"/>
      <w:r w:rsidRPr="00972B51">
        <w:rPr>
          <w:sz w:val="18"/>
          <w:szCs w:val="18"/>
        </w:rPr>
        <w:t>Cimetière</w:t>
      </w:r>
      <w:proofErr w:type="spellEnd"/>
      <w:r w:rsidRPr="00972B51">
        <w:rPr>
          <w:sz w:val="18"/>
          <w:szCs w:val="18"/>
        </w:rPr>
        <w:t xml:space="preserve"> A., </w:t>
      </w:r>
      <w:proofErr w:type="spellStart"/>
      <w:r w:rsidRPr="00972B51">
        <w:rPr>
          <w:sz w:val="18"/>
          <w:szCs w:val="18"/>
        </w:rPr>
        <w:t>Grilhé</w:t>
      </w:r>
      <w:proofErr w:type="spellEnd"/>
      <w:r w:rsidRPr="00972B51">
        <w:rPr>
          <w:sz w:val="18"/>
          <w:szCs w:val="18"/>
        </w:rPr>
        <w:t xml:space="preserve"> J., Colin J. 2001. Effect of plasticity and atmospheric pressure on the formation of d</w:t>
      </w:r>
      <w:r w:rsidR="006E5C15">
        <w:rPr>
          <w:sz w:val="18"/>
          <w:szCs w:val="18"/>
        </w:rPr>
        <w:t>onut and croissant-like buckles,</w:t>
      </w:r>
      <w:r w:rsidRPr="00972B51">
        <w:rPr>
          <w:sz w:val="18"/>
          <w:szCs w:val="18"/>
        </w:rPr>
        <w:t xml:space="preserve"> Phys. Rev. E</w:t>
      </w:r>
      <w:r w:rsidR="00592A68">
        <w:rPr>
          <w:sz w:val="18"/>
          <w:szCs w:val="18"/>
        </w:rPr>
        <w:t xml:space="preserve"> 91, 012410.</w:t>
      </w:r>
    </w:p>
    <w:p w14:paraId="437DF83A" w14:textId="04176D60" w:rsidR="00A24950" w:rsidRPr="00A24950" w:rsidRDefault="00A24950" w:rsidP="004A2A04">
      <w:pPr>
        <w:pStyle w:val="Paragraphedeliste"/>
        <w:tabs>
          <w:tab w:val="left" w:pos="384"/>
        </w:tabs>
        <w:ind w:right="115"/>
        <w:rPr>
          <w:sz w:val="16"/>
          <w:szCs w:val="16"/>
        </w:rPr>
      </w:pPr>
    </w:p>
    <w:p w14:paraId="52A8B292" w14:textId="2B2B88AD" w:rsidR="00A24950" w:rsidRPr="00A24950" w:rsidRDefault="004A2A04" w:rsidP="00A24950">
      <w:pPr>
        <w:pStyle w:val="Paragraphedeliste"/>
        <w:numPr>
          <w:ilvl w:val="0"/>
          <w:numId w:val="1"/>
        </w:numPr>
        <w:tabs>
          <w:tab w:val="left" w:pos="384"/>
        </w:tabs>
        <w:ind w:right="115"/>
        <w:rPr>
          <w:sz w:val="16"/>
          <w:szCs w:val="16"/>
        </w:rPr>
      </w:pPr>
      <w:proofErr w:type="spellStart"/>
      <w:r w:rsidRPr="00273D0D">
        <w:rPr>
          <w:rFonts w:asciiTheme="majorHAnsi" w:hAnsiTheme="majorHAnsi" w:cs="Times New Roman"/>
          <w:sz w:val="16"/>
          <w:szCs w:val="16"/>
        </w:rPr>
        <w:lastRenderedPageBreak/>
        <w:t>Ruffini</w:t>
      </w:r>
      <w:proofErr w:type="spellEnd"/>
      <w:r w:rsidRPr="00273D0D">
        <w:rPr>
          <w:rFonts w:asciiTheme="majorHAnsi" w:hAnsiTheme="majorHAnsi" w:cs="Times New Roman"/>
          <w:sz w:val="16"/>
          <w:szCs w:val="16"/>
        </w:rPr>
        <w:t xml:space="preserve"> A., </w:t>
      </w:r>
      <w:proofErr w:type="spellStart"/>
      <w:r w:rsidRPr="00273D0D">
        <w:rPr>
          <w:rFonts w:asciiTheme="majorHAnsi" w:hAnsiTheme="majorHAnsi" w:cs="Times New Roman"/>
          <w:sz w:val="16"/>
          <w:szCs w:val="16"/>
        </w:rPr>
        <w:t>Finel</w:t>
      </w:r>
      <w:proofErr w:type="spellEnd"/>
      <w:r w:rsidRPr="00273D0D">
        <w:rPr>
          <w:rFonts w:asciiTheme="majorHAnsi" w:hAnsiTheme="majorHAnsi" w:cs="Times New Roman"/>
          <w:sz w:val="16"/>
          <w:szCs w:val="16"/>
        </w:rPr>
        <w:t xml:space="preserve"> A., Colin J., </w:t>
      </w:r>
      <w:proofErr w:type="spellStart"/>
      <w:r w:rsidRPr="00273D0D">
        <w:rPr>
          <w:rFonts w:asciiTheme="majorHAnsi" w:hAnsiTheme="majorHAnsi" w:cs="Times New Roman"/>
          <w:sz w:val="16"/>
          <w:szCs w:val="16"/>
        </w:rPr>
        <w:t>Durinck</w:t>
      </w:r>
      <w:proofErr w:type="spellEnd"/>
      <w:r w:rsidRPr="00273D0D">
        <w:rPr>
          <w:rFonts w:asciiTheme="majorHAnsi" w:hAnsiTheme="majorHAnsi" w:cs="Times New Roman"/>
          <w:sz w:val="16"/>
          <w:szCs w:val="16"/>
        </w:rPr>
        <w:t xml:space="preserve"> J. 2016.</w:t>
      </w:r>
      <w:r>
        <w:rPr>
          <w:rFonts w:asciiTheme="majorHAnsi" w:hAnsiTheme="majorHAnsi" w:cs="Times New Roman"/>
          <w:sz w:val="16"/>
          <w:szCs w:val="16"/>
        </w:rPr>
        <w:t xml:space="preserve"> </w:t>
      </w:r>
      <w:r w:rsidRPr="00273D0D">
        <w:rPr>
          <w:rFonts w:asciiTheme="majorHAnsi" w:hAnsiTheme="majorHAnsi" w:cs="Times New Roman"/>
          <w:sz w:val="16"/>
          <w:szCs w:val="16"/>
        </w:rPr>
        <w:t>Effect of interface plasticity on circular blisters</w:t>
      </w:r>
      <w:r w:rsidR="006E5C15">
        <w:rPr>
          <w:rFonts w:asciiTheme="majorHAnsi" w:hAnsiTheme="majorHAnsi" w:cs="Times New Roman"/>
          <w:sz w:val="16"/>
          <w:szCs w:val="16"/>
        </w:rPr>
        <w:t>,</w:t>
      </w:r>
      <w:r>
        <w:rPr>
          <w:rFonts w:asciiTheme="majorHAnsi" w:hAnsiTheme="majorHAnsi" w:cs="Times New Roman"/>
          <w:sz w:val="16"/>
          <w:szCs w:val="16"/>
        </w:rPr>
        <w:t xml:space="preserve"> </w:t>
      </w:r>
      <w:proofErr w:type="spellStart"/>
      <w:r w:rsidRPr="00273D0D">
        <w:rPr>
          <w:rFonts w:asciiTheme="majorHAnsi" w:hAnsiTheme="majorHAnsi" w:cs="Times New Roman"/>
          <w:sz w:val="16"/>
          <w:szCs w:val="16"/>
        </w:rPr>
        <w:t>Scripta</w:t>
      </w:r>
      <w:proofErr w:type="spellEnd"/>
      <w:r w:rsidRPr="00273D0D">
        <w:rPr>
          <w:rFonts w:asciiTheme="majorHAnsi" w:hAnsiTheme="majorHAnsi" w:cs="Times New Roman"/>
          <w:sz w:val="16"/>
          <w:szCs w:val="16"/>
        </w:rPr>
        <w:t xml:space="preserve"> Mater. </w:t>
      </w:r>
      <w:r w:rsidRPr="00273D0D">
        <w:rPr>
          <w:rFonts w:asciiTheme="majorHAnsi" w:hAnsiTheme="majorHAnsi" w:cs="Times New Roman"/>
          <w:bCs/>
          <w:sz w:val="16"/>
          <w:szCs w:val="16"/>
        </w:rPr>
        <w:t>113</w:t>
      </w:r>
      <w:r w:rsidRPr="00273D0D">
        <w:rPr>
          <w:rFonts w:asciiTheme="majorHAnsi" w:hAnsiTheme="majorHAnsi" w:cs="Times New Roman"/>
          <w:sz w:val="16"/>
          <w:szCs w:val="16"/>
        </w:rPr>
        <w:t>, 222-225.</w:t>
      </w:r>
      <w:r w:rsidR="00A24950" w:rsidRPr="00A24950">
        <w:rPr>
          <w:sz w:val="16"/>
          <w:szCs w:val="16"/>
        </w:rPr>
        <w:tab/>
      </w:r>
    </w:p>
    <w:p w14:paraId="2CD75B4A" w14:textId="52377BB1" w:rsidR="00A24950" w:rsidRPr="00A24950" w:rsidRDefault="006E5C15" w:rsidP="00A24950">
      <w:pPr>
        <w:pStyle w:val="Paragraphedeliste"/>
        <w:numPr>
          <w:ilvl w:val="0"/>
          <w:numId w:val="1"/>
        </w:numPr>
        <w:tabs>
          <w:tab w:val="left" w:pos="384"/>
        </w:tabs>
        <w:ind w:right="115"/>
        <w:rPr>
          <w:sz w:val="16"/>
          <w:szCs w:val="16"/>
        </w:rPr>
      </w:pPr>
      <w:proofErr w:type="spellStart"/>
      <w:r w:rsidRPr="00273D0D">
        <w:rPr>
          <w:rFonts w:asciiTheme="majorHAnsi" w:hAnsiTheme="majorHAnsi" w:cs="Times New Roman"/>
          <w:sz w:val="16"/>
          <w:szCs w:val="16"/>
        </w:rPr>
        <w:t>Coupeau</w:t>
      </w:r>
      <w:proofErr w:type="spellEnd"/>
      <w:r w:rsidRPr="00273D0D">
        <w:rPr>
          <w:rFonts w:asciiTheme="majorHAnsi" w:hAnsiTheme="majorHAnsi" w:cs="Times New Roman"/>
          <w:sz w:val="16"/>
          <w:szCs w:val="16"/>
        </w:rPr>
        <w:t xml:space="preserve"> C., </w:t>
      </w:r>
      <w:proofErr w:type="spellStart"/>
      <w:r w:rsidRPr="00273D0D">
        <w:rPr>
          <w:rFonts w:asciiTheme="majorHAnsi" w:hAnsiTheme="majorHAnsi" w:cs="Times New Roman"/>
          <w:sz w:val="16"/>
          <w:szCs w:val="16"/>
        </w:rPr>
        <w:t>Durinck</w:t>
      </w:r>
      <w:proofErr w:type="spellEnd"/>
      <w:r w:rsidRPr="00273D0D">
        <w:rPr>
          <w:rFonts w:asciiTheme="majorHAnsi" w:hAnsiTheme="majorHAnsi" w:cs="Times New Roman"/>
          <w:sz w:val="16"/>
          <w:szCs w:val="16"/>
        </w:rPr>
        <w:t xml:space="preserve"> J., </w:t>
      </w:r>
      <w:proofErr w:type="spellStart"/>
      <w:r w:rsidRPr="00273D0D">
        <w:rPr>
          <w:rFonts w:asciiTheme="majorHAnsi" w:hAnsiTheme="majorHAnsi" w:cs="Times New Roman"/>
          <w:sz w:val="16"/>
          <w:szCs w:val="16"/>
        </w:rPr>
        <w:t>Drouet</w:t>
      </w:r>
      <w:proofErr w:type="spellEnd"/>
      <w:r w:rsidRPr="00273D0D">
        <w:rPr>
          <w:rFonts w:asciiTheme="majorHAnsi" w:hAnsiTheme="majorHAnsi" w:cs="Times New Roman"/>
          <w:sz w:val="16"/>
          <w:szCs w:val="16"/>
        </w:rPr>
        <w:t xml:space="preserve"> M., </w:t>
      </w:r>
      <w:proofErr w:type="spellStart"/>
      <w:r w:rsidRPr="00273D0D">
        <w:rPr>
          <w:rFonts w:asciiTheme="majorHAnsi" w:hAnsiTheme="majorHAnsi" w:cs="Times New Roman"/>
          <w:sz w:val="16"/>
          <w:szCs w:val="16"/>
        </w:rPr>
        <w:t>Douat</w:t>
      </w:r>
      <w:proofErr w:type="spellEnd"/>
      <w:r w:rsidRPr="00273D0D">
        <w:rPr>
          <w:rFonts w:asciiTheme="majorHAnsi" w:hAnsiTheme="majorHAnsi" w:cs="Times New Roman"/>
          <w:sz w:val="16"/>
          <w:szCs w:val="16"/>
        </w:rPr>
        <w:t xml:space="preserve"> B., Bonneville J., Colin J., </w:t>
      </w:r>
      <w:proofErr w:type="spellStart"/>
      <w:r w:rsidRPr="00273D0D">
        <w:rPr>
          <w:rFonts w:asciiTheme="majorHAnsi" w:hAnsiTheme="majorHAnsi" w:cs="Times New Roman"/>
          <w:sz w:val="16"/>
          <w:szCs w:val="16"/>
        </w:rPr>
        <w:t>Grilhé</w:t>
      </w:r>
      <w:proofErr w:type="spellEnd"/>
      <w:r w:rsidRPr="00273D0D">
        <w:rPr>
          <w:rFonts w:asciiTheme="majorHAnsi" w:hAnsiTheme="majorHAnsi" w:cs="Times New Roman"/>
          <w:sz w:val="16"/>
          <w:szCs w:val="16"/>
        </w:rPr>
        <w:t xml:space="preserve"> J. 2015. Atomic reconstruction of niobium (111) surfaces</w:t>
      </w:r>
      <w:r>
        <w:rPr>
          <w:rFonts w:asciiTheme="majorHAnsi" w:hAnsiTheme="majorHAnsi" w:cs="Times New Roman"/>
          <w:sz w:val="16"/>
          <w:szCs w:val="16"/>
        </w:rPr>
        <w:t xml:space="preserve">, </w:t>
      </w:r>
      <w:r w:rsidRPr="00273D0D">
        <w:rPr>
          <w:rFonts w:asciiTheme="majorHAnsi" w:hAnsiTheme="majorHAnsi" w:cs="Times New Roman"/>
          <w:sz w:val="16"/>
          <w:szCs w:val="16"/>
        </w:rPr>
        <w:t xml:space="preserve">Surface Science, </w:t>
      </w:r>
      <w:r w:rsidRPr="00273D0D">
        <w:rPr>
          <w:rFonts w:asciiTheme="majorHAnsi" w:hAnsiTheme="majorHAnsi" w:cs="Times New Roman"/>
          <w:bCs/>
          <w:sz w:val="16"/>
          <w:szCs w:val="16"/>
        </w:rPr>
        <w:t>632</w:t>
      </w:r>
      <w:r>
        <w:rPr>
          <w:rFonts w:asciiTheme="majorHAnsi" w:hAnsiTheme="majorHAnsi" w:cs="Times New Roman"/>
          <w:bCs/>
          <w:sz w:val="16"/>
          <w:szCs w:val="16"/>
        </w:rPr>
        <w:t>,</w:t>
      </w:r>
      <w:r w:rsidRPr="00273D0D">
        <w:rPr>
          <w:rFonts w:asciiTheme="majorHAnsi" w:hAnsiTheme="majorHAnsi" w:cs="Times New Roman"/>
          <w:sz w:val="16"/>
          <w:szCs w:val="16"/>
        </w:rPr>
        <w:t xml:space="preserve"> 60</w:t>
      </w:r>
      <w:r>
        <w:rPr>
          <w:rFonts w:asciiTheme="majorHAnsi" w:hAnsiTheme="majorHAnsi" w:cs="Times New Roman"/>
          <w:sz w:val="16"/>
          <w:szCs w:val="16"/>
        </w:rPr>
        <w:t>-63</w:t>
      </w:r>
      <w:r w:rsidRPr="00273D0D">
        <w:rPr>
          <w:rFonts w:asciiTheme="majorHAnsi" w:hAnsiTheme="majorHAnsi" w:cs="Times New Roman"/>
          <w:sz w:val="16"/>
          <w:szCs w:val="16"/>
        </w:rPr>
        <w:t>.</w:t>
      </w:r>
    </w:p>
    <w:p w14:paraId="5CD5EDF6" w14:textId="36D553C3" w:rsidR="00A24950" w:rsidRDefault="004001FC" w:rsidP="00A24950">
      <w:pPr>
        <w:pStyle w:val="Paragraphedeliste"/>
        <w:numPr>
          <w:ilvl w:val="0"/>
          <w:numId w:val="1"/>
        </w:numPr>
        <w:tabs>
          <w:tab w:val="left" w:pos="384"/>
        </w:tabs>
        <w:ind w:right="115"/>
        <w:rPr>
          <w:sz w:val="16"/>
          <w:szCs w:val="16"/>
        </w:rPr>
      </w:pPr>
      <w:r w:rsidRPr="00273D0D">
        <w:rPr>
          <w:rFonts w:asciiTheme="majorHAnsi" w:hAnsiTheme="majorHAnsi" w:cs="Times"/>
          <w:sz w:val="16"/>
          <w:szCs w:val="16"/>
        </w:rPr>
        <w:t xml:space="preserve">Colin J., </w:t>
      </w:r>
      <w:proofErr w:type="spellStart"/>
      <w:r w:rsidRPr="00273D0D">
        <w:rPr>
          <w:rFonts w:asciiTheme="majorHAnsi" w:hAnsiTheme="majorHAnsi" w:cs="Times"/>
          <w:sz w:val="16"/>
          <w:szCs w:val="16"/>
        </w:rPr>
        <w:t>Coupeau</w:t>
      </w:r>
      <w:proofErr w:type="spellEnd"/>
      <w:r w:rsidRPr="00273D0D">
        <w:rPr>
          <w:rFonts w:asciiTheme="majorHAnsi" w:hAnsiTheme="majorHAnsi" w:cs="Times"/>
          <w:sz w:val="16"/>
          <w:szCs w:val="16"/>
        </w:rPr>
        <w:t xml:space="preserve"> C., </w:t>
      </w:r>
      <w:proofErr w:type="spellStart"/>
      <w:r w:rsidRPr="00273D0D">
        <w:rPr>
          <w:rFonts w:asciiTheme="majorHAnsi" w:hAnsiTheme="majorHAnsi" w:cs="Times"/>
          <w:sz w:val="16"/>
          <w:szCs w:val="16"/>
        </w:rPr>
        <w:t>Durinck</w:t>
      </w:r>
      <w:proofErr w:type="spellEnd"/>
      <w:r w:rsidRPr="00273D0D">
        <w:rPr>
          <w:rFonts w:asciiTheme="majorHAnsi" w:hAnsiTheme="majorHAnsi" w:cs="Times"/>
          <w:sz w:val="16"/>
          <w:szCs w:val="16"/>
        </w:rPr>
        <w:t xml:space="preserve"> J., </w:t>
      </w:r>
      <w:proofErr w:type="spellStart"/>
      <w:r w:rsidRPr="00273D0D">
        <w:rPr>
          <w:rFonts w:asciiTheme="majorHAnsi" w:hAnsiTheme="majorHAnsi" w:cs="Times"/>
          <w:sz w:val="16"/>
          <w:szCs w:val="16"/>
        </w:rPr>
        <w:t>Cimetière</w:t>
      </w:r>
      <w:proofErr w:type="spellEnd"/>
      <w:r w:rsidRPr="00273D0D">
        <w:rPr>
          <w:rFonts w:asciiTheme="majorHAnsi" w:hAnsiTheme="majorHAnsi" w:cs="Times"/>
          <w:sz w:val="16"/>
          <w:szCs w:val="16"/>
        </w:rPr>
        <w:t xml:space="preserve"> A., </w:t>
      </w:r>
      <w:proofErr w:type="spellStart"/>
      <w:r w:rsidRPr="00273D0D">
        <w:rPr>
          <w:rFonts w:asciiTheme="majorHAnsi" w:hAnsiTheme="majorHAnsi" w:cs="Times"/>
          <w:sz w:val="16"/>
          <w:szCs w:val="16"/>
        </w:rPr>
        <w:t>Grilhé</w:t>
      </w:r>
      <w:proofErr w:type="spellEnd"/>
      <w:r w:rsidRPr="00273D0D">
        <w:rPr>
          <w:rFonts w:asciiTheme="majorHAnsi" w:hAnsiTheme="majorHAnsi" w:cs="Times"/>
          <w:sz w:val="16"/>
          <w:szCs w:val="16"/>
        </w:rPr>
        <w:t xml:space="preserve"> J. 2014. Re-deposition of a straight-sided </w:t>
      </w:r>
      <w:proofErr w:type="gramStart"/>
      <w:r w:rsidRPr="00273D0D">
        <w:rPr>
          <w:rFonts w:asciiTheme="majorHAnsi" w:hAnsiTheme="majorHAnsi" w:cs="Times"/>
          <w:sz w:val="16"/>
          <w:szCs w:val="16"/>
        </w:rPr>
        <w:t>buckle  under</w:t>
      </w:r>
      <w:proofErr w:type="gramEnd"/>
      <w:r w:rsidRPr="00273D0D">
        <w:rPr>
          <w:rFonts w:asciiTheme="majorHAnsi" w:hAnsiTheme="majorHAnsi" w:cs="Times"/>
          <w:sz w:val="16"/>
          <w:szCs w:val="16"/>
        </w:rPr>
        <w:t xml:space="preserve"> pressure, Phys. Rev. E </w:t>
      </w:r>
      <w:r w:rsidRPr="00273D0D">
        <w:rPr>
          <w:rFonts w:asciiTheme="majorHAnsi" w:hAnsiTheme="majorHAnsi" w:cs="Times"/>
          <w:bCs/>
          <w:sz w:val="16"/>
          <w:szCs w:val="16"/>
        </w:rPr>
        <w:t>89</w:t>
      </w:r>
      <w:r w:rsidRPr="00273D0D">
        <w:rPr>
          <w:rFonts w:asciiTheme="majorHAnsi" w:hAnsiTheme="majorHAnsi" w:cs="Times"/>
          <w:sz w:val="16"/>
          <w:szCs w:val="16"/>
        </w:rPr>
        <w:t>, 032410.</w:t>
      </w:r>
    </w:p>
    <w:p w14:paraId="30FB3230" w14:textId="77777777" w:rsidR="004001FC" w:rsidRPr="00A24950" w:rsidRDefault="004001FC" w:rsidP="004001FC">
      <w:pPr>
        <w:pStyle w:val="Paragraphedeliste"/>
        <w:tabs>
          <w:tab w:val="left" w:pos="384"/>
        </w:tabs>
        <w:ind w:right="115"/>
        <w:rPr>
          <w:sz w:val="16"/>
          <w:szCs w:val="16"/>
        </w:rPr>
      </w:pPr>
    </w:p>
    <w:p w14:paraId="1616EC88" w14:textId="77777777" w:rsidR="00A24950" w:rsidRDefault="00A24950" w:rsidP="009D06C1">
      <w:pPr>
        <w:pStyle w:val="Paragraphedeliste"/>
        <w:tabs>
          <w:tab w:val="left" w:pos="384"/>
        </w:tabs>
        <w:ind w:right="115"/>
        <w:sectPr w:rsidR="00A24950" w:rsidSect="00A24950">
          <w:type w:val="continuous"/>
          <w:pgSz w:w="12240" w:h="15840"/>
          <w:pgMar w:top="1440" w:right="1440" w:bottom="1440" w:left="1440" w:header="720" w:footer="720" w:gutter="0"/>
          <w:cols w:num="2" w:space="720"/>
          <w:docGrid w:linePitch="360"/>
        </w:sectPr>
      </w:pPr>
    </w:p>
    <w:p w14:paraId="087CE20B" w14:textId="526A03FD" w:rsidR="00A24950" w:rsidRDefault="000C1D3C" w:rsidP="00A24950">
      <w:pPr>
        <w:tabs>
          <w:tab w:val="left" w:pos="384"/>
        </w:tabs>
        <w:ind w:right="115"/>
        <w:rPr>
          <w:b/>
          <w:color w:val="E36C0A" w:themeColor="accent6" w:themeShade="BF"/>
        </w:rPr>
      </w:pPr>
      <w:r>
        <w:rPr>
          <w:b/>
          <w:color w:val="E36C0A" w:themeColor="accent6" w:themeShade="BF"/>
        </w:rPr>
        <w:lastRenderedPageBreak/>
        <w:t>Biography:</w:t>
      </w:r>
    </w:p>
    <w:p w14:paraId="4D6F7505" w14:textId="5D15C76A" w:rsidR="00A55DFC" w:rsidRDefault="00A55DFC" w:rsidP="00A55DFC">
      <w:pPr>
        <w:spacing w:before="41" w:line="154" w:lineRule="exact"/>
        <w:ind w:left="213" w:right="231"/>
        <w:jc w:val="both"/>
        <w:rPr>
          <w:rFonts w:ascii="Arial"/>
          <w:sz w:val="14"/>
        </w:rPr>
      </w:pPr>
      <w:proofErr w:type="spellStart"/>
      <w:r>
        <w:rPr>
          <w:rFonts w:ascii="Arial"/>
          <w:sz w:val="14"/>
        </w:rPr>
        <w:t>J</w:t>
      </w:r>
      <w:r>
        <w:rPr>
          <w:rFonts w:ascii="Arial"/>
          <w:sz w:val="14"/>
        </w:rPr>
        <w:t>é</w:t>
      </w:r>
      <w:r>
        <w:rPr>
          <w:rFonts w:ascii="Arial"/>
          <w:sz w:val="14"/>
        </w:rPr>
        <w:t>r</w:t>
      </w:r>
      <w:r>
        <w:rPr>
          <w:rFonts w:ascii="Arial"/>
          <w:sz w:val="14"/>
        </w:rPr>
        <w:t>ô</w:t>
      </w:r>
      <w:r>
        <w:rPr>
          <w:rFonts w:ascii="Arial"/>
          <w:sz w:val="14"/>
        </w:rPr>
        <w:t>me</w:t>
      </w:r>
      <w:proofErr w:type="spellEnd"/>
      <w:r>
        <w:rPr>
          <w:rFonts w:ascii="Arial"/>
          <w:sz w:val="14"/>
        </w:rPr>
        <w:t xml:space="preserve"> Colin works in the field of the mechanics of materials and materials science. He is involved in the modeling of the mechanical properties of </w:t>
      </w:r>
      <w:proofErr w:type="spellStart"/>
      <w:r>
        <w:rPr>
          <w:rFonts w:ascii="Arial"/>
          <w:sz w:val="14"/>
        </w:rPr>
        <w:t>nano</w:t>
      </w:r>
      <w:proofErr w:type="spellEnd"/>
      <w:r>
        <w:rPr>
          <w:rFonts w:ascii="Arial"/>
          <w:sz w:val="14"/>
        </w:rPr>
        <w:t xml:space="preserve">-structured materials, thin films on substrates and coatings. More precisely, he has </w:t>
      </w:r>
      <w:r w:rsidR="000C1D3C">
        <w:rPr>
          <w:rFonts w:ascii="Arial"/>
          <w:sz w:val="14"/>
        </w:rPr>
        <w:t>developed</w:t>
      </w:r>
      <w:r>
        <w:rPr>
          <w:rFonts w:ascii="Arial"/>
          <w:sz w:val="14"/>
        </w:rPr>
        <w:t xml:space="preserve"> models in the framework of the elasticity and thermodynamics theories, to characterize the morphological evolution of layers under strain, the formation of atomic defects such as dislocations in strained nanostructures or the delamination and buckling of thin films on substrates.</w:t>
      </w:r>
    </w:p>
    <w:p w14:paraId="0DA62149" w14:textId="48DBC27C" w:rsidR="00A24950" w:rsidRDefault="009D06C1" w:rsidP="009D06C1">
      <w:pPr>
        <w:spacing w:before="92"/>
        <w:ind w:right="520"/>
        <w:rPr>
          <w:rFonts w:ascii="Arial"/>
          <w:sz w:val="14"/>
        </w:rPr>
      </w:pPr>
      <w:r>
        <w:rPr>
          <w:rFonts w:ascii="Arial"/>
          <w:sz w:val="14"/>
        </w:rPr>
        <w:t xml:space="preserve">                                                                              </w:t>
      </w:r>
      <w:proofErr w:type="gramStart"/>
      <w:r w:rsidR="00A24950">
        <w:rPr>
          <w:rFonts w:ascii="Arial"/>
          <w:sz w:val="14"/>
        </w:rPr>
        <w:t>E mail</w:t>
      </w:r>
      <w:proofErr w:type="gramEnd"/>
      <w:r w:rsidR="00A24950">
        <w:rPr>
          <w:rFonts w:ascii="Arial"/>
          <w:sz w:val="14"/>
        </w:rPr>
        <w:t xml:space="preserve">: </w:t>
      </w:r>
      <w:hyperlink r:id="rId9" w:history="1">
        <w:r w:rsidR="00A55DFC">
          <w:rPr>
            <w:rStyle w:val="Lienhypertexte"/>
            <w:rFonts w:ascii="Arial"/>
            <w:sz w:val="14"/>
          </w:rPr>
          <w:t>jerome.colin@univ-poitiers.fr</w:t>
        </w:r>
      </w:hyperlink>
    </w:p>
    <w:p w14:paraId="20B4F1C4" w14:textId="77777777" w:rsidR="00A24950" w:rsidRDefault="00A24950" w:rsidP="00A24950">
      <w:pPr>
        <w:spacing w:before="92"/>
        <w:ind w:right="520"/>
        <w:jc w:val="center"/>
        <w:rPr>
          <w:rFonts w:ascii="Arial"/>
          <w:sz w:val="14"/>
        </w:rPr>
      </w:pPr>
    </w:p>
    <w:p w14:paraId="58AB9D35" w14:textId="77777777"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14:paraId="4ABAD7A7" w14:textId="77777777"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14:paraId="7CEFF848" w14:textId="77777777" w:rsidR="00AF70CD" w:rsidRDefault="00AF70CD" w:rsidP="00AF70CD">
      <w:pPr>
        <w:rPr>
          <w:sz w:val="20"/>
          <w:szCs w:val="20"/>
        </w:rPr>
      </w:pPr>
    </w:p>
    <w:p w14:paraId="1D14E176" w14:textId="77777777"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14:paraId="451A36B8" w14:textId="77777777" w:rsidR="00AF70CD" w:rsidRPr="00EC651F" w:rsidRDefault="00AF70CD" w:rsidP="00EC651F"/>
    <w:p w14:paraId="19B21C4B" w14:textId="77777777" w:rsidR="00916D4D" w:rsidRDefault="00916D4D"/>
    <w:sectPr w:rsidR="00916D4D"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w Cen MT">
    <w:panose1 w:val="020B0602020104020603"/>
    <w:charset w:val="00"/>
    <w:family w:val="auto"/>
    <w:pitch w:val="variable"/>
    <w:sig w:usb0="00000003" w:usb1="00000000" w:usb2="00000000" w:usb3="00000000" w:csb0="00000003"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0C1D3C"/>
    <w:rsid w:val="001A0D63"/>
    <w:rsid w:val="001E626B"/>
    <w:rsid w:val="002E613C"/>
    <w:rsid w:val="00373694"/>
    <w:rsid w:val="003A2933"/>
    <w:rsid w:val="004001FC"/>
    <w:rsid w:val="004A2A04"/>
    <w:rsid w:val="00592A68"/>
    <w:rsid w:val="005F2541"/>
    <w:rsid w:val="00671AF8"/>
    <w:rsid w:val="006A12A3"/>
    <w:rsid w:val="006E5C15"/>
    <w:rsid w:val="006F338B"/>
    <w:rsid w:val="00905A50"/>
    <w:rsid w:val="00916D4D"/>
    <w:rsid w:val="009229C5"/>
    <w:rsid w:val="00972B51"/>
    <w:rsid w:val="009D06C1"/>
    <w:rsid w:val="00A24950"/>
    <w:rsid w:val="00A55DFC"/>
    <w:rsid w:val="00AF70CD"/>
    <w:rsid w:val="00B81D3B"/>
    <w:rsid w:val="00C12B53"/>
    <w:rsid w:val="00EC651F"/>
    <w:rsid w:val="00F751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BD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orpsdetexteCar">
    <w:name w:val="Corps de texte Car"/>
    <w:basedOn w:val="Policepardfaut"/>
    <w:link w:val="Corpsdetexte"/>
    <w:uiPriority w:val="1"/>
    <w:semiHidden/>
    <w:rsid w:val="00EC651F"/>
    <w:rPr>
      <w:rFonts w:ascii="Tw Cen MT" w:eastAsia="Tw Cen MT" w:hAnsi="Tw Cen MT" w:cs="Tw Cen MT"/>
      <w:sz w:val="18"/>
      <w:szCs w:val="18"/>
    </w:rPr>
  </w:style>
  <w:style w:type="character" w:customStyle="1" w:styleId="Titre1Car">
    <w:name w:val="Titre 1 Car"/>
    <w:basedOn w:val="Policepardfaut"/>
    <w:link w:val="Titre1"/>
    <w:uiPriority w:val="9"/>
    <w:rsid w:val="00EC651F"/>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AF70CD"/>
    <w:pPr>
      <w:spacing w:after="0" w:line="240" w:lineRule="auto"/>
    </w:pPr>
  </w:style>
  <w:style w:type="paragraph" w:styleId="Textedebulles">
    <w:name w:val="Balloon Text"/>
    <w:basedOn w:val="Normal"/>
    <w:link w:val="TextedebullesCar"/>
    <w:uiPriority w:val="99"/>
    <w:semiHidden/>
    <w:unhideWhenUsed/>
    <w:rsid w:val="00AF7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70CD"/>
    <w:rPr>
      <w:rFonts w:ascii="Tahoma" w:hAnsi="Tahoma" w:cs="Tahoma"/>
      <w:sz w:val="16"/>
      <w:szCs w:val="16"/>
    </w:rPr>
  </w:style>
  <w:style w:type="paragraph" w:styleId="Paragraphedeliste">
    <w:name w:val="List Paragraph"/>
    <w:basedOn w:val="Normal"/>
    <w:uiPriority w:val="34"/>
    <w:qFormat/>
    <w:rsid w:val="00A24950"/>
    <w:pPr>
      <w:ind w:left="720"/>
      <w:contextualSpacing/>
    </w:pPr>
  </w:style>
  <w:style w:type="character" w:styleId="Lienhypertexte">
    <w:name w:val="Hyperlink"/>
    <w:basedOn w:val="Policepardfaut"/>
    <w:uiPriority w:val="99"/>
    <w:unhideWhenUsed/>
    <w:rsid w:val="00A24950"/>
    <w:rPr>
      <w:color w:val="0000FF" w:themeColor="hyperlink"/>
      <w:u w:val="single"/>
    </w:rPr>
  </w:style>
  <w:style w:type="paragraph" w:styleId="Lgende">
    <w:name w:val="caption"/>
    <w:basedOn w:val="Normal"/>
    <w:next w:val="Normal"/>
    <w:uiPriority w:val="35"/>
    <w:unhideWhenUsed/>
    <w:qFormat/>
    <w:rsid w:val="006A12A3"/>
    <w:pPr>
      <w:spacing w:line="240" w:lineRule="auto"/>
    </w:pPr>
    <w:rPr>
      <w:rFonts w:eastAsiaTheme="minorEastAsia"/>
      <w:b/>
      <w:bCs/>
      <w:color w:val="4F81BD" w:themeColor="accent1"/>
      <w:sz w:val="18"/>
      <w:szCs w:val="18"/>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orpsdetexteCar">
    <w:name w:val="Corps de texte Car"/>
    <w:basedOn w:val="Policepardfaut"/>
    <w:link w:val="Corpsdetexte"/>
    <w:uiPriority w:val="1"/>
    <w:semiHidden/>
    <w:rsid w:val="00EC651F"/>
    <w:rPr>
      <w:rFonts w:ascii="Tw Cen MT" w:eastAsia="Tw Cen MT" w:hAnsi="Tw Cen MT" w:cs="Tw Cen MT"/>
      <w:sz w:val="18"/>
      <w:szCs w:val="18"/>
    </w:rPr>
  </w:style>
  <w:style w:type="character" w:customStyle="1" w:styleId="Titre1Car">
    <w:name w:val="Titre 1 Car"/>
    <w:basedOn w:val="Policepardfaut"/>
    <w:link w:val="Titre1"/>
    <w:uiPriority w:val="9"/>
    <w:rsid w:val="00EC651F"/>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AF70CD"/>
    <w:pPr>
      <w:spacing w:after="0" w:line="240" w:lineRule="auto"/>
    </w:pPr>
  </w:style>
  <w:style w:type="paragraph" w:styleId="Textedebulles">
    <w:name w:val="Balloon Text"/>
    <w:basedOn w:val="Normal"/>
    <w:link w:val="TextedebullesCar"/>
    <w:uiPriority w:val="99"/>
    <w:semiHidden/>
    <w:unhideWhenUsed/>
    <w:rsid w:val="00AF7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70CD"/>
    <w:rPr>
      <w:rFonts w:ascii="Tahoma" w:hAnsi="Tahoma" w:cs="Tahoma"/>
      <w:sz w:val="16"/>
      <w:szCs w:val="16"/>
    </w:rPr>
  </w:style>
  <w:style w:type="paragraph" w:styleId="Paragraphedeliste">
    <w:name w:val="List Paragraph"/>
    <w:basedOn w:val="Normal"/>
    <w:uiPriority w:val="34"/>
    <w:qFormat/>
    <w:rsid w:val="00A24950"/>
    <w:pPr>
      <w:ind w:left="720"/>
      <w:contextualSpacing/>
    </w:pPr>
  </w:style>
  <w:style w:type="character" w:styleId="Lienhypertexte">
    <w:name w:val="Hyperlink"/>
    <w:basedOn w:val="Policepardfaut"/>
    <w:uiPriority w:val="99"/>
    <w:unhideWhenUsed/>
    <w:rsid w:val="00A24950"/>
    <w:rPr>
      <w:color w:val="0000FF" w:themeColor="hyperlink"/>
      <w:u w:val="single"/>
    </w:rPr>
  </w:style>
  <w:style w:type="paragraph" w:styleId="Lgende">
    <w:name w:val="caption"/>
    <w:basedOn w:val="Normal"/>
    <w:next w:val="Normal"/>
    <w:uiPriority w:val="35"/>
    <w:unhideWhenUsed/>
    <w:qFormat/>
    <w:rsid w:val="006A12A3"/>
    <w:pPr>
      <w:spacing w:line="240" w:lineRule="auto"/>
    </w:pPr>
    <w:rPr>
      <w:rFonts w:eastAsiaTheme="minorEastAsia"/>
      <w:b/>
      <w:bCs/>
      <w:color w:val="4F81BD" w:themeColor="accent1"/>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yperlink" Target="mailto:xxxxxxx@xxxxx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22E1D-14E6-A744-BEF6-35E773D98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571</Words>
  <Characters>3145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Jérôme Colin</cp:lastModifiedBy>
  <cp:revision>19</cp:revision>
  <dcterms:created xsi:type="dcterms:W3CDTF">2017-09-04T08:07:00Z</dcterms:created>
  <dcterms:modified xsi:type="dcterms:W3CDTF">2018-01-09T08:45:00Z</dcterms:modified>
</cp:coreProperties>
</file>