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155" w:rsidRPr="007B0F9D" w:rsidRDefault="00EC651F" w:rsidP="00E53777">
      <w:pPr>
        <w:autoSpaceDE w:val="0"/>
        <w:autoSpaceDN w:val="0"/>
        <w:adjustRightInd w:val="0"/>
        <w:spacing w:after="0" w:line="240" w:lineRule="auto"/>
        <w:jc w:val="both"/>
        <w:rPr>
          <w:rFonts w:cstheme="majorBidi"/>
          <w:b/>
          <w:bCs/>
          <w:color w:val="00B0F0"/>
          <w:sz w:val="28"/>
          <w:szCs w:val="28"/>
        </w:rPr>
      </w:pPr>
      <w:r w:rsidRPr="007B0F9D">
        <w:rPr>
          <w:rFonts w:eastAsia="Minion Pro" w:cstheme="majorBidi"/>
          <w:b/>
          <w:bCs/>
          <w:sz w:val="28"/>
          <w:szCs w:val="28"/>
        </w:rPr>
        <w:t>Title:</w:t>
      </w:r>
      <w:r w:rsidRPr="007B0F9D">
        <w:rPr>
          <w:rFonts w:eastAsia="Minion Pro" w:cstheme="majorBidi"/>
          <w:sz w:val="28"/>
          <w:szCs w:val="28"/>
        </w:rPr>
        <w:t xml:space="preserve"> </w:t>
      </w:r>
      <w:r w:rsidR="00E53777">
        <w:rPr>
          <w:rFonts w:cstheme="majorBidi"/>
          <w:b/>
          <w:bCs/>
          <w:color w:val="00B0F0"/>
          <w:sz w:val="28"/>
          <w:szCs w:val="28"/>
        </w:rPr>
        <w:t>Natural dye i</w:t>
      </w:r>
      <w:r w:rsidR="00E53777" w:rsidRPr="007B0F9D">
        <w:rPr>
          <w:rFonts w:cstheme="majorBidi"/>
          <w:b/>
          <w:bCs/>
          <w:color w:val="00B0F0"/>
          <w:sz w:val="28"/>
          <w:szCs w:val="28"/>
        </w:rPr>
        <w:t>mmobiliz</w:t>
      </w:r>
      <w:r w:rsidR="00E53777">
        <w:rPr>
          <w:rFonts w:cstheme="majorBidi"/>
          <w:b/>
          <w:bCs/>
          <w:color w:val="00B0F0"/>
          <w:sz w:val="28"/>
          <w:szCs w:val="28"/>
        </w:rPr>
        <w:t xml:space="preserve">ed </w:t>
      </w:r>
      <w:r w:rsidR="00182155" w:rsidRPr="007B0F9D">
        <w:rPr>
          <w:rFonts w:cstheme="majorBidi"/>
          <w:b/>
          <w:bCs/>
          <w:color w:val="00B0F0"/>
          <w:sz w:val="28"/>
          <w:szCs w:val="28"/>
        </w:rPr>
        <w:t xml:space="preserve">in </w:t>
      </w:r>
      <w:proofErr w:type="spellStart"/>
      <w:r w:rsidR="00182155" w:rsidRPr="007B0F9D">
        <w:rPr>
          <w:rFonts w:cstheme="majorBidi"/>
          <w:b/>
          <w:bCs/>
          <w:color w:val="00B0F0"/>
          <w:sz w:val="28"/>
          <w:szCs w:val="28"/>
        </w:rPr>
        <w:t>electrospun</w:t>
      </w:r>
      <w:proofErr w:type="spellEnd"/>
      <w:r w:rsidR="00182155" w:rsidRPr="007B0F9D">
        <w:rPr>
          <w:rFonts w:cstheme="majorBidi"/>
          <w:b/>
          <w:bCs/>
          <w:color w:val="00B0F0"/>
          <w:sz w:val="28"/>
          <w:szCs w:val="28"/>
        </w:rPr>
        <w:t xml:space="preserve"> </w:t>
      </w:r>
      <w:r w:rsidR="00E53777">
        <w:rPr>
          <w:rFonts w:cstheme="majorBidi"/>
          <w:b/>
          <w:bCs/>
          <w:color w:val="00B0F0"/>
          <w:sz w:val="28"/>
          <w:szCs w:val="28"/>
        </w:rPr>
        <w:t>PVA</w:t>
      </w:r>
      <w:r w:rsidR="00182155" w:rsidRPr="007B0F9D">
        <w:rPr>
          <w:rFonts w:cstheme="majorBidi"/>
          <w:b/>
          <w:bCs/>
          <w:color w:val="00B0F0"/>
          <w:sz w:val="28"/>
          <w:szCs w:val="28"/>
        </w:rPr>
        <w:t xml:space="preserve"> </w:t>
      </w:r>
      <w:proofErr w:type="spellStart"/>
      <w:r w:rsidR="00182155" w:rsidRPr="007B0F9D">
        <w:rPr>
          <w:rFonts w:cstheme="majorBidi"/>
          <w:b/>
          <w:bCs/>
          <w:color w:val="00B0F0"/>
          <w:sz w:val="28"/>
          <w:szCs w:val="28"/>
        </w:rPr>
        <w:t>nanofibers</w:t>
      </w:r>
      <w:proofErr w:type="spellEnd"/>
      <w:r w:rsidR="00182155" w:rsidRPr="007B0F9D">
        <w:rPr>
          <w:rFonts w:cstheme="majorBidi"/>
          <w:b/>
          <w:bCs/>
          <w:color w:val="00B0F0"/>
          <w:sz w:val="28"/>
          <w:szCs w:val="28"/>
        </w:rPr>
        <w:t xml:space="preserve"> for colorimetric detection of </w:t>
      </w:r>
      <w:r w:rsidR="00E53777">
        <w:rPr>
          <w:rFonts w:eastAsia="AdvGulliv-R" w:cstheme="majorBidi"/>
          <w:b/>
          <w:bCs/>
          <w:color w:val="00B0F0"/>
          <w:sz w:val="28"/>
          <w:szCs w:val="28"/>
        </w:rPr>
        <w:t>metal ions</w:t>
      </w:r>
    </w:p>
    <w:p w:rsidR="00182155" w:rsidRPr="007B0F9D" w:rsidRDefault="00182155" w:rsidP="00182155">
      <w:pPr>
        <w:autoSpaceDE w:val="0"/>
        <w:autoSpaceDN w:val="0"/>
        <w:adjustRightInd w:val="0"/>
        <w:spacing w:after="0" w:line="240" w:lineRule="auto"/>
        <w:jc w:val="both"/>
        <w:rPr>
          <w:rFonts w:cstheme="majorBidi"/>
          <w:b/>
          <w:bCs/>
          <w:color w:val="000000"/>
          <w:sz w:val="24"/>
          <w:szCs w:val="24"/>
        </w:rPr>
      </w:pPr>
    </w:p>
    <w:p w:rsidR="00182155" w:rsidRPr="007B0F9D" w:rsidRDefault="00182155" w:rsidP="00182155">
      <w:pPr>
        <w:autoSpaceDE w:val="0"/>
        <w:autoSpaceDN w:val="0"/>
        <w:adjustRightInd w:val="0"/>
        <w:spacing w:after="0" w:line="240" w:lineRule="auto"/>
        <w:jc w:val="both"/>
        <w:rPr>
          <w:rFonts w:cstheme="majorBidi"/>
          <w:b/>
          <w:bCs/>
          <w:color w:val="000000"/>
          <w:sz w:val="24"/>
          <w:szCs w:val="24"/>
        </w:rPr>
      </w:pPr>
      <w:proofErr w:type="spellStart"/>
      <w:r w:rsidRPr="007B0F9D">
        <w:rPr>
          <w:rFonts w:cstheme="majorBidi"/>
          <w:b/>
          <w:bCs/>
          <w:color w:val="000000"/>
          <w:sz w:val="24"/>
          <w:szCs w:val="24"/>
        </w:rPr>
        <w:t>Tawfik</w:t>
      </w:r>
      <w:proofErr w:type="spellEnd"/>
      <w:r w:rsidRPr="007B0F9D">
        <w:rPr>
          <w:rFonts w:cstheme="majorBidi"/>
          <w:b/>
          <w:bCs/>
          <w:color w:val="000000"/>
          <w:sz w:val="24"/>
          <w:szCs w:val="24"/>
        </w:rPr>
        <w:t xml:space="preserve"> A. </w:t>
      </w:r>
      <w:proofErr w:type="spellStart"/>
      <w:r w:rsidRPr="007B0F9D">
        <w:rPr>
          <w:rFonts w:cstheme="majorBidi"/>
          <w:b/>
          <w:bCs/>
          <w:color w:val="000000"/>
          <w:sz w:val="24"/>
          <w:szCs w:val="24"/>
        </w:rPr>
        <w:t>Khattab</w:t>
      </w:r>
      <w:proofErr w:type="spellEnd"/>
    </w:p>
    <w:p w:rsidR="00182155" w:rsidRPr="007B0F9D" w:rsidRDefault="00182155" w:rsidP="00182155">
      <w:pPr>
        <w:autoSpaceDE w:val="0"/>
        <w:autoSpaceDN w:val="0"/>
        <w:adjustRightInd w:val="0"/>
        <w:spacing w:after="0" w:line="240" w:lineRule="auto"/>
        <w:jc w:val="both"/>
        <w:rPr>
          <w:rFonts w:cstheme="majorBidi"/>
          <w:color w:val="000000"/>
          <w:sz w:val="24"/>
          <w:szCs w:val="24"/>
        </w:rPr>
      </w:pPr>
      <w:r w:rsidRPr="007B0F9D">
        <w:rPr>
          <w:rFonts w:cstheme="majorBidi"/>
          <w:color w:val="000000"/>
          <w:sz w:val="24"/>
          <w:szCs w:val="24"/>
        </w:rPr>
        <w:t>Dyeing, Printing and Auxiliaries Department, Textile Research Division, National Research Centre, El-</w:t>
      </w:r>
      <w:proofErr w:type="spellStart"/>
      <w:r w:rsidRPr="007B0F9D">
        <w:rPr>
          <w:rFonts w:cstheme="majorBidi"/>
          <w:color w:val="000000"/>
          <w:sz w:val="24"/>
          <w:szCs w:val="24"/>
        </w:rPr>
        <w:t>Buhouth</w:t>
      </w:r>
      <w:proofErr w:type="spellEnd"/>
      <w:r w:rsidRPr="007B0F9D">
        <w:rPr>
          <w:rFonts w:cstheme="majorBidi"/>
          <w:color w:val="000000"/>
          <w:sz w:val="24"/>
          <w:szCs w:val="24"/>
        </w:rPr>
        <w:t xml:space="preserve"> Street, </w:t>
      </w:r>
      <w:proofErr w:type="spellStart"/>
      <w:r w:rsidRPr="007B0F9D">
        <w:rPr>
          <w:rFonts w:cstheme="majorBidi"/>
          <w:color w:val="000000"/>
          <w:sz w:val="24"/>
          <w:szCs w:val="24"/>
        </w:rPr>
        <w:t>Dokki</w:t>
      </w:r>
      <w:proofErr w:type="spellEnd"/>
      <w:r w:rsidRPr="007B0F9D">
        <w:rPr>
          <w:rFonts w:cstheme="majorBidi"/>
          <w:color w:val="000000"/>
          <w:sz w:val="24"/>
          <w:szCs w:val="24"/>
        </w:rPr>
        <w:t>, Cairo 12622, Egypt</w:t>
      </w:r>
    </w:p>
    <w:p w:rsidR="00AF70CD" w:rsidRPr="007B0F9D" w:rsidRDefault="00AF70CD" w:rsidP="00182155">
      <w:pPr>
        <w:pStyle w:val="Heading1"/>
        <w:spacing w:before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A24950" w:rsidRPr="007B0F9D" w:rsidRDefault="00A24950" w:rsidP="00182155">
      <w:pPr>
        <w:pStyle w:val="NoSpacing"/>
        <w:jc w:val="both"/>
        <w:rPr>
          <w:rFonts w:cstheme="majorBidi"/>
          <w:sz w:val="24"/>
          <w:szCs w:val="24"/>
        </w:rPr>
      </w:pPr>
    </w:p>
    <w:p w:rsidR="004D690A" w:rsidRPr="007B0F9D" w:rsidRDefault="004D690A" w:rsidP="00182155">
      <w:pPr>
        <w:pStyle w:val="NoSpacing"/>
        <w:jc w:val="both"/>
        <w:rPr>
          <w:rFonts w:cstheme="majorBidi"/>
          <w:sz w:val="24"/>
          <w:szCs w:val="24"/>
        </w:rPr>
        <w:sectPr w:rsidR="004D690A" w:rsidRPr="007B0F9D" w:rsidSect="0018215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24950" w:rsidRPr="007B0F9D" w:rsidRDefault="00A24950" w:rsidP="004D690A">
      <w:pPr>
        <w:spacing w:after="0" w:line="240" w:lineRule="auto"/>
        <w:jc w:val="both"/>
        <w:rPr>
          <w:rFonts w:cstheme="majorBidi"/>
          <w:b/>
          <w:color w:val="E36C0A" w:themeColor="accent6" w:themeShade="BF"/>
          <w:sz w:val="24"/>
          <w:szCs w:val="24"/>
        </w:rPr>
      </w:pPr>
      <w:r w:rsidRPr="007B0F9D">
        <w:rPr>
          <w:rFonts w:cstheme="majorBidi"/>
          <w:b/>
          <w:color w:val="E36C0A" w:themeColor="accent6" w:themeShade="BF"/>
          <w:sz w:val="24"/>
          <w:szCs w:val="24"/>
        </w:rPr>
        <w:lastRenderedPageBreak/>
        <w:t>Abstract:</w:t>
      </w:r>
    </w:p>
    <w:p w:rsidR="00182155" w:rsidRPr="007B0F9D" w:rsidRDefault="00182155" w:rsidP="00182155">
      <w:pPr>
        <w:autoSpaceDE w:val="0"/>
        <w:autoSpaceDN w:val="0"/>
        <w:adjustRightInd w:val="0"/>
        <w:spacing w:after="0" w:line="240" w:lineRule="auto"/>
        <w:jc w:val="both"/>
        <w:rPr>
          <w:rFonts w:cstheme="majorBidi"/>
          <w:sz w:val="24"/>
          <w:szCs w:val="24"/>
        </w:rPr>
      </w:pPr>
      <w:r w:rsidRPr="007B0F9D">
        <w:rPr>
          <w:rFonts w:eastAsia="GulliverRM" w:cstheme="majorBidi"/>
          <w:sz w:val="24"/>
          <w:szCs w:val="24"/>
        </w:rPr>
        <w:t xml:space="preserve">An efficient </w:t>
      </w:r>
      <w:proofErr w:type="spellStart"/>
      <w:r w:rsidRPr="007B0F9D">
        <w:rPr>
          <w:rFonts w:eastAsia="GulliverRM" w:cstheme="majorBidi"/>
          <w:sz w:val="24"/>
          <w:szCs w:val="24"/>
        </w:rPr>
        <w:t>nanofibrous</w:t>
      </w:r>
      <w:proofErr w:type="spellEnd"/>
      <w:r w:rsidRPr="007B0F9D">
        <w:rPr>
          <w:rFonts w:eastAsia="GulliverRM" w:cstheme="majorBidi"/>
          <w:sz w:val="24"/>
          <w:szCs w:val="24"/>
        </w:rPr>
        <w:t xml:space="preserve"> sensor was developed via </w:t>
      </w:r>
      <w:proofErr w:type="spellStart"/>
      <w:r w:rsidRPr="007B0F9D">
        <w:rPr>
          <w:rFonts w:eastAsia="GulliverRM" w:cstheme="majorBidi"/>
          <w:sz w:val="24"/>
          <w:szCs w:val="24"/>
        </w:rPr>
        <w:t>electrospinning</w:t>
      </w:r>
      <w:proofErr w:type="spellEnd"/>
      <w:r w:rsidRPr="007B0F9D">
        <w:rPr>
          <w:rFonts w:eastAsia="GulliverRM" w:cstheme="majorBidi"/>
          <w:sz w:val="24"/>
          <w:szCs w:val="24"/>
        </w:rPr>
        <w:t xml:space="preserve"> of polyvinyl alcohol as a </w:t>
      </w:r>
      <w:proofErr w:type="spellStart"/>
      <w:r w:rsidRPr="007B0F9D">
        <w:rPr>
          <w:rFonts w:eastAsia="GulliverRM" w:cstheme="majorBidi"/>
          <w:sz w:val="24"/>
          <w:szCs w:val="24"/>
        </w:rPr>
        <w:t>supramolecular</w:t>
      </w:r>
      <w:proofErr w:type="spellEnd"/>
      <w:r w:rsidRPr="007B0F9D">
        <w:rPr>
          <w:rFonts w:eastAsia="GulliverRM" w:cstheme="majorBidi"/>
          <w:sz w:val="24"/>
          <w:szCs w:val="24"/>
        </w:rPr>
        <w:t xml:space="preserve"> host and </w:t>
      </w:r>
      <w:proofErr w:type="spellStart"/>
      <w:r w:rsidRPr="007B0F9D">
        <w:rPr>
          <w:rFonts w:cstheme="majorBidi"/>
          <w:sz w:val="24"/>
          <w:szCs w:val="24"/>
        </w:rPr>
        <w:t>anthocyanin</w:t>
      </w:r>
      <w:proofErr w:type="spellEnd"/>
      <w:r w:rsidRPr="007B0F9D">
        <w:rPr>
          <w:rFonts w:cstheme="majorBidi"/>
          <w:sz w:val="24"/>
          <w:szCs w:val="24"/>
        </w:rPr>
        <w:t xml:space="preserve"> </w:t>
      </w:r>
      <w:proofErr w:type="spellStart"/>
      <w:r w:rsidRPr="007B0F9D">
        <w:rPr>
          <w:rFonts w:cstheme="majorBidi"/>
          <w:sz w:val="24"/>
          <w:szCs w:val="24"/>
        </w:rPr>
        <w:t>phenolic</w:t>
      </w:r>
      <w:proofErr w:type="spellEnd"/>
      <w:r w:rsidRPr="007B0F9D">
        <w:rPr>
          <w:rFonts w:cstheme="majorBidi"/>
          <w:sz w:val="24"/>
          <w:szCs w:val="24"/>
        </w:rPr>
        <w:t xml:space="preserve"> natural dye</w:t>
      </w:r>
      <w:r w:rsidRPr="007B0F9D">
        <w:rPr>
          <w:rFonts w:eastAsia="GulliverRM" w:cstheme="majorBidi"/>
          <w:sz w:val="24"/>
          <w:szCs w:val="24"/>
        </w:rPr>
        <w:t xml:space="preserve"> as a </w:t>
      </w:r>
      <w:r w:rsidRPr="007B0F9D">
        <w:rPr>
          <w:rFonts w:eastAsia="AdvGulliv-R" w:cstheme="majorBidi"/>
          <w:sz w:val="24"/>
          <w:szCs w:val="24"/>
        </w:rPr>
        <w:t>chelating agent</w:t>
      </w:r>
      <w:r w:rsidRPr="007B0F9D">
        <w:rPr>
          <w:rFonts w:eastAsia="GulliverRM" w:cstheme="majorBidi"/>
          <w:sz w:val="24"/>
          <w:szCs w:val="24"/>
        </w:rPr>
        <w:t>, for</w:t>
      </w:r>
      <w:r w:rsidRPr="007B0F9D">
        <w:rPr>
          <w:rFonts w:cstheme="majorBidi"/>
          <w:sz w:val="24"/>
          <w:szCs w:val="24"/>
        </w:rPr>
        <w:t xml:space="preserve"> </w:t>
      </w:r>
      <w:r w:rsidRPr="007B0F9D">
        <w:rPr>
          <w:rFonts w:eastAsia="GulliverRM" w:cstheme="majorBidi"/>
          <w:sz w:val="24"/>
          <w:szCs w:val="24"/>
        </w:rPr>
        <w:t xml:space="preserve">colorimetric and </w:t>
      </w:r>
      <w:proofErr w:type="spellStart"/>
      <w:r w:rsidRPr="007B0F9D">
        <w:rPr>
          <w:rFonts w:eastAsia="GulliverRM" w:cstheme="majorBidi"/>
          <w:sz w:val="24"/>
          <w:szCs w:val="24"/>
        </w:rPr>
        <w:t>ratiometric</w:t>
      </w:r>
      <w:proofErr w:type="spellEnd"/>
      <w:r w:rsidRPr="007B0F9D">
        <w:rPr>
          <w:rFonts w:eastAsia="GulliverRM" w:cstheme="majorBidi"/>
          <w:sz w:val="24"/>
          <w:szCs w:val="24"/>
        </w:rPr>
        <w:t xml:space="preserve"> detection of metal </w:t>
      </w:r>
      <w:proofErr w:type="spellStart"/>
      <w:r w:rsidRPr="007B0F9D">
        <w:rPr>
          <w:rFonts w:eastAsia="GulliverRM" w:cstheme="majorBidi"/>
          <w:sz w:val="24"/>
          <w:szCs w:val="24"/>
        </w:rPr>
        <w:t>cations</w:t>
      </w:r>
      <w:proofErr w:type="spellEnd"/>
      <w:r w:rsidRPr="007B0F9D">
        <w:rPr>
          <w:rFonts w:eastAsia="GulliverRM" w:cstheme="majorBidi"/>
          <w:sz w:val="24"/>
          <w:szCs w:val="24"/>
        </w:rPr>
        <w:t xml:space="preserve"> </w:t>
      </w:r>
      <w:proofErr w:type="gramStart"/>
      <w:r w:rsidRPr="007B0F9D">
        <w:rPr>
          <w:rFonts w:eastAsia="AdvGulliv-R" w:cstheme="majorBidi"/>
          <w:sz w:val="24"/>
          <w:szCs w:val="24"/>
        </w:rPr>
        <w:t>Cu(</w:t>
      </w:r>
      <w:proofErr w:type="gramEnd"/>
      <w:r w:rsidRPr="007B0F9D">
        <w:rPr>
          <w:rFonts w:eastAsia="AdvGulliv-R" w:cstheme="majorBidi"/>
          <w:sz w:val="24"/>
          <w:szCs w:val="24"/>
        </w:rPr>
        <w:t>II) and Fe(III)</w:t>
      </w:r>
      <w:r w:rsidRPr="007B0F9D">
        <w:rPr>
          <w:rFonts w:eastAsia="GulliverRM" w:cstheme="majorBidi"/>
          <w:sz w:val="24"/>
          <w:szCs w:val="24"/>
        </w:rPr>
        <w:t xml:space="preserve"> in </w:t>
      </w:r>
      <w:r w:rsidRPr="007B0F9D">
        <w:rPr>
          <w:rFonts w:cstheme="majorBidi"/>
          <w:sz w:val="24"/>
          <w:szCs w:val="24"/>
        </w:rPr>
        <w:t>an aqueous environment</w:t>
      </w:r>
      <w:r w:rsidRPr="007B0F9D">
        <w:rPr>
          <w:rFonts w:eastAsia="GulliverRM" w:cstheme="majorBidi"/>
          <w:sz w:val="24"/>
          <w:szCs w:val="24"/>
        </w:rPr>
        <w:t xml:space="preserve">. </w:t>
      </w:r>
      <w:r w:rsidRPr="007B0F9D">
        <w:rPr>
          <w:rFonts w:cstheme="majorBidi"/>
          <w:sz w:val="24"/>
          <w:szCs w:val="24"/>
        </w:rPr>
        <w:t xml:space="preserve">The </w:t>
      </w:r>
      <w:proofErr w:type="spellStart"/>
      <w:r w:rsidRPr="007B0F9D">
        <w:rPr>
          <w:rFonts w:cstheme="majorBidi"/>
          <w:sz w:val="24"/>
          <w:szCs w:val="24"/>
        </w:rPr>
        <w:t>electrospun</w:t>
      </w:r>
      <w:proofErr w:type="spellEnd"/>
      <w:r w:rsidRPr="007B0F9D">
        <w:rPr>
          <w:rFonts w:cstheme="majorBidi"/>
          <w:sz w:val="24"/>
          <w:szCs w:val="24"/>
        </w:rPr>
        <w:t xml:space="preserve"> </w:t>
      </w:r>
      <w:proofErr w:type="spellStart"/>
      <w:r w:rsidRPr="007B0F9D">
        <w:rPr>
          <w:rFonts w:cstheme="majorBidi"/>
          <w:sz w:val="24"/>
          <w:szCs w:val="24"/>
        </w:rPr>
        <w:t>nanofibers</w:t>
      </w:r>
      <w:proofErr w:type="spellEnd"/>
      <w:r w:rsidRPr="007B0F9D">
        <w:rPr>
          <w:rFonts w:eastAsia="GulliverRM" w:cstheme="majorBidi"/>
          <w:sz w:val="24"/>
          <w:szCs w:val="24"/>
        </w:rPr>
        <w:t xml:space="preserve"> </w:t>
      </w:r>
      <w:r w:rsidRPr="007B0F9D">
        <w:rPr>
          <w:rFonts w:cstheme="majorBidi"/>
          <w:sz w:val="24"/>
          <w:szCs w:val="24"/>
        </w:rPr>
        <w:t xml:space="preserve">were </w:t>
      </w:r>
      <w:proofErr w:type="spellStart"/>
      <w:r w:rsidRPr="007B0F9D">
        <w:rPr>
          <w:rFonts w:cstheme="majorBidi"/>
          <w:sz w:val="24"/>
          <w:szCs w:val="24"/>
        </w:rPr>
        <w:t>crosslinked</w:t>
      </w:r>
      <w:proofErr w:type="spellEnd"/>
      <w:r w:rsidRPr="007B0F9D">
        <w:rPr>
          <w:rFonts w:cstheme="majorBidi"/>
          <w:sz w:val="24"/>
          <w:szCs w:val="24"/>
        </w:rPr>
        <w:t xml:space="preserve"> with </w:t>
      </w:r>
      <w:proofErr w:type="spellStart"/>
      <w:r w:rsidRPr="007B0F9D">
        <w:rPr>
          <w:rFonts w:cstheme="majorBidi"/>
          <w:sz w:val="24"/>
          <w:szCs w:val="24"/>
        </w:rPr>
        <w:t>glutaraldehyde</w:t>
      </w:r>
      <w:proofErr w:type="spellEnd"/>
      <w:r w:rsidRPr="007B0F9D">
        <w:rPr>
          <w:rFonts w:cstheme="majorBidi"/>
          <w:sz w:val="24"/>
          <w:szCs w:val="24"/>
        </w:rPr>
        <w:t xml:space="preserve"> vapor to render them water stable. </w:t>
      </w:r>
      <w:r w:rsidRPr="007B0F9D">
        <w:rPr>
          <w:rFonts w:eastAsia="GulliverRM" w:cstheme="majorBidi"/>
          <w:sz w:val="24"/>
          <w:szCs w:val="24"/>
        </w:rPr>
        <w:t xml:space="preserve">Binding of these </w:t>
      </w:r>
      <w:proofErr w:type="spellStart"/>
      <w:r w:rsidRPr="007B0F9D">
        <w:rPr>
          <w:rFonts w:eastAsia="GulliverRM" w:cstheme="majorBidi"/>
          <w:sz w:val="24"/>
          <w:szCs w:val="24"/>
        </w:rPr>
        <w:t>cations</w:t>
      </w:r>
      <w:proofErr w:type="spellEnd"/>
      <w:r w:rsidRPr="007B0F9D">
        <w:rPr>
          <w:rFonts w:eastAsia="GulliverRM" w:cstheme="majorBidi"/>
          <w:sz w:val="24"/>
          <w:szCs w:val="24"/>
        </w:rPr>
        <w:t xml:space="preserve"> causes a color change from yellow to purple</w:t>
      </w:r>
      <w:r w:rsidRPr="007B0F9D">
        <w:rPr>
          <w:rFonts w:cstheme="majorBidi"/>
          <w:color w:val="000000" w:themeColor="text1"/>
          <w:sz w:val="24"/>
          <w:szCs w:val="24"/>
        </w:rPr>
        <w:t xml:space="preserve"> as proved by </w:t>
      </w:r>
      <w:r w:rsidRPr="007B0F9D">
        <w:rPr>
          <w:rFonts w:cstheme="majorBidi"/>
          <w:sz w:val="24"/>
          <w:szCs w:val="24"/>
        </w:rPr>
        <w:t xml:space="preserve">CIE Lab color space measurements and UV-Vis absorption spectra. The morphology of the </w:t>
      </w:r>
      <w:proofErr w:type="spellStart"/>
      <w:r w:rsidRPr="007B0F9D">
        <w:rPr>
          <w:rFonts w:cstheme="majorBidi"/>
          <w:sz w:val="24"/>
          <w:szCs w:val="24"/>
        </w:rPr>
        <w:t>nanofibrous</w:t>
      </w:r>
      <w:proofErr w:type="spellEnd"/>
      <w:r w:rsidRPr="007B0F9D">
        <w:rPr>
          <w:rFonts w:cstheme="majorBidi"/>
          <w:sz w:val="24"/>
          <w:szCs w:val="24"/>
        </w:rPr>
        <w:t xml:space="preserve"> sensor was determined by SEM which showed that </w:t>
      </w:r>
      <w:proofErr w:type="spellStart"/>
      <w:r w:rsidRPr="007B0F9D">
        <w:rPr>
          <w:rFonts w:cstheme="majorBidi"/>
          <w:sz w:val="24"/>
          <w:szCs w:val="24"/>
        </w:rPr>
        <w:t>nanofibers</w:t>
      </w:r>
      <w:proofErr w:type="spellEnd"/>
      <w:r w:rsidRPr="007B0F9D">
        <w:rPr>
          <w:rFonts w:cstheme="majorBidi"/>
          <w:sz w:val="24"/>
          <w:szCs w:val="24"/>
        </w:rPr>
        <w:t xml:space="preserve"> with a mean diameter of 490 nm formed a nonwoven mat. </w:t>
      </w:r>
    </w:p>
    <w:p w:rsidR="00A24950" w:rsidRDefault="00A24950" w:rsidP="00182155">
      <w:pPr>
        <w:spacing w:after="0" w:line="240" w:lineRule="auto"/>
        <w:jc w:val="both"/>
        <w:rPr>
          <w:rFonts w:cstheme="majorBidi"/>
          <w:sz w:val="24"/>
          <w:szCs w:val="24"/>
        </w:rPr>
      </w:pPr>
    </w:p>
    <w:p w:rsidR="007B0F9D" w:rsidRPr="007B0F9D" w:rsidRDefault="007B0F9D" w:rsidP="00182155">
      <w:pPr>
        <w:spacing w:after="0" w:line="240" w:lineRule="auto"/>
        <w:jc w:val="both"/>
        <w:rPr>
          <w:rFonts w:cstheme="majorBidi"/>
          <w:sz w:val="24"/>
          <w:szCs w:val="24"/>
        </w:rPr>
      </w:pPr>
    </w:p>
    <w:p w:rsidR="00182155" w:rsidRPr="007B0F9D" w:rsidRDefault="00A24950" w:rsidP="00182155">
      <w:pPr>
        <w:spacing w:after="0" w:line="240" w:lineRule="auto"/>
        <w:jc w:val="both"/>
        <w:rPr>
          <w:rFonts w:cstheme="majorBidi"/>
          <w:sz w:val="24"/>
          <w:szCs w:val="24"/>
        </w:rPr>
      </w:pPr>
      <w:r w:rsidRPr="007B0F9D">
        <w:rPr>
          <w:rFonts w:cstheme="majorBidi"/>
          <w:b/>
          <w:color w:val="E36C0A" w:themeColor="accent6" w:themeShade="BF"/>
          <w:sz w:val="24"/>
          <w:szCs w:val="24"/>
        </w:rPr>
        <w:t>Recent Publications</w:t>
      </w:r>
      <w:r w:rsidR="00182155" w:rsidRPr="007B0F9D">
        <w:rPr>
          <w:rFonts w:cstheme="majorBidi"/>
          <w:b/>
          <w:color w:val="E36C0A" w:themeColor="accent6" w:themeShade="BF"/>
          <w:sz w:val="24"/>
          <w:szCs w:val="24"/>
        </w:rPr>
        <w:t>:</w:t>
      </w:r>
    </w:p>
    <w:p w:rsidR="00182155" w:rsidRPr="007B0F9D" w:rsidRDefault="00182155" w:rsidP="00182155">
      <w:pPr>
        <w:spacing w:after="0" w:line="240" w:lineRule="auto"/>
        <w:jc w:val="both"/>
        <w:rPr>
          <w:rFonts w:eastAsia="Times New Roman" w:cstheme="majorBidi"/>
          <w:sz w:val="24"/>
          <w:szCs w:val="24"/>
        </w:rPr>
      </w:pPr>
      <w:proofErr w:type="spellStart"/>
      <w:proofErr w:type="gramStart"/>
      <w:r w:rsidRPr="007B0F9D">
        <w:rPr>
          <w:rFonts w:eastAsia="Times New Roman" w:cstheme="majorBidi"/>
          <w:sz w:val="24"/>
          <w:szCs w:val="24"/>
        </w:rPr>
        <w:t>Khattab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, </w:t>
      </w:r>
      <w:proofErr w:type="spellStart"/>
      <w:r w:rsidRPr="007B0F9D">
        <w:rPr>
          <w:rFonts w:eastAsia="Times New Roman" w:cstheme="majorBidi"/>
          <w:sz w:val="24"/>
          <w:szCs w:val="24"/>
        </w:rPr>
        <w:t>Tawfik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A., </w:t>
      </w:r>
      <w:proofErr w:type="spellStart"/>
      <w:r w:rsidRPr="007B0F9D">
        <w:rPr>
          <w:rFonts w:eastAsia="Times New Roman" w:cstheme="majorBidi"/>
          <w:sz w:val="24"/>
          <w:szCs w:val="24"/>
        </w:rPr>
        <w:t>Sherif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</w:t>
      </w:r>
      <w:proofErr w:type="spellStart"/>
      <w:r w:rsidRPr="007B0F9D">
        <w:rPr>
          <w:rFonts w:eastAsia="Times New Roman" w:cstheme="majorBidi"/>
          <w:sz w:val="24"/>
          <w:szCs w:val="24"/>
        </w:rPr>
        <w:t>Abdelmoez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, and Thomas M. </w:t>
      </w:r>
      <w:proofErr w:type="spellStart"/>
      <w:r w:rsidRPr="007B0F9D">
        <w:rPr>
          <w:rFonts w:eastAsia="Times New Roman" w:cstheme="majorBidi"/>
          <w:sz w:val="24"/>
          <w:szCs w:val="24"/>
        </w:rPr>
        <w:t>Klapötke</w:t>
      </w:r>
      <w:proofErr w:type="spellEnd"/>
      <w:r w:rsidRPr="007B0F9D">
        <w:rPr>
          <w:rFonts w:eastAsia="Times New Roman" w:cstheme="majorBidi"/>
          <w:sz w:val="24"/>
          <w:szCs w:val="24"/>
        </w:rPr>
        <w:t>.</w:t>
      </w:r>
      <w:proofErr w:type="gramEnd"/>
      <w:r w:rsidRPr="007B0F9D">
        <w:rPr>
          <w:rFonts w:eastAsia="Times New Roman" w:cstheme="majorBidi"/>
          <w:sz w:val="24"/>
          <w:szCs w:val="24"/>
        </w:rPr>
        <w:t xml:space="preserve"> </w:t>
      </w:r>
      <w:proofErr w:type="gramStart"/>
      <w:r w:rsidRPr="007B0F9D">
        <w:rPr>
          <w:rFonts w:eastAsia="Times New Roman" w:cstheme="majorBidi"/>
          <w:sz w:val="24"/>
          <w:szCs w:val="24"/>
        </w:rPr>
        <w:t>"</w:t>
      </w:r>
      <w:proofErr w:type="spellStart"/>
      <w:r w:rsidRPr="007B0F9D">
        <w:rPr>
          <w:rFonts w:eastAsia="Times New Roman" w:cstheme="majorBidi"/>
          <w:sz w:val="24"/>
          <w:szCs w:val="24"/>
        </w:rPr>
        <w:t>Electrospun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</w:t>
      </w:r>
      <w:proofErr w:type="spellStart"/>
      <w:r w:rsidRPr="007B0F9D">
        <w:rPr>
          <w:rFonts w:eastAsia="Times New Roman" w:cstheme="majorBidi"/>
          <w:sz w:val="24"/>
          <w:szCs w:val="24"/>
        </w:rPr>
        <w:t>Nanofibers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from a </w:t>
      </w:r>
      <w:proofErr w:type="spellStart"/>
      <w:r w:rsidRPr="007B0F9D">
        <w:rPr>
          <w:rFonts w:eastAsia="Times New Roman" w:cstheme="majorBidi"/>
          <w:sz w:val="24"/>
          <w:szCs w:val="24"/>
        </w:rPr>
        <w:t>Tricyanofuran</w:t>
      </w:r>
      <w:proofErr w:type="spellEnd"/>
      <w:r w:rsidRPr="007B0F9D">
        <w:rPr>
          <w:rFonts w:eastAsia="Times New Roman" w:cstheme="majorBidi"/>
          <w:sz w:val="24"/>
          <w:szCs w:val="24"/>
        </w:rPr>
        <w:t>‐Based Molecular Switch for Colorimetric Recognition of Ammonia Gas."</w:t>
      </w:r>
      <w:proofErr w:type="gramEnd"/>
      <w:r w:rsidRPr="007B0F9D">
        <w:rPr>
          <w:rFonts w:eastAsia="Times New Roman" w:cstheme="majorBidi"/>
          <w:sz w:val="24"/>
          <w:szCs w:val="24"/>
        </w:rPr>
        <w:t xml:space="preserve"> </w:t>
      </w:r>
      <w:r w:rsidRPr="007B0F9D">
        <w:rPr>
          <w:rFonts w:eastAsia="Times New Roman" w:cstheme="majorBidi"/>
          <w:i/>
          <w:iCs/>
          <w:sz w:val="24"/>
          <w:szCs w:val="24"/>
        </w:rPr>
        <w:t>Chemistry-A European Journal</w:t>
      </w:r>
      <w:r w:rsidRPr="007B0F9D">
        <w:rPr>
          <w:rFonts w:eastAsia="Times New Roman" w:cstheme="majorBidi"/>
          <w:sz w:val="24"/>
          <w:szCs w:val="24"/>
        </w:rPr>
        <w:t xml:space="preserve"> 22, no. 12 (2016): 4157-4163.</w:t>
      </w:r>
    </w:p>
    <w:p w:rsidR="00182155" w:rsidRPr="007B0F9D" w:rsidRDefault="00182155" w:rsidP="00182155">
      <w:pPr>
        <w:spacing w:after="0" w:line="240" w:lineRule="auto"/>
        <w:jc w:val="both"/>
        <w:rPr>
          <w:rFonts w:eastAsia="Times New Roman" w:cstheme="majorBidi"/>
          <w:sz w:val="24"/>
          <w:szCs w:val="24"/>
        </w:rPr>
      </w:pPr>
      <w:proofErr w:type="spellStart"/>
      <w:r w:rsidRPr="007B0F9D">
        <w:rPr>
          <w:rFonts w:eastAsia="Times New Roman" w:cstheme="majorBidi"/>
          <w:sz w:val="24"/>
          <w:szCs w:val="24"/>
        </w:rPr>
        <w:t>Khattab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, </w:t>
      </w:r>
      <w:proofErr w:type="spellStart"/>
      <w:r w:rsidRPr="007B0F9D">
        <w:rPr>
          <w:rFonts w:eastAsia="Times New Roman" w:cstheme="majorBidi"/>
          <w:sz w:val="24"/>
          <w:szCs w:val="24"/>
        </w:rPr>
        <w:t>Tawfik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A., Mohamed </w:t>
      </w:r>
      <w:proofErr w:type="spellStart"/>
      <w:r w:rsidRPr="007B0F9D">
        <w:rPr>
          <w:rFonts w:eastAsia="Times New Roman" w:cstheme="majorBidi"/>
          <w:sz w:val="24"/>
          <w:szCs w:val="24"/>
        </w:rPr>
        <w:t>Rehan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, </w:t>
      </w:r>
      <w:proofErr w:type="spellStart"/>
      <w:r w:rsidRPr="007B0F9D">
        <w:rPr>
          <w:rFonts w:eastAsia="Times New Roman" w:cstheme="majorBidi"/>
          <w:sz w:val="24"/>
          <w:szCs w:val="24"/>
        </w:rPr>
        <w:t>Sherif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</w:t>
      </w:r>
      <w:proofErr w:type="spellStart"/>
      <w:r w:rsidRPr="007B0F9D">
        <w:rPr>
          <w:rFonts w:eastAsia="Times New Roman" w:cstheme="majorBidi"/>
          <w:sz w:val="24"/>
          <w:szCs w:val="24"/>
        </w:rPr>
        <w:t>Abdelmoez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</w:t>
      </w:r>
      <w:proofErr w:type="spellStart"/>
      <w:r w:rsidRPr="007B0F9D">
        <w:rPr>
          <w:rFonts w:eastAsia="Times New Roman" w:cstheme="majorBidi"/>
          <w:sz w:val="24"/>
          <w:szCs w:val="24"/>
        </w:rPr>
        <w:t>Aly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, Tamer </w:t>
      </w:r>
      <w:proofErr w:type="spellStart"/>
      <w:r w:rsidRPr="007B0F9D">
        <w:rPr>
          <w:rFonts w:eastAsia="Times New Roman" w:cstheme="majorBidi"/>
          <w:sz w:val="24"/>
          <w:szCs w:val="24"/>
        </w:rPr>
        <w:t>Hamouda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, </w:t>
      </w:r>
      <w:proofErr w:type="spellStart"/>
      <w:r w:rsidRPr="007B0F9D">
        <w:rPr>
          <w:rFonts w:eastAsia="Times New Roman" w:cstheme="majorBidi"/>
          <w:sz w:val="24"/>
          <w:szCs w:val="24"/>
        </w:rPr>
        <w:t>Karima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M. </w:t>
      </w:r>
      <w:proofErr w:type="spellStart"/>
      <w:r w:rsidRPr="007B0F9D">
        <w:rPr>
          <w:rFonts w:eastAsia="Times New Roman" w:cstheme="majorBidi"/>
          <w:sz w:val="24"/>
          <w:szCs w:val="24"/>
        </w:rPr>
        <w:t>Haggag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, and Thomas M. </w:t>
      </w:r>
      <w:proofErr w:type="spellStart"/>
      <w:r w:rsidRPr="007B0F9D">
        <w:rPr>
          <w:rFonts w:eastAsia="Times New Roman" w:cstheme="majorBidi"/>
          <w:sz w:val="24"/>
          <w:szCs w:val="24"/>
        </w:rPr>
        <w:t>Klapötke</w:t>
      </w:r>
      <w:proofErr w:type="spellEnd"/>
      <w:r w:rsidRPr="007B0F9D">
        <w:rPr>
          <w:rFonts w:eastAsia="Times New Roman" w:cstheme="majorBidi"/>
          <w:sz w:val="24"/>
          <w:szCs w:val="24"/>
        </w:rPr>
        <w:t>. "Fabrication of PAN-TCF-</w:t>
      </w:r>
      <w:proofErr w:type="spellStart"/>
      <w:r w:rsidRPr="007B0F9D">
        <w:rPr>
          <w:rFonts w:eastAsia="Times New Roman" w:cstheme="majorBidi"/>
          <w:sz w:val="24"/>
          <w:szCs w:val="24"/>
        </w:rPr>
        <w:t>Hydrazone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</w:t>
      </w:r>
      <w:proofErr w:type="spellStart"/>
      <w:r w:rsidRPr="007B0F9D">
        <w:rPr>
          <w:rFonts w:eastAsia="Times New Roman" w:cstheme="majorBidi"/>
          <w:sz w:val="24"/>
          <w:szCs w:val="24"/>
        </w:rPr>
        <w:t>Nanofibers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by Solution Blowing Spinning Technique: Naked-eye Colorimetric Sensor." </w:t>
      </w:r>
      <w:proofErr w:type="gramStart"/>
      <w:r w:rsidRPr="007B0F9D">
        <w:rPr>
          <w:rFonts w:eastAsia="Times New Roman" w:cstheme="majorBidi"/>
          <w:i/>
          <w:iCs/>
          <w:sz w:val="24"/>
          <w:szCs w:val="24"/>
        </w:rPr>
        <w:t>Journal of Environmental Chemical Engineering</w:t>
      </w:r>
      <w:r w:rsidRPr="007B0F9D">
        <w:rPr>
          <w:rFonts w:eastAsia="Times New Roman" w:cstheme="majorBidi"/>
          <w:sz w:val="24"/>
          <w:szCs w:val="24"/>
        </w:rPr>
        <w:t xml:space="preserve"> (2017).</w:t>
      </w:r>
      <w:proofErr w:type="gramEnd"/>
    </w:p>
    <w:p w:rsidR="00182155" w:rsidRPr="007B0F9D" w:rsidRDefault="00182155" w:rsidP="00182155">
      <w:pPr>
        <w:spacing w:after="0" w:line="240" w:lineRule="auto"/>
        <w:jc w:val="both"/>
        <w:rPr>
          <w:rFonts w:eastAsia="Times New Roman" w:cstheme="majorBidi"/>
          <w:sz w:val="24"/>
          <w:szCs w:val="24"/>
        </w:rPr>
      </w:pPr>
      <w:proofErr w:type="spellStart"/>
      <w:proofErr w:type="gramStart"/>
      <w:r w:rsidRPr="007B0F9D">
        <w:rPr>
          <w:rFonts w:eastAsia="Times New Roman" w:cstheme="majorBidi"/>
          <w:sz w:val="24"/>
          <w:szCs w:val="24"/>
        </w:rPr>
        <w:t>Abou-Yousef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, Hussein, </w:t>
      </w:r>
      <w:proofErr w:type="spellStart"/>
      <w:r w:rsidRPr="007B0F9D">
        <w:rPr>
          <w:rFonts w:eastAsia="Times New Roman" w:cstheme="majorBidi"/>
          <w:sz w:val="24"/>
          <w:szCs w:val="24"/>
        </w:rPr>
        <w:t>Tawfik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A. </w:t>
      </w:r>
      <w:proofErr w:type="spellStart"/>
      <w:r w:rsidRPr="007B0F9D">
        <w:rPr>
          <w:rFonts w:eastAsia="Times New Roman" w:cstheme="majorBidi"/>
          <w:sz w:val="24"/>
          <w:szCs w:val="24"/>
        </w:rPr>
        <w:t>Khattab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, </w:t>
      </w:r>
      <w:proofErr w:type="spellStart"/>
      <w:r w:rsidRPr="007B0F9D">
        <w:rPr>
          <w:rFonts w:eastAsia="Times New Roman" w:cstheme="majorBidi"/>
          <w:sz w:val="24"/>
          <w:szCs w:val="24"/>
        </w:rPr>
        <w:t>Yehia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A. </w:t>
      </w:r>
      <w:proofErr w:type="spellStart"/>
      <w:r w:rsidRPr="007B0F9D">
        <w:rPr>
          <w:rFonts w:eastAsia="Times New Roman" w:cstheme="majorBidi"/>
          <w:sz w:val="24"/>
          <w:szCs w:val="24"/>
        </w:rPr>
        <w:t>Youssef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, </w:t>
      </w:r>
      <w:proofErr w:type="spellStart"/>
      <w:r w:rsidRPr="007B0F9D">
        <w:rPr>
          <w:rFonts w:eastAsia="Times New Roman" w:cstheme="majorBidi"/>
          <w:sz w:val="24"/>
          <w:szCs w:val="24"/>
        </w:rPr>
        <w:t>Naser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Al-</w:t>
      </w:r>
      <w:proofErr w:type="spellStart"/>
      <w:r w:rsidRPr="007B0F9D">
        <w:rPr>
          <w:rFonts w:eastAsia="Times New Roman" w:cstheme="majorBidi"/>
          <w:sz w:val="24"/>
          <w:szCs w:val="24"/>
        </w:rPr>
        <w:t>Balakocy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, and </w:t>
      </w:r>
      <w:proofErr w:type="spellStart"/>
      <w:r w:rsidRPr="007B0F9D">
        <w:rPr>
          <w:rFonts w:eastAsia="Times New Roman" w:cstheme="majorBidi"/>
          <w:sz w:val="24"/>
          <w:szCs w:val="24"/>
        </w:rPr>
        <w:t>Samir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</w:t>
      </w:r>
      <w:proofErr w:type="spellStart"/>
      <w:r w:rsidRPr="007B0F9D">
        <w:rPr>
          <w:rFonts w:eastAsia="Times New Roman" w:cstheme="majorBidi"/>
          <w:sz w:val="24"/>
          <w:szCs w:val="24"/>
        </w:rPr>
        <w:t>Kamel</w:t>
      </w:r>
      <w:proofErr w:type="spellEnd"/>
      <w:r w:rsidRPr="007B0F9D">
        <w:rPr>
          <w:rFonts w:eastAsia="Times New Roman" w:cstheme="majorBidi"/>
          <w:sz w:val="24"/>
          <w:szCs w:val="24"/>
        </w:rPr>
        <w:t>.</w:t>
      </w:r>
      <w:proofErr w:type="gramEnd"/>
      <w:r w:rsidRPr="007B0F9D">
        <w:rPr>
          <w:rFonts w:eastAsia="Times New Roman" w:cstheme="majorBidi"/>
          <w:sz w:val="24"/>
          <w:szCs w:val="24"/>
        </w:rPr>
        <w:t xml:space="preserve"> "Novel cellulose-based </w:t>
      </w:r>
      <w:proofErr w:type="spellStart"/>
      <w:r w:rsidRPr="007B0F9D">
        <w:rPr>
          <w:rFonts w:eastAsia="Times New Roman" w:cstheme="majorBidi"/>
          <w:sz w:val="24"/>
          <w:szCs w:val="24"/>
        </w:rPr>
        <w:t>halochromic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test strips for naked-eye detection of alkaline vapors and </w:t>
      </w:r>
      <w:proofErr w:type="spellStart"/>
      <w:r w:rsidRPr="007B0F9D">
        <w:rPr>
          <w:rFonts w:eastAsia="Times New Roman" w:cstheme="majorBidi"/>
          <w:sz w:val="24"/>
          <w:szCs w:val="24"/>
        </w:rPr>
        <w:t>analytes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." </w:t>
      </w:r>
      <w:proofErr w:type="spellStart"/>
      <w:r w:rsidRPr="007B0F9D">
        <w:rPr>
          <w:rFonts w:eastAsia="Times New Roman" w:cstheme="majorBidi"/>
          <w:i/>
          <w:iCs/>
          <w:sz w:val="24"/>
          <w:szCs w:val="24"/>
        </w:rPr>
        <w:t>Talanta</w:t>
      </w:r>
      <w:proofErr w:type="spellEnd"/>
      <w:r w:rsidRPr="007B0F9D">
        <w:rPr>
          <w:rFonts w:eastAsia="Times New Roman" w:cstheme="majorBidi"/>
          <w:sz w:val="24"/>
          <w:szCs w:val="24"/>
        </w:rPr>
        <w:t xml:space="preserve"> 170 (2017): 137-145.</w:t>
      </w:r>
    </w:p>
    <w:p w:rsidR="00182155" w:rsidRPr="007B0F9D" w:rsidRDefault="00182155" w:rsidP="00182155">
      <w:pPr>
        <w:spacing w:after="0" w:line="240" w:lineRule="auto"/>
        <w:jc w:val="both"/>
        <w:rPr>
          <w:rFonts w:cstheme="majorBidi"/>
          <w:sz w:val="24"/>
          <w:szCs w:val="24"/>
        </w:rPr>
      </w:pPr>
    </w:p>
    <w:p w:rsidR="00182155" w:rsidRPr="007B0F9D" w:rsidRDefault="00182155" w:rsidP="00182155">
      <w:pPr>
        <w:spacing w:after="0" w:line="240" w:lineRule="auto"/>
        <w:jc w:val="both"/>
        <w:rPr>
          <w:rFonts w:cstheme="majorBidi"/>
          <w:sz w:val="24"/>
          <w:szCs w:val="24"/>
        </w:rPr>
      </w:pPr>
    </w:p>
    <w:sectPr w:rsidR="00182155" w:rsidRPr="007B0F9D" w:rsidSect="0018215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dvGulliv-R">
    <w:altName w:val="MS Mincho"/>
    <w:charset w:val="80"/>
    <w:family w:val="auto"/>
    <w:pitch w:val="default"/>
    <w:sig w:usb0="00000001" w:usb1="08070000" w:usb2="00000010" w:usb3="00000000" w:csb0="00020000" w:csb1="00000000"/>
  </w:font>
  <w:font w:name="GulliverRM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14142"/>
    <w:multiLevelType w:val="hybridMultilevel"/>
    <w:tmpl w:val="96E08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EC651F"/>
    <w:rsid w:val="00182155"/>
    <w:rsid w:val="004D690A"/>
    <w:rsid w:val="006821CB"/>
    <w:rsid w:val="007B0F9D"/>
    <w:rsid w:val="007E682E"/>
    <w:rsid w:val="008F3596"/>
    <w:rsid w:val="00905A50"/>
    <w:rsid w:val="009229C5"/>
    <w:rsid w:val="009D06C1"/>
    <w:rsid w:val="00A24950"/>
    <w:rsid w:val="00AF70CD"/>
    <w:rsid w:val="00E53777"/>
    <w:rsid w:val="00EC6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1CB"/>
  </w:style>
  <w:style w:type="paragraph" w:styleId="Heading1">
    <w:name w:val="heading 1"/>
    <w:basedOn w:val="Normal"/>
    <w:next w:val="Normal"/>
    <w:link w:val="Heading1Char"/>
    <w:uiPriority w:val="9"/>
    <w:qFormat/>
    <w:rsid w:val="00EC65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EC651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C651F"/>
    <w:rPr>
      <w:rFonts w:ascii="Tw Cen MT" w:eastAsia="Tw Cen MT" w:hAnsi="Tw Cen MT" w:cs="Tw Cen M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C65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AF70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0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49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49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5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EC651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C651F"/>
    <w:rPr>
      <w:rFonts w:ascii="Tw Cen MT" w:eastAsia="Tw Cen MT" w:hAnsi="Tw Cen MT" w:cs="Tw Cen M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C65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AF70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0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49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49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3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2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0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63B8D-C948-4ECA-9691-C6B6136BF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Nanomat</dc:creator>
  <cp:lastModifiedBy>Tawfik Khattab</cp:lastModifiedBy>
  <cp:revision>6</cp:revision>
  <dcterms:created xsi:type="dcterms:W3CDTF">2017-09-04T08:07:00Z</dcterms:created>
  <dcterms:modified xsi:type="dcterms:W3CDTF">2017-12-01T19:48:00Z</dcterms:modified>
</cp:coreProperties>
</file>