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51F" w:rsidRDefault="005A0D7E" w:rsidP="00EC651F">
      <w:pPr>
        <w:pStyle w:val="Heading1"/>
        <w:rPr>
          <w:rFonts w:eastAsia="Minion Pro"/>
        </w:rPr>
      </w:pPr>
      <w:r>
        <w:rPr>
          <w:rFonts w:eastAsia="Minion Pro"/>
        </w:rPr>
        <w:t>Multiplex detection of protein biomarkers with surface enhanced Raman spectroscopy (SERS)</w:t>
      </w:r>
    </w:p>
    <w:p w:rsidR="001F4441" w:rsidRPr="001F4441" w:rsidRDefault="001F4441" w:rsidP="001F4441"/>
    <w:p w:rsidR="00AF70CD" w:rsidRDefault="001F4441" w:rsidP="001F4441">
      <w:pPr>
        <w:pStyle w:val="NoSpacing"/>
        <w:jc w:val="both"/>
      </w:pPr>
      <w:r>
        <w:t>Lei Wu</w:t>
      </w:r>
      <w:r w:rsidR="00EC651F">
        <w:t xml:space="preserve">, </w:t>
      </w:r>
      <w:r>
        <w:t>Research fellow</w:t>
      </w:r>
      <w:r w:rsidR="00EC651F">
        <w:t xml:space="preserve">, Department of </w:t>
      </w:r>
      <w:r>
        <w:t>Life Sciences</w:t>
      </w:r>
      <w:r w:rsidR="00AF70CD">
        <w:t xml:space="preserve">, </w:t>
      </w:r>
      <w:r>
        <w:t>International Iberian Nanotechnology Laboratory (INL)</w:t>
      </w:r>
      <w:r w:rsidR="00AF70CD">
        <w:t>,</w:t>
      </w:r>
      <w:r>
        <w:t xml:space="preserve"> Braga, Portugal</w:t>
      </w:r>
      <w:r w:rsidR="00AF70CD">
        <w:t>.</w:t>
      </w:r>
    </w:p>
    <w:p w:rsidR="00AF70CD" w:rsidRDefault="00AF70CD" w:rsidP="00AF70CD">
      <w:pPr>
        <w:pStyle w:val="NoSpacing"/>
      </w:pPr>
    </w:p>
    <w:p w:rsidR="00A24950" w:rsidRDefault="00A24950" w:rsidP="00AF70CD">
      <w:pPr>
        <w:pStyle w:val="NoSpacing"/>
        <w:sectPr w:rsidR="00A2495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F4441" w:rsidRDefault="001F4441" w:rsidP="001F4441">
      <w:pPr>
        <w:rPr>
          <w:b/>
          <w:color w:val="E36C0A" w:themeColor="accent6" w:themeShade="BF"/>
        </w:rPr>
      </w:pPr>
    </w:p>
    <w:p w:rsidR="00A24950" w:rsidRPr="001F4441" w:rsidRDefault="001F4441" w:rsidP="001F4441">
      <w:pPr>
        <w:rPr>
          <w:b/>
          <w:color w:val="E36C0A" w:themeColor="accent6" w:themeShade="BF"/>
        </w:rPr>
      </w:pPr>
      <w:r w:rsidRPr="00A24950">
        <w:rPr>
          <w:b/>
          <w:color w:val="E36C0A" w:themeColor="accent6" w:themeShade="BF"/>
        </w:rPr>
        <w:t>Abstract</w:t>
      </w:r>
      <w:r>
        <w:rPr>
          <w:b/>
          <w:color w:val="E36C0A" w:themeColor="accent6" w:themeShade="BF"/>
        </w:rPr>
        <w:t>:</w:t>
      </w:r>
    </w:p>
    <w:p w:rsidR="001F4441" w:rsidRDefault="001F4441" w:rsidP="001F4441">
      <w:pPr>
        <w:jc w:val="both"/>
        <w:rPr>
          <w:sz w:val="16"/>
          <w:szCs w:val="16"/>
        </w:rPr>
      </w:pPr>
      <w:r w:rsidRPr="001F4441">
        <w:rPr>
          <w:sz w:val="16"/>
          <w:szCs w:val="16"/>
        </w:rPr>
        <w:t>As the expression level of proteins in human body is closely related to the occurrence and progression of cancer</w:t>
      </w:r>
      <w:r w:rsidRPr="001F4441">
        <w:rPr>
          <w:rFonts w:hint="eastAsia"/>
          <w:sz w:val="16"/>
          <w:szCs w:val="16"/>
        </w:rPr>
        <w:t>s</w:t>
      </w:r>
      <w:r w:rsidRPr="001F4441">
        <w:rPr>
          <w:sz w:val="16"/>
          <w:szCs w:val="16"/>
        </w:rPr>
        <w:t xml:space="preserve">, the development of highly sensitive, high-throughput, rapid and low-cost optical technology for multiplex protein detection is of great significance to the fundamental research in oncology and the clinical applications in early cancer diagnosis and therapeutics. </w:t>
      </w:r>
      <w:r w:rsidR="00BE37B9">
        <w:rPr>
          <w:sz w:val="16"/>
          <w:szCs w:val="16"/>
        </w:rPr>
        <w:t xml:space="preserve">We </w:t>
      </w:r>
      <w:r w:rsidRPr="001F4441">
        <w:rPr>
          <w:sz w:val="16"/>
          <w:szCs w:val="16"/>
        </w:rPr>
        <w:t>focus on the development of a novel multiplex protein detection platform which combines surface enhanced Raman spectroscopy (SERS) technique with the microfluidic chip. Th</w:t>
      </w:r>
      <w:r w:rsidRPr="001F4441">
        <w:rPr>
          <w:rFonts w:hint="eastAsia"/>
          <w:sz w:val="16"/>
          <w:szCs w:val="16"/>
        </w:rPr>
        <w:t>is</w:t>
      </w:r>
      <w:r w:rsidRPr="001F4441">
        <w:rPr>
          <w:sz w:val="16"/>
          <w:szCs w:val="16"/>
        </w:rPr>
        <w:t xml:space="preserve"> study aims to improve the detection sensitivity, multiplexing ability, efficiency </w:t>
      </w:r>
      <w:r w:rsidRPr="001F4441">
        <w:rPr>
          <w:rFonts w:hint="eastAsia"/>
          <w:sz w:val="16"/>
          <w:szCs w:val="16"/>
        </w:rPr>
        <w:t>as well as</w:t>
      </w:r>
      <w:r w:rsidRPr="001F4441">
        <w:rPr>
          <w:sz w:val="16"/>
          <w:szCs w:val="16"/>
        </w:rPr>
        <w:t xml:space="preserve"> to reduce the overall costs. Here, the spectral-spatial joint encoding method has been proposed to develop a novel analytical platform for high-throughput protein detection, which is further employed for the detection of tumor markers and the study on the </w:t>
      </w:r>
      <w:r w:rsidRPr="001F4441">
        <w:rPr>
          <w:rFonts w:hint="eastAsia"/>
          <w:sz w:val="16"/>
          <w:szCs w:val="16"/>
        </w:rPr>
        <w:t xml:space="preserve">interaction </w:t>
      </w:r>
      <w:r w:rsidRPr="001F4441">
        <w:rPr>
          <w:sz w:val="16"/>
          <w:szCs w:val="16"/>
        </w:rPr>
        <w:t xml:space="preserve">mechanism of anti-cancer drugs. This platform provides </w:t>
      </w:r>
      <w:r w:rsidRPr="001F4441">
        <w:rPr>
          <w:rFonts w:hint="eastAsia"/>
          <w:sz w:val="16"/>
          <w:szCs w:val="16"/>
        </w:rPr>
        <w:t xml:space="preserve">a </w:t>
      </w:r>
      <w:r w:rsidRPr="001F4441">
        <w:rPr>
          <w:sz w:val="16"/>
          <w:szCs w:val="16"/>
        </w:rPr>
        <w:t xml:space="preserve">new technological route for </w:t>
      </w:r>
      <w:r w:rsidRPr="001F4441">
        <w:rPr>
          <w:rFonts w:hint="eastAsia"/>
          <w:sz w:val="16"/>
          <w:szCs w:val="16"/>
        </w:rPr>
        <w:t xml:space="preserve">the </w:t>
      </w:r>
      <w:r w:rsidRPr="001F4441">
        <w:rPr>
          <w:sz w:val="16"/>
          <w:szCs w:val="16"/>
        </w:rPr>
        <w:t>early cancer diagnosis and therapeutics.</w:t>
      </w:r>
    </w:p>
    <w:p w:rsidR="001F4441" w:rsidRDefault="001F4441" w:rsidP="001F444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The main content of this presentation are listed as follows: </w:t>
      </w:r>
    </w:p>
    <w:p w:rsidR="001F4441" w:rsidRDefault="001F4441" w:rsidP="00F65DDA">
      <w:pPr>
        <w:pStyle w:val="ListParagraph"/>
        <w:numPr>
          <w:ilvl w:val="0"/>
          <w:numId w:val="2"/>
        </w:numPr>
        <w:jc w:val="both"/>
        <w:rPr>
          <w:sz w:val="16"/>
          <w:szCs w:val="16"/>
        </w:rPr>
      </w:pPr>
      <w:proofErr w:type="spellStart"/>
      <w:r w:rsidRPr="001F4441">
        <w:rPr>
          <w:rFonts w:hint="eastAsia"/>
          <w:sz w:val="16"/>
          <w:szCs w:val="16"/>
        </w:rPr>
        <w:t>G</w:t>
      </w:r>
      <w:r w:rsidRPr="001F4441">
        <w:rPr>
          <w:sz w:val="16"/>
          <w:szCs w:val="16"/>
        </w:rPr>
        <w:t>old@silver</w:t>
      </w:r>
      <w:proofErr w:type="spellEnd"/>
      <w:r w:rsidRPr="001F4441">
        <w:rPr>
          <w:sz w:val="16"/>
          <w:szCs w:val="16"/>
        </w:rPr>
        <w:t xml:space="preserve"> core-shell </w:t>
      </w:r>
      <w:proofErr w:type="spellStart"/>
      <w:r w:rsidRPr="001F4441">
        <w:rPr>
          <w:sz w:val="16"/>
          <w:szCs w:val="16"/>
        </w:rPr>
        <w:t>nanorods</w:t>
      </w:r>
      <w:proofErr w:type="spellEnd"/>
      <w:r w:rsidRPr="001F4441">
        <w:rPr>
          <w:rFonts w:hint="eastAsia"/>
          <w:sz w:val="16"/>
          <w:szCs w:val="16"/>
        </w:rPr>
        <w:t xml:space="preserve"> were </w:t>
      </w:r>
      <w:r w:rsidRPr="001F4441">
        <w:rPr>
          <w:sz w:val="16"/>
          <w:szCs w:val="16"/>
        </w:rPr>
        <w:t>adapted to develop a SERS-based immunoassay with highly increased sensitivity.</w:t>
      </w:r>
    </w:p>
    <w:p w:rsidR="001F4441" w:rsidRPr="001F4441" w:rsidRDefault="001F4441" w:rsidP="00F65DDA">
      <w:pPr>
        <w:pStyle w:val="ListParagraph"/>
        <w:numPr>
          <w:ilvl w:val="0"/>
          <w:numId w:val="2"/>
        </w:numPr>
        <w:jc w:val="both"/>
        <w:rPr>
          <w:sz w:val="16"/>
          <w:szCs w:val="16"/>
        </w:rPr>
      </w:pPr>
      <w:r w:rsidRPr="001F4441">
        <w:rPr>
          <w:sz w:val="16"/>
          <w:szCs w:val="16"/>
        </w:rPr>
        <w:t xml:space="preserve">SERS spectral encoding technique was </w:t>
      </w:r>
      <w:r>
        <w:rPr>
          <w:sz w:val="16"/>
          <w:szCs w:val="16"/>
        </w:rPr>
        <w:t>employed</w:t>
      </w:r>
      <w:r w:rsidRPr="001F4441">
        <w:rPr>
          <w:rFonts w:hint="eastAsia"/>
          <w:sz w:val="16"/>
          <w:szCs w:val="16"/>
        </w:rPr>
        <w:t xml:space="preserve"> for m</w:t>
      </w:r>
      <w:r w:rsidRPr="001F4441">
        <w:rPr>
          <w:sz w:val="16"/>
          <w:szCs w:val="16"/>
        </w:rPr>
        <w:t>ultiplex detection of cancer biomarkers.</w:t>
      </w:r>
    </w:p>
    <w:p w:rsidR="001F4441" w:rsidRPr="001F4441" w:rsidRDefault="001F4441" w:rsidP="001F4441">
      <w:pPr>
        <w:pStyle w:val="ListParagraph"/>
        <w:numPr>
          <w:ilvl w:val="0"/>
          <w:numId w:val="2"/>
        </w:numPr>
        <w:jc w:val="both"/>
        <w:rPr>
          <w:sz w:val="16"/>
          <w:szCs w:val="16"/>
        </w:rPr>
      </w:pPr>
      <w:r w:rsidRPr="001F4441">
        <w:rPr>
          <w:sz w:val="16"/>
          <w:szCs w:val="16"/>
        </w:rPr>
        <w:t>SERS spectral-spatial joint encoding method was proposed</w:t>
      </w:r>
      <w:r>
        <w:rPr>
          <w:sz w:val="16"/>
          <w:szCs w:val="16"/>
        </w:rPr>
        <w:t xml:space="preserve"> to develop</w:t>
      </w:r>
      <w:r w:rsidRPr="001F4441">
        <w:rPr>
          <w:sz w:val="16"/>
          <w:szCs w:val="16"/>
        </w:rPr>
        <w:t xml:space="preserve"> a SERS-assisted 3D barcode chip for multiplex protein detection</w:t>
      </w:r>
      <w:r>
        <w:rPr>
          <w:sz w:val="16"/>
          <w:szCs w:val="16"/>
        </w:rPr>
        <w:t>.</w:t>
      </w:r>
    </w:p>
    <w:p w:rsidR="001F4441" w:rsidRPr="001F4441" w:rsidRDefault="001F4441" w:rsidP="001F4441">
      <w:pPr>
        <w:pStyle w:val="ListParagraph"/>
        <w:numPr>
          <w:ilvl w:val="0"/>
          <w:numId w:val="2"/>
        </w:numPr>
        <w:jc w:val="both"/>
        <w:rPr>
          <w:sz w:val="16"/>
          <w:szCs w:val="16"/>
        </w:rPr>
      </w:pPr>
      <w:r w:rsidRPr="001F4441">
        <w:rPr>
          <w:sz w:val="16"/>
          <w:szCs w:val="16"/>
        </w:rPr>
        <w:t>A versatile microfluidic platform for the detection of tumor secretions was presented, in which the mechanism of anti-cancer drugs and the process of intercellular communication were studied.</w:t>
      </w:r>
    </w:p>
    <w:p w:rsidR="00A24950" w:rsidRPr="00A24950" w:rsidRDefault="00A24950" w:rsidP="00A24950">
      <w:pPr>
        <w:rPr>
          <w:sz w:val="16"/>
          <w:szCs w:val="16"/>
        </w:rPr>
      </w:pPr>
    </w:p>
    <w:p w:rsidR="00A24950" w:rsidRPr="00A24950" w:rsidRDefault="00A24950" w:rsidP="00A24950">
      <w:pPr>
        <w:rPr>
          <w:sz w:val="16"/>
          <w:szCs w:val="16"/>
        </w:rPr>
      </w:pPr>
    </w:p>
    <w:p w:rsidR="00A24950" w:rsidRPr="00A24950" w:rsidRDefault="00A24950" w:rsidP="00A24950">
      <w:pPr>
        <w:rPr>
          <w:sz w:val="16"/>
          <w:szCs w:val="16"/>
        </w:rPr>
      </w:pPr>
    </w:p>
    <w:p w:rsidR="00A24950" w:rsidRPr="00A24950" w:rsidRDefault="00A24950" w:rsidP="00A24950">
      <w:pPr>
        <w:rPr>
          <w:sz w:val="16"/>
          <w:szCs w:val="16"/>
        </w:rPr>
      </w:pPr>
    </w:p>
    <w:p w:rsidR="00A24950" w:rsidRPr="00A24950" w:rsidRDefault="00A24950" w:rsidP="00A24950">
      <w:pPr>
        <w:rPr>
          <w:sz w:val="16"/>
          <w:szCs w:val="16"/>
        </w:rPr>
      </w:pPr>
    </w:p>
    <w:p w:rsidR="00A24950" w:rsidRPr="00A24950" w:rsidRDefault="00A24950" w:rsidP="00A24950">
      <w:pPr>
        <w:rPr>
          <w:sz w:val="16"/>
          <w:szCs w:val="16"/>
        </w:rPr>
      </w:pPr>
    </w:p>
    <w:p w:rsidR="00A24950" w:rsidRPr="00A24950" w:rsidRDefault="00A24950" w:rsidP="00A24950">
      <w:r w:rsidRPr="00A24950">
        <w:rPr>
          <w:b/>
          <w:color w:val="E36C0A" w:themeColor="accent6" w:themeShade="BF"/>
        </w:rPr>
        <w:t>Image</w:t>
      </w:r>
    </w:p>
    <w:p w:rsidR="00BE37B9" w:rsidRDefault="00BE37B9" w:rsidP="00D5529D">
      <w:pPr>
        <w:spacing w:after="120"/>
        <w:jc w:val="center"/>
        <w:rPr>
          <w:sz w:val="16"/>
          <w:szCs w:val="16"/>
        </w:rPr>
      </w:pPr>
      <w:r>
        <w:rPr>
          <w:noProof/>
          <w:sz w:val="16"/>
          <w:szCs w:val="16"/>
          <w:lang w:val="en-GB" w:eastAsia="zh-CN"/>
        </w:rPr>
        <w:drawing>
          <wp:inline distT="0" distB="0" distL="0" distR="0">
            <wp:extent cx="2012950" cy="2076853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903" cy="2081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950" w:rsidRPr="00A24950" w:rsidRDefault="00A24950" w:rsidP="00D5529D">
      <w:pPr>
        <w:spacing w:after="240"/>
        <w:jc w:val="both"/>
        <w:rPr>
          <w:sz w:val="16"/>
          <w:szCs w:val="16"/>
        </w:rPr>
      </w:pPr>
      <w:r w:rsidRPr="00A24950">
        <w:rPr>
          <w:sz w:val="16"/>
          <w:szCs w:val="16"/>
        </w:rPr>
        <w:t xml:space="preserve">Figure 1: </w:t>
      </w:r>
      <w:r w:rsidR="00BE37B9">
        <w:rPr>
          <w:sz w:val="16"/>
          <w:szCs w:val="16"/>
        </w:rPr>
        <w:t>(up) SERS spectra of nanoparticles labeled with different Raman reporters (4MBA, DTNB and 2NAT)</w:t>
      </w:r>
      <w:r w:rsidR="00D5529D">
        <w:rPr>
          <w:sz w:val="16"/>
          <w:szCs w:val="16"/>
        </w:rPr>
        <w:t>; (down) Multiplex detection of protein biomarkers with encoded Raman probes.</w:t>
      </w:r>
    </w:p>
    <w:p w:rsidR="00A24950" w:rsidRPr="00A24950" w:rsidRDefault="00A24950" w:rsidP="00D5529D">
      <w:pPr>
        <w:spacing w:before="120"/>
        <w:rPr>
          <w:b/>
          <w:color w:val="E36C0A" w:themeColor="accent6" w:themeShade="BF"/>
        </w:rPr>
      </w:pPr>
      <w:r w:rsidRPr="00A24950">
        <w:rPr>
          <w:b/>
          <w:color w:val="E36C0A" w:themeColor="accent6" w:themeShade="BF"/>
        </w:rPr>
        <w:t>Rece</w:t>
      </w:r>
      <w:r w:rsidR="001F4441">
        <w:rPr>
          <w:b/>
          <w:color w:val="E36C0A" w:themeColor="accent6" w:themeShade="BF"/>
        </w:rPr>
        <w:t>nt Publications</w:t>
      </w:r>
    </w:p>
    <w:p w:rsidR="00D5529D" w:rsidRPr="00D5529D" w:rsidRDefault="00D5529D" w:rsidP="00D5529D">
      <w:pPr>
        <w:pStyle w:val="EndNoteBibliography"/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16"/>
          <w:szCs w:val="21"/>
        </w:rPr>
      </w:pPr>
      <w:r w:rsidRPr="00D5529D">
        <w:rPr>
          <w:rFonts w:asciiTheme="minorHAnsi" w:hAnsiTheme="minorHAnsi" w:cstheme="minorHAnsi"/>
          <w:sz w:val="16"/>
          <w:szCs w:val="21"/>
        </w:rPr>
        <w:t xml:space="preserve">Wu, L.; Wang, Z. Y.; Zhang, Y. Z.; Fei, J.Y.; Chen, H.; Zong, S. F.; Cui, Y. P. </w:t>
      </w:r>
      <w:r w:rsidRPr="00D5529D">
        <w:rPr>
          <w:rFonts w:asciiTheme="minorHAnsi" w:hAnsiTheme="minorHAnsi" w:cstheme="minorHAnsi"/>
          <w:i/>
          <w:sz w:val="16"/>
          <w:szCs w:val="21"/>
        </w:rPr>
        <w:t>In situ</w:t>
      </w:r>
      <w:r w:rsidRPr="00D5529D">
        <w:rPr>
          <w:rFonts w:asciiTheme="minorHAnsi" w:hAnsiTheme="minorHAnsi" w:cstheme="minorHAnsi"/>
          <w:sz w:val="16"/>
          <w:szCs w:val="21"/>
        </w:rPr>
        <w:t xml:space="preserve"> probing of cell–cell communications with surface-enhanced Raman scattering (SERS) nanoprobes and microfluidic networks for screening of immunotherapeutic drugs. </w:t>
      </w:r>
      <w:r w:rsidRPr="00D5529D">
        <w:rPr>
          <w:rFonts w:asciiTheme="minorHAnsi" w:hAnsiTheme="minorHAnsi" w:cstheme="minorHAnsi"/>
          <w:i/>
          <w:sz w:val="16"/>
          <w:szCs w:val="21"/>
        </w:rPr>
        <w:t>Nano Research</w:t>
      </w:r>
      <w:r w:rsidRPr="00D5529D">
        <w:rPr>
          <w:rFonts w:asciiTheme="minorHAnsi" w:hAnsiTheme="minorHAnsi" w:cstheme="minorHAnsi"/>
          <w:sz w:val="16"/>
          <w:szCs w:val="21"/>
        </w:rPr>
        <w:t xml:space="preserve"> 2017, </w:t>
      </w:r>
      <w:r w:rsidRPr="00D5529D">
        <w:rPr>
          <w:rFonts w:asciiTheme="minorHAnsi" w:hAnsiTheme="minorHAnsi" w:cstheme="minorHAnsi"/>
          <w:i/>
          <w:sz w:val="16"/>
          <w:szCs w:val="21"/>
        </w:rPr>
        <w:t>10</w:t>
      </w:r>
      <w:r w:rsidRPr="00D5529D">
        <w:rPr>
          <w:rFonts w:asciiTheme="minorHAnsi" w:hAnsiTheme="minorHAnsi" w:cstheme="minorHAnsi"/>
          <w:sz w:val="16"/>
          <w:szCs w:val="21"/>
        </w:rPr>
        <w:t>, 584-594.</w:t>
      </w:r>
    </w:p>
    <w:p w:rsidR="00D5529D" w:rsidRDefault="00D5529D" w:rsidP="00D5529D">
      <w:pPr>
        <w:pStyle w:val="EndNoteBibliography"/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16"/>
          <w:szCs w:val="21"/>
        </w:rPr>
      </w:pPr>
      <w:r w:rsidRPr="00D5529D">
        <w:rPr>
          <w:rFonts w:asciiTheme="minorHAnsi" w:hAnsiTheme="minorHAnsi" w:cstheme="minorHAnsi"/>
          <w:sz w:val="16"/>
          <w:szCs w:val="21"/>
        </w:rPr>
        <w:t>Wu, L.; Wang, Z. Y.; Fan, K. Q.; Zong, S. F.; Cui, Y. P. A SERS-assisted 3D barcode chip for high-throughput biosensing.</w:t>
      </w:r>
      <w:r w:rsidRPr="00D5529D">
        <w:rPr>
          <w:rFonts w:asciiTheme="minorHAnsi" w:hAnsiTheme="minorHAnsi" w:cstheme="minorHAnsi"/>
          <w:i/>
          <w:sz w:val="16"/>
          <w:szCs w:val="21"/>
        </w:rPr>
        <w:t xml:space="preserve"> Small </w:t>
      </w:r>
      <w:r w:rsidRPr="00D5529D">
        <w:rPr>
          <w:rFonts w:asciiTheme="minorHAnsi" w:hAnsiTheme="minorHAnsi" w:cstheme="minorHAnsi"/>
          <w:sz w:val="16"/>
          <w:szCs w:val="21"/>
        </w:rPr>
        <w:t xml:space="preserve">2015, </w:t>
      </w:r>
      <w:r w:rsidRPr="00D5529D">
        <w:rPr>
          <w:rFonts w:asciiTheme="minorHAnsi" w:hAnsiTheme="minorHAnsi" w:cstheme="minorHAnsi"/>
          <w:i/>
          <w:sz w:val="16"/>
          <w:szCs w:val="21"/>
        </w:rPr>
        <w:t>11</w:t>
      </w:r>
      <w:r w:rsidRPr="00D5529D">
        <w:rPr>
          <w:rFonts w:asciiTheme="minorHAnsi" w:hAnsiTheme="minorHAnsi" w:cstheme="minorHAnsi"/>
          <w:sz w:val="16"/>
          <w:szCs w:val="21"/>
        </w:rPr>
        <w:t>, 2798-2806.</w:t>
      </w:r>
    </w:p>
    <w:p w:rsidR="009C1027" w:rsidRPr="00D5529D" w:rsidRDefault="009C1027" w:rsidP="009C1027">
      <w:pPr>
        <w:pStyle w:val="EndNoteBibliography"/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16"/>
          <w:szCs w:val="21"/>
        </w:rPr>
      </w:pPr>
      <w:r w:rsidRPr="009C1027">
        <w:rPr>
          <w:rFonts w:asciiTheme="minorHAnsi" w:hAnsiTheme="minorHAnsi" w:cstheme="minorHAnsi"/>
          <w:sz w:val="16"/>
          <w:szCs w:val="21"/>
        </w:rPr>
        <w:t>Wu, L.; Wang, Z. Y.; Zong, S. F.; Cui, Y. P.</w:t>
      </w:r>
      <w:r w:rsidRPr="009C1027">
        <w:rPr>
          <w:rFonts w:asciiTheme="minorHAnsi" w:hAnsiTheme="minorHAnsi" w:cstheme="minorHAnsi"/>
          <w:sz w:val="16"/>
          <w:szCs w:val="21"/>
        </w:rPr>
        <w:tab/>
        <w:t xml:space="preserve"> Rapid</w:t>
      </w:r>
      <w:r>
        <w:rPr>
          <w:rFonts w:asciiTheme="minorHAnsi" w:hAnsiTheme="minorHAnsi" w:cstheme="minorHAnsi"/>
          <w:sz w:val="16"/>
          <w:szCs w:val="21"/>
        </w:rPr>
        <w:t xml:space="preserve"> reproducible </w:t>
      </w:r>
      <w:r w:rsidRPr="009C1027">
        <w:rPr>
          <w:rFonts w:asciiTheme="minorHAnsi" w:hAnsiTheme="minorHAnsi" w:cstheme="minorHAnsi"/>
          <w:sz w:val="16"/>
          <w:szCs w:val="21"/>
        </w:rPr>
        <w:t>analysis of thiocyanate in real human serum and saliva using a droplet SERS-microfluidic chip. Biosensors &amp; Bioelectronics 2014, 62, 13-18.</w:t>
      </w:r>
      <w:bookmarkStart w:id="0" w:name="_GoBack"/>
      <w:bookmarkEnd w:id="0"/>
    </w:p>
    <w:p w:rsidR="00D5529D" w:rsidRPr="00D5529D" w:rsidRDefault="00D5529D" w:rsidP="00D5529D">
      <w:pPr>
        <w:pStyle w:val="EndNoteBibliography"/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16"/>
          <w:szCs w:val="21"/>
        </w:rPr>
      </w:pPr>
      <w:r w:rsidRPr="00D5529D">
        <w:rPr>
          <w:rFonts w:asciiTheme="minorHAnsi" w:hAnsiTheme="minorHAnsi" w:cstheme="minorHAnsi"/>
          <w:sz w:val="16"/>
          <w:szCs w:val="21"/>
        </w:rPr>
        <w:t xml:space="preserve">Wu, L.; Wang, Z. Y.; Zong, S. F.; Chen, H.; Wang, C. L.; Xu, S. H.; Cui, Y. P. Simultaneous evaluation of p53 and p21 expression level for early cancer diagnosis using SERS technique. </w:t>
      </w:r>
      <w:r w:rsidRPr="00D5529D">
        <w:rPr>
          <w:rFonts w:asciiTheme="minorHAnsi" w:hAnsiTheme="minorHAnsi" w:cstheme="minorHAnsi"/>
          <w:i/>
          <w:sz w:val="16"/>
          <w:szCs w:val="21"/>
        </w:rPr>
        <w:t>Analyst</w:t>
      </w:r>
      <w:r w:rsidRPr="00D5529D">
        <w:rPr>
          <w:rFonts w:asciiTheme="minorHAnsi" w:hAnsiTheme="minorHAnsi" w:cstheme="minorHAnsi"/>
          <w:sz w:val="16"/>
          <w:szCs w:val="21"/>
        </w:rPr>
        <w:t xml:space="preserve"> 2013, </w:t>
      </w:r>
      <w:r w:rsidRPr="00D5529D">
        <w:rPr>
          <w:rFonts w:asciiTheme="minorHAnsi" w:hAnsiTheme="minorHAnsi" w:cstheme="minorHAnsi"/>
          <w:i/>
          <w:sz w:val="16"/>
          <w:szCs w:val="21"/>
        </w:rPr>
        <w:t>138</w:t>
      </w:r>
      <w:r w:rsidRPr="00D5529D">
        <w:rPr>
          <w:rFonts w:asciiTheme="minorHAnsi" w:hAnsiTheme="minorHAnsi" w:cstheme="minorHAnsi"/>
          <w:sz w:val="16"/>
          <w:szCs w:val="21"/>
        </w:rPr>
        <w:t>, 3450-3456.</w:t>
      </w:r>
    </w:p>
    <w:p w:rsidR="005A0D7E" w:rsidRPr="00D5529D" w:rsidRDefault="00D5529D" w:rsidP="00D5529D">
      <w:pPr>
        <w:pStyle w:val="EndNoteBibliography"/>
        <w:numPr>
          <w:ilvl w:val="0"/>
          <w:numId w:val="1"/>
        </w:numPr>
        <w:spacing w:afterLines="50" w:after="120"/>
        <w:rPr>
          <w:rFonts w:asciiTheme="minorHAnsi" w:hAnsiTheme="minorHAnsi" w:cstheme="minorHAnsi"/>
          <w:sz w:val="16"/>
          <w:szCs w:val="21"/>
        </w:rPr>
      </w:pPr>
      <w:r w:rsidRPr="00D5529D">
        <w:rPr>
          <w:rFonts w:asciiTheme="minorHAnsi" w:hAnsiTheme="minorHAnsi" w:cstheme="minorHAnsi"/>
          <w:sz w:val="16"/>
          <w:szCs w:val="21"/>
        </w:rPr>
        <w:t xml:space="preserve">Wu, L.; Wang, Z. Y.; Zong, S. F.; Huang, Z.; Zhang, P. Y.; Cui, Y. P. A SERS-based immunoassay with highly increased sensitivity using gold/silver core-shell nanorods. </w:t>
      </w:r>
      <w:r w:rsidRPr="00D5529D">
        <w:rPr>
          <w:rFonts w:asciiTheme="minorHAnsi" w:hAnsiTheme="minorHAnsi" w:cstheme="minorHAnsi"/>
          <w:i/>
          <w:sz w:val="16"/>
          <w:szCs w:val="21"/>
        </w:rPr>
        <w:t>Biosensors &amp; Bioelectronics</w:t>
      </w:r>
      <w:r w:rsidRPr="00D5529D">
        <w:rPr>
          <w:rFonts w:asciiTheme="minorHAnsi" w:hAnsiTheme="minorHAnsi" w:cstheme="minorHAnsi"/>
          <w:sz w:val="16"/>
          <w:szCs w:val="21"/>
        </w:rPr>
        <w:t xml:space="preserve"> 2012, </w:t>
      </w:r>
      <w:r w:rsidRPr="00D5529D">
        <w:rPr>
          <w:rFonts w:asciiTheme="minorHAnsi" w:hAnsiTheme="minorHAnsi" w:cstheme="minorHAnsi"/>
          <w:i/>
          <w:sz w:val="16"/>
          <w:szCs w:val="21"/>
        </w:rPr>
        <w:t>38</w:t>
      </w:r>
      <w:r w:rsidRPr="00D5529D">
        <w:rPr>
          <w:rFonts w:asciiTheme="minorHAnsi" w:hAnsiTheme="minorHAnsi" w:cstheme="minorHAnsi"/>
          <w:sz w:val="16"/>
          <w:szCs w:val="21"/>
        </w:rPr>
        <w:t>, 94-99.</w:t>
      </w:r>
      <w:r w:rsidR="005A0D7E" w:rsidRPr="00D5529D">
        <w:br w:type="page"/>
      </w:r>
    </w:p>
    <w:p w:rsidR="00A24950" w:rsidRDefault="00A24950" w:rsidP="009D06C1">
      <w:pPr>
        <w:pStyle w:val="ListParagraph"/>
        <w:tabs>
          <w:tab w:val="left" w:pos="384"/>
        </w:tabs>
        <w:ind w:right="115"/>
        <w:sectPr w:rsidR="00A24950" w:rsidSect="00A2495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A24950" w:rsidRPr="003C2773" w:rsidRDefault="00A15EEA" w:rsidP="003C2773">
      <w:pPr>
        <w:tabs>
          <w:tab w:val="left" w:pos="384"/>
        </w:tabs>
        <w:ind w:right="115"/>
        <w:rPr>
          <w:b/>
          <w:color w:val="E36C0A" w:themeColor="accent6" w:themeShade="BF"/>
        </w:rPr>
      </w:pPr>
      <w:r>
        <w:rPr>
          <w:rFonts w:hint="eastAsia"/>
          <w:noProof/>
          <w:sz w:val="28"/>
          <w:lang w:val="en-GB" w:eastAsia="zh-CN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44550" cy="1071245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1071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950" w:rsidRPr="003C2773">
        <w:rPr>
          <w:b/>
          <w:color w:val="E36C0A" w:themeColor="accent6" w:themeShade="BF"/>
        </w:rPr>
        <w:t xml:space="preserve">Biography </w:t>
      </w:r>
    </w:p>
    <w:p w:rsidR="00D5529D" w:rsidRPr="003C2773" w:rsidRDefault="00D5529D" w:rsidP="00FA249D">
      <w:pPr>
        <w:pStyle w:val="ListParagraph"/>
        <w:ind w:left="360"/>
        <w:jc w:val="both"/>
        <w:rPr>
          <w:sz w:val="18"/>
          <w:szCs w:val="18"/>
        </w:rPr>
      </w:pPr>
      <w:r w:rsidRPr="003C2773">
        <w:rPr>
          <w:rFonts w:hint="eastAsia"/>
          <w:sz w:val="18"/>
          <w:szCs w:val="18"/>
        </w:rPr>
        <w:t xml:space="preserve">Lei Wu is currently a </w:t>
      </w:r>
      <w:r w:rsidR="00FA249D">
        <w:rPr>
          <w:rFonts w:hint="eastAsia"/>
          <w:sz w:val="18"/>
          <w:szCs w:val="18"/>
          <w:lang w:eastAsia="zh-CN"/>
        </w:rPr>
        <w:t>postdoc</w:t>
      </w:r>
      <w:r w:rsidR="00FA249D">
        <w:rPr>
          <w:sz w:val="18"/>
          <w:szCs w:val="18"/>
          <w:lang w:eastAsia="zh-CN"/>
        </w:rPr>
        <w:t xml:space="preserve"> </w:t>
      </w:r>
      <w:r w:rsidRPr="003C2773">
        <w:rPr>
          <w:sz w:val="18"/>
          <w:szCs w:val="18"/>
        </w:rPr>
        <w:t>research fellow</w:t>
      </w:r>
      <w:r w:rsidRPr="003C2773">
        <w:rPr>
          <w:rFonts w:hint="eastAsia"/>
          <w:sz w:val="18"/>
          <w:szCs w:val="18"/>
        </w:rPr>
        <w:t xml:space="preserve"> in </w:t>
      </w:r>
      <w:r w:rsidRPr="003C2773">
        <w:rPr>
          <w:sz w:val="18"/>
          <w:szCs w:val="18"/>
        </w:rPr>
        <w:t xml:space="preserve">International Iberian Nanotechnology Laboratory (INL). </w:t>
      </w:r>
      <w:r w:rsidRPr="003C2773">
        <w:rPr>
          <w:rFonts w:hint="eastAsia"/>
          <w:sz w:val="18"/>
          <w:szCs w:val="18"/>
        </w:rPr>
        <w:t xml:space="preserve">He obtained his bachelor </w:t>
      </w:r>
      <w:r w:rsidRPr="003C2773">
        <w:rPr>
          <w:sz w:val="18"/>
          <w:szCs w:val="18"/>
        </w:rPr>
        <w:t xml:space="preserve">and PhD </w:t>
      </w:r>
      <w:r w:rsidRPr="003C2773">
        <w:rPr>
          <w:rFonts w:hint="eastAsia"/>
          <w:sz w:val="18"/>
          <w:szCs w:val="18"/>
        </w:rPr>
        <w:t>degree</w:t>
      </w:r>
      <w:r w:rsidR="00FA249D">
        <w:rPr>
          <w:sz w:val="18"/>
          <w:szCs w:val="18"/>
        </w:rPr>
        <w:t xml:space="preserve"> </w:t>
      </w:r>
      <w:r w:rsidRPr="003C2773">
        <w:rPr>
          <w:rFonts w:hint="eastAsia"/>
          <w:sz w:val="18"/>
          <w:szCs w:val="18"/>
        </w:rPr>
        <w:t xml:space="preserve">from School of Electronic Science and </w:t>
      </w:r>
      <w:r w:rsidRPr="003C2773">
        <w:rPr>
          <w:sz w:val="18"/>
          <w:szCs w:val="18"/>
        </w:rPr>
        <w:t>Engineering</w:t>
      </w:r>
      <w:r w:rsidRPr="003C2773">
        <w:rPr>
          <w:rFonts w:hint="eastAsia"/>
          <w:sz w:val="18"/>
          <w:szCs w:val="18"/>
        </w:rPr>
        <w:t xml:space="preserve">, Southeast </w:t>
      </w:r>
      <w:r w:rsidRPr="003C2773">
        <w:rPr>
          <w:sz w:val="18"/>
          <w:szCs w:val="18"/>
        </w:rPr>
        <w:t>University, China</w:t>
      </w:r>
      <w:r w:rsidRPr="003C2773">
        <w:rPr>
          <w:rFonts w:hint="eastAsia"/>
          <w:sz w:val="18"/>
          <w:szCs w:val="18"/>
        </w:rPr>
        <w:t xml:space="preserve"> in 2012</w:t>
      </w:r>
      <w:r w:rsidRPr="003C2773">
        <w:rPr>
          <w:sz w:val="18"/>
          <w:szCs w:val="18"/>
        </w:rPr>
        <w:t xml:space="preserve"> and 2017, respectively</w:t>
      </w:r>
      <w:r w:rsidRPr="003C2773">
        <w:rPr>
          <w:rFonts w:hint="eastAsia"/>
          <w:sz w:val="18"/>
          <w:szCs w:val="18"/>
        </w:rPr>
        <w:t xml:space="preserve">. His research interests include </w:t>
      </w:r>
      <w:proofErr w:type="spellStart"/>
      <w:r w:rsidRPr="003C2773">
        <w:rPr>
          <w:rFonts w:hint="eastAsia"/>
          <w:sz w:val="18"/>
          <w:szCs w:val="18"/>
        </w:rPr>
        <w:t>biophotonics</w:t>
      </w:r>
      <w:proofErr w:type="spellEnd"/>
      <w:r w:rsidRPr="003C2773">
        <w:rPr>
          <w:rFonts w:hint="eastAsia"/>
          <w:sz w:val="18"/>
          <w:szCs w:val="18"/>
        </w:rPr>
        <w:t xml:space="preserve">, </w:t>
      </w:r>
      <w:proofErr w:type="spellStart"/>
      <w:r w:rsidRPr="003C2773">
        <w:rPr>
          <w:rFonts w:hint="eastAsia"/>
          <w:sz w:val="18"/>
          <w:szCs w:val="18"/>
        </w:rPr>
        <w:t>nanophotonics</w:t>
      </w:r>
      <w:proofErr w:type="spellEnd"/>
      <w:r w:rsidRPr="003C2773">
        <w:rPr>
          <w:rFonts w:hint="eastAsia"/>
          <w:sz w:val="18"/>
          <w:szCs w:val="18"/>
        </w:rPr>
        <w:t xml:space="preserve"> and </w:t>
      </w:r>
      <w:proofErr w:type="spellStart"/>
      <w:r w:rsidRPr="003C2773">
        <w:rPr>
          <w:rFonts w:hint="eastAsia"/>
          <w:sz w:val="18"/>
          <w:szCs w:val="18"/>
        </w:rPr>
        <w:t>optofluidic</w:t>
      </w:r>
      <w:proofErr w:type="spellEnd"/>
      <w:r w:rsidRPr="003C2773">
        <w:rPr>
          <w:rFonts w:hint="eastAsia"/>
          <w:sz w:val="18"/>
          <w:szCs w:val="18"/>
        </w:rPr>
        <w:t xml:space="preserve"> systems.  He has published </w:t>
      </w:r>
      <w:r w:rsidRPr="003C2773">
        <w:rPr>
          <w:sz w:val="18"/>
          <w:szCs w:val="18"/>
        </w:rPr>
        <w:t xml:space="preserve">14 </w:t>
      </w:r>
      <w:r w:rsidRPr="003C2773">
        <w:rPr>
          <w:rFonts w:hint="eastAsia"/>
          <w:sz w:val="18"/>
          <w:szCs w:val="18"/>
        </w:rPr>
        <w:t>research papers</w:t>
      </w:r>
      <w:r w:rsidR="00A15EEA" w:rsidRPr="003C2773">
        <w:rPr>
          <w:sz w:val="18"/>
          <w:szCs w:val="18"/>
        </w:rPr>
        <w:t xml:space="preserve"> with total citation</w:t>
      </w:r>
      <w:r w:rsidR="00FA249D">
        <w:rPr>
          <w:sz w:val="18"/>
          <w:szCs w:val="18"/>
        </w:rPr>
        <w:t>s</w:t>
      </w:r>
      <w:r w:rsidR="00A15EEA" w:rsidRPr="003C2773">
        <w:rPr>
          <w:sz w:val="18"/>
          <w:szCs w:val="18"/>
        </w:rPr>
        <w:t xml:space="preserve"> over 200 times,</w:t>
      </w:r>
      <w:r w:rsidRPr="003C2773">
        <w:rPr>
          <w:rFonts w:hint="eastAsia"/>
          <w:sz w:val="18"/>
          <w:szCs w:val="18"/>
        </w:rPr>
        <w:t xml:space="preserve"> </w:t>
      </w:r>
      <w:r w:rsidR="00A15EEA" w:rsidRPr="003C2773">
        <w:rPr>
          <w:sz w:val="18"/>
          <w:szCs w:val="18"/>
        </w:rPr>
        <w:t xml:space="preserve">and </w:t>
      </w:r>
      <w:r w:rsidR="00FA249D">
        <w:rPr>
          <w:sz w:val="18"/>
          <w:szCs w:val="18"/>
        </w:rPr>
        <w:t xml:space="preserve">has </w:t>
      </w:r>
      <w:r w:rsidR="00A15EEA" w:rsidRPr="003C2773">
        <w:rPr>
          <w:sz w:val="18"/>
          <w:szCs w:val="18"/>
        </w:rPr>
        <w:t>delivered 5 oral presentations on international conferences.</w:t>
      </w:r>
    </w:p>
    <w:p w:rsidR="00A24950" w:rsidRPr="003C2773" w:rsidRDefault="00A24950" w:rsidP="00FA249D">
      <w:pPr>
        <w:pStyle w:val="ListParagraph"/>
        <w:spacing w:before="92"/>
        <w:ind w:left="3600" w:right="520"/>
        <w:rPr>
          <w:rFonts w:ascii="Arial"/>
          <w:sz w:val="14"/>
        </w:rPr>
      </w:pPr>
      <w:r w:rsidRPr="003C2773">
        <w:rPr>
          <w:rFonts w:ascii="Arial"/>
          <w:sz w:val="14"/>
        </w:rPr>
        <w:t xml:space="preserve">E mail: </w:t>
      </w:r>
      <w:hyperlink r:id="rId8" w:history="1">
        <w:r w:rsidR="00D5529D" w:rsidRPr="003C2773">
          <w:rPr>
            <w:rStyle w:val="Hyperlink"/>
            <w:rFonts w:ascii="Arial"/>
            <w:sz w:val="14"/>
          </w:rPr>
          <w:t>lei.wu@inl.int</w:t>
        </w:r>
      </w:hyperlink>
    </w:p>
    <w:p w:rsidR="009D06C1" w:rsidRDefault="009D06C1" w:rsidP="00A24950">
      <w:pPr>
        <w:spacing w:before="92"/>
        <w:ind w:right="520"/>
        <w:rPr>
          <w:rFonts w:cstheme="minorHAnsi"/>
          <w:b/>
        </w:rPr>
      </w:pPr>
    </w:p>
    <w:p w:rsidR="00A24950" w:rsidRPr="00A24950" w:rsidRDefault="00A24950" w:rsidP="00A24950">
      <w:pPr>
        <w:spacing w:before="92"/>
        <w:ind w:right="520"/>
        <w:rPr>
          <w:rFonts w:cstheme="minorHAnsi"/>
          <w:b/>
        </w:rPr>
      </w:pPr>
      <w:r w:rsidRPr="00A24950">
        <w:rPr>
          <w:rFonts w:cstheme="minorHAnsi"/>
          <w:b/>
        </w:rPr>
        <w:t>NOTES/ COMMENTS:</w:t>
      </w:r>
    </w:p>
    <w:p w:rsidR="00A24950" w:rsidRDefault="00A24950" w:rsidP="00A24950">
      <w:pPr>
        <w:spacing w:before="92"/>
        <w:ind w:right="520"/>
        <w:jc w:val="center"/>
        <w:rPr>
          <w:rFonts w:ascii="Arial"/>
          <w:sz w:val="14"/>
        </w:rPr>
      </w:pPr>
    </w:p>
    <w:p w:rsidR="00A24950" w:rsidRDefault="00A24950" w:rsidP="00A24950">
      <w:pPr>
        <w:spacing w:before="92"/>
        <w:ind w:right="520"/>
        <w:jc w:val="center"/>
        <w:rPr>
          <w:rFonts w:ascii="Arial"/>
          <w:sz w:val="14"/>
        </w:rPr>
      </w:pPr>
    </w:p>
    <w:p w:rsidR="00A24950" w:rsidRPr="00A24950" w:rsidRDefault="00A24950" w:rsidP="00A24950">
      <w:pPr>
        <w:spacing w:before="92"/>
        <w:ind w:right="520"/>
        <w:jc w:val="center"/>
        <w:rPr>
          <w:sz w:val="18"/>
          <w:szCs w:val="18"/>
        </w:rPr>
        <w:sectPr w:rsidR="00A24950" w:rsidRPr="00A24950" w:rsidSect="00A2495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24950" w:rsidRDefault="00A24950" w:rsidP="00A24950">
      <w:pPr>
        <w:rPr>
          <w:sz w:val="20"/>
          <w:szCs w:val="20"/>
        </w:rPr>
        <w:sectPr w:rsidR="00A24950" w:rsidSect="00A2495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F70CD" w:rsidRDefault="00AF70CD" w:rsidP="00AF70CD">
      <w:pPr>
        <w:rPr>
          <w:sz w:val="20"/>
          <w:szCs w:val="20"/>
        </w:rPr>
      </w:pPr>
    </w:p>
    <w:p w:rsidR="00AF70CD" w:rsidRDefault="00AF70CD" w:rsidP="00AF70CD">
      <w:pPr>
        <w:rPr>
          <w:sz w:val="20"/>
          <w:szCs w:val="20"/>
        </w:rPr>
        <w:sectPr w:rsidR="00AF70CD" w:rsidSect="00AF70C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F70CD" w:rsidRPr="00EC651F" w:rsidRDefault="00AF70CD" w:rsidP="00EC651F"/>
    <w:p w:rsidR="008F3E9B" w:rsidRDefault="009C1027"/>
    <w:sectPr w:rsidR="008F3E9B" w:rsidSect="00AF70C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14142"/>
    <w:multiLevelType w:val="hybridMultilevel"/>
    <w:tmpl w:val="96E08B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200F40"/>
    <w:multiLevelType w:val="hybridMultilevel"/>
    <w:tmpl w:val="9F62EBE0"/>
    <w:lvl w:ilvl="0" w:tplc="8E827D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B4F39"/>
    <w:multiLevelType w:val="hybridMultilevel"/>
    <w:tmpl w:val="918C3FEC"/>
    <w:lvl w:ilvl="0" w:tplc="8E827D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C10F91"/>
    <w:multiLevelType w:val="hybridMultilevel"/>
    <w:tmpl w:val="A80AFB70"/>
    <w:lvl w:ilvl="0" w:tplc="0409000F">
      <w:start w:val="1"/>
      <w:numFmt w:val="decimal"/>
      <w:lvlText w:val="%1."/>
      <w:lvlJc w:val="left"/>
      <w:pPr>
        <w:ind w:left="-420" w:hanging="420"/>
      </w:pPr>
    </w:lvl>
    <w:lvl w:ilvl="1" w:tplc="04090019">
      <w:start w:val="1"/>
      <w:numFmt w:val="lowerLetter"/>
      <w:lvlText w:val="%2)"/>
      <w:lvlJc w:val="left"/>
      <w:pPr>
        <w:ind w:left="0" w:hanging="420"/>
      </w:pPr>
    </w:lvl>
    <w:lvl w:ilvl="2" w:tplc="0409001B" w:tentative="1">
      <w:start w:val="1"/>
      <w:numFmt w:val="lowerRoman"/>
      <w:lvlText w:val="%3."/>
      <w:lvlJc w:val="right"/>
      <w:pPr>
        <w:ind w:left="420" w:hanging="420"/>
      </w:pPr>
    </w:lvl>
    <w:lvl w:ilvl="3" w:tplc="0409000F" w:tentative="1">
      <w:start w:val="1"/>
      <w:numFmt w:val="decimal"/>
      <w:lvlText w:val="%4."/>
      <w:lvlJc w:val="left"/>
      <w:pPr>
        <w:ind w:left="840" w:hanging="420"/>
      </w:pPr>
    </w:lvl>
    <w:lvl w:ilvl="4" w:tplc="04090019" w:tentative="1">
      <w:start w:val="1"/>
      <w:numFmt w:val="lowerLetter"/>
      <w:lvlText w:val="%5)"/>
      <w:lvlJc w:val="left"/>
      <w:pPr>
        <w:ind w:left="1260" w:hanging="420"/>
      </w:pPr>
    </w:lvl>
    <w:lvl w:ilvl="5" w:tplc="0409001B" w:tentative="1">
      <w:start w:val="1"/>
      <w:numFmt w:val="lowerRoman"/>
      <w:lvlText w:val="%6."/>
      <w:lvlJc w:val="right"/>
      <w:pPr>
        <w:ind w:left="1680" w:hanging="420"/>
      </w:pPr>
    </w:lvl>
    <w:lvl w:ilvl="6" w:tplc="0409000F" w:tentative="1">
      <w:start w:val="1"/>
      <w:numFmt w:val="decimal"/>
      <w:lvlText w:val="%7."/>
      <w:lvlJc w:val="left"/>
      <w:pPr>
        <w:ind w:left="2100" w:hanging="420"/>
      </w:pPr>
    </w:lvl>
    <w:lvl w:ilvl="7" w:tplc="04090019" w:tentative="1">
      <w:start w:val="1"/>
      <w:numFmt w:val="lowerLetter"/>
      <w:lvlText w:val="%8)"/>
      <w:lvlJc w:val="left"/>
      <w:pPr>
        <w:ind w:left="2520" w:hanging="420"/>
      </w:pPr>
    </w:lvl>
    <w:lvl w:ilvl="8" w:tplc="0409001B" w:tentative="1">
      <w:start w:val="1"/>
      <w:numFmt w:val="lowerRoman"/>
      <w:lvlText w:val="%9."/>
      <w:lvlJc w:val="right"/>
      <w:pPr>
        <w:ind w:left="294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51F"/>
    <w:rsid w:val="001F4441"/>
    <w:rsid w:val="00376D3C"/>
    <w:rsid w:val="003C2773"/>
    <w:rsid w:val="005A0D7E"/>
    <w:rsid w:val="00905A50"/>
    <w:rsid w:val="009229C5"/>
    <w:rsid w:val="009C1027"/>
    <w:rsid w:val="009D06C1"/>
    <w:rsid w:val="00A15EEA"/>
    <w:rsid w:val="00A24950"/>
    <w:rsid w:val="00AF70CD"/>
    <w:rsid w:val="00BE37B9"/>
    <w:rsid w:val="00D5529D"/>
    <w:rsid w:val="00EC651F"/>
    <w:rsid w:val="00FA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633B83-E485-47E9-B604-6D15E2EE9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宋体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5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EC651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C651F"/>
    <w:rPr>
      <w:rFonts w:ascii="Tw Cen MT" w:eastAsia="Tw Cen MT" w:hAnsi="Tw Cen MT" w:cs="Tw Cen MT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C65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AF70C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0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49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4950"/>
    <w:rPr>
      <w:color w:val="0000FF" w:themeColor="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D5529D"/>
    <w:pPr>
      <w:widowControl w:val="0"/>
      <w:spacing w:after="0" w:line="240" w:lineRule="auto"/>
      <w:jc w:val="both"/>
    </w:pPr>
    <w:rPr>
      <w:rFonts w:ascii="Calibri" w:eastAsiaTheme="minorEastAsia" w:hAnsi="Calibri" w:cs="Calibri"/>
      <w:noProof/>
      <w:kern w:val="2"/>
      <w:sz w:val="20"/>
      <w:lang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D5529D"/>
    <w:rPr>
      <w:rFonts w:ascii="Calibri" w:eastAsiaTheme="minorEastAsia" w:hAnsi="Calibri" w:cs="Calibri"/>
      <w:noProof/>
      <w:kern w:val="2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4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i.wu@inl.in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5C274-7C06-4251-929A-76036A0CC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Nanomat</dc:creator>
  <cp:lastModifiedBy>Lei Wu</cp:lastModifiedBy>
  <cp:revision>6</cp:revision>
  <dcterms:created xsi:type="dcterms:W3CDTF">2017-09-04T08:07:00Z</dcterms:created>
  <dcterms:modified xsi:type="dcterms:W3CDTF">2017-11-25T09:27:00Z</dcterms:modified>
</cp:coreProperties>
</file>