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51F" w:rsidRDefault="00EC651F" w:rsidP="00EC651F">
      <w:pPr>
        <w:pStyle w:val="Heading1"/>
        <w:rPr>
          <w:rFonts w:eastAsia="Minion Pro"/>
        </w:rPr>
      </w:pPr>
      <w:r w:rsidRPr="00AF70CD">
        <w:rPr>
          <w:rFonts w:eastAsia="Minion Pro"/>
          <w:color w:val="auto"/>
        </w:rPr>
        <w:t xml:space="preserve">Title: </w:t>
      </w:r>
      <w:r w:rsidR="000B653E" w:rsidRPr="000B653E">
        <w:rPr>
          <w:rFonts w:eastAsia="Minion Pro"/>
        </w:rPr>
        <w:t>The Use of Electron Spin Resonance in Studying the Synergy Be-</w:t>
      </w:r>
      <w:proofErr w:type="spellStart"/>
      <w:r w:rsidR="000B653E" w:rsidRPr="000B653E">
        <w:rPr>
          <w:rFonts w:eastAsia="Minion Pro"/>
        </w:rPr>
        <w:t>tween</w:t>
      </w:r>
      <w:proofErr w:type="spellEnd"/>
      <w:r w:rsidR="000B653E" w:rsidRPr="000B653E">
        <w:rPr>
          <w:rFonts w:eastAsia="Minion Pro"/>
        </w:rPr>
        <w:t xml:space="preserve"> Organic and Inorganic Component in Hybrid Elastomer Based Composites</w:t>
      </w:r>
    </w:p>
    <w:p w:rsidR="00AF70CD" w:rsidRDefault="000B653E" w:rsidP="00AF70CD">
      <w:pPr>
        <w:pStyle w:val="NoSpacing"/>
      </w:pPr>
      <w:r>
        <w:t xml:space="preserve">Aleksandra </w:t>
      </w:r>
      <w:proofErr w:type="spellStart"/>
      <w:r>
        <w:t>Ivanoska</w:t>
      </w:r>
      <w:proofErr w:type="spellEnd"/>
      <w:r>
        <w:t>-</w:t>
      </w:r>
      <w:proofErr w:type="spellStart"/>
      <w:r>
        <w:t>Dacikj</w:t>
      </w:r>
      <w:proofErr w:type="spellEnd"/>
      <w:r w:rsidR="00EC651F">
        <w:t xml:space="preserve">, Ph D, </w:t>
      </w:r>
      <w:r w:rsidRPr="00437EB0">
        <w:rPr>
          <w:lang w:val="en-GB"/>
        </w:rPr>
        <w:t>Research Centre</w:t>
      </w:r>
      <w:r>
        <w:rPr>
          <w:lang w:val="en-GB"/>
        </w:rPr>
        <w:t xml:space="preserve"> for Environment and Materials</w:t>
      </w:r>
      <w:r w:rsidR="00AF70CD">
        <w:t xml:space="preserve">, </w:t>
      </w:r>
      <w:r w:rsidRPr="00437EB0">
        <w:rPr>
          <w:lang w:val="en-GB"/>
        </w:rPr>
        <w:t>Macedonia</w:t>
      </w:r>
      <w:r>
        <w:rPr>
          <w:lang w:val="en-GB"/>
        </w:rPr>
        <w:t>n Academy of Sciences and Arts</w:t>
      </w:r>
      <w:r w:rsidR="00AF70CD">
        <w:t xml:space="preserve">, </w:t>
      </w:r>
      <w:r>
        <w:t>Macedonia</w:t>
      </w:r>
      <w:r w:rsidR="00AF70CD">
        <w:t>.</w:t>
      </w:r>
    </w:p>
    <w:p w:rsidR="00AF70CD" w:rsidRDefault="000B653E" w:rsidP="00AF70CD">
      <w:pPr>
        <w:pStyle w:val="NoSpacing"/>
      </w:pPr>
      <w:proofErr w:type="spellStart"/>
      <w:r>
        <w:t>Gordana</w:t>
      </w:r>
      <w:proofErr w:type="spellEnd"/>
      <w:r>
        <w:t xml:space="preserve"> </w:t>
      </w:r>
      <w:proofErr w:type="spellStart"/>
      <w:r>
        <w:t>Bogoeva-Gaceva</w:t>
      </w:r>
      <w:proofErr w:type="spellEnd"/>
      <w:r w:rsidR="00AF70CD">
        <w:t xml:space="preserve">, </w:t>
      </w:r>
      <w:r>
        <w:t>Prof.</w:t>
      </w:r>
      <w:r w:rsidR="00AF70CD">
        <w:t xml:space="preserve">, </w:t>
      </w:r>
      <w:r w:rsidRPr="00437EB0">
        <w:rPr>
          <w:lang w:val="en-GB"/>
        </w:rPr>
        <w:t>Facul</w:t>
      </w:r>
      <w:r>
        <w:rPr>
          <w:lang w:val="en-GB"/>
        </w:rPr>
        <w:t>ty of Technology and Metallurgy</w:t>
      </w:r>
      <w:r w:rsidR="00AF70CD">
        <w:t xml:space="preserve">, </w:t>
      </w:r>
      <w:r w:rsidRPr="00437EB0">
        <w:rPr>
          <w:lang w:val="en-GB"/>
        </w:rPr>
        <w:t>Ss. Cyril and Methodius University</w:t>
      </w:r>
      <w:r w:rsidR="00AF70CD">
        <w:t xml:space="preserve">, </w:t>
      </w:r>
      <w:r>
        <w:t>Macedonia</w:t>
      </w:r>
      <w:r w:rsidR="00AF70CD">
        <w:t xml:space="preserve">. </w:t>
      </w:r>
    </w:p>
    <w:p w:rsidR="000B653E" w:rsidRDefault="000B653E" w:rsidP="000B653E">
      <w:pPr>
        <w:pStyle w:val="NoSpacing"/>
      </w:pPr>
      <w:proofErr w:type="spellStart"/>
      <w:proofErr w:type="gramStart"/>
      <w:r>
        <w:t>Srečko</w:t>
      </w:r>
      <w:proofErr w:type="spellEnd"/>
      <w:r>
        <w:t xml:space="preserve"> </w:t>
      </w:r>
      <w:proofErr w:type="spellStart"/>
      <w:r w:rsidRPr="000B653E">
        <w:t>Valić</w:t>
      </w:r>
      <w:proofErr w:type="spellEnd"/>
      <w:r>
        <w:t xml:space="preserve">, Prof., </w:t>
      </w:r>
      <w:r w:rsidRPr="00437EB0">
        <w:rPr>
          <w:lang w:val="en-GB"/>
        </w:rPr>
        <w:t>Department of Chemistry and Biochemistry</w:t>
      </w:r>
      <w:r>
        <w:t xml:space="preserve">, </w:t>
      </w:r>
      <w:r w:rsidRPr="00437EB0">
        <w:rPr>
          <w:lang w:val="en-GB"/>
        </w:rPr>
        <w:t>University of Rijeka</w:t>
      </w:r>
      <w:r>
        <w:t>, Croatia.</w:t>
      </w:r>
      <w:proofErr w:type="gramEnd"/>
      <w:r>
        <w:t xml:space="preserve"> </w:t>
      </w:r>
    </w:p>
    <w:p w:rsidR="000B653E" w:rsidRDefault="000B653E" w:rsidP="00AF70CD">
      <w:pPr>
        <w:pStyle w:val="NoSpacing"/>
      </w:pPr>
    </w:p>
    <w:p w:rsidR="00AF70CD" w:rsidRDefault="00AF70CD" w:rsidP="00AF70CD">
      <w:pPr>
        <w:pStyle w:val="NoSpacing"/>
      </w:pPr>
    </w:p>
    <w:p w:rsidR="00A24950" w:rsidRDefault="00A24950" w:rsidP="00AF70CD">
      <w:pPr>
        <w:pStyle w:val="NoSpacing"/>
        <w:sectPr w:rsidR="00A24950">
          <w:pgSz w:w="12240" w:h="15840"/>
          <w:pgMar w:top="1440" w:right="1440" w:bottom="1440" w:left="1440" w:header="720" w:footer="720" w:gutter="0"/>
          <w:cols w:space="720"/>
          <w:docGrid w:linePitch="360"/>
        </w:sectPr>
      </w:pPr>
    </w:p>
    <w:p w:rsidR="00AF70CD" w:rsidRPr="00A24950" w:rsidRDefault="00A24950" w:rsidP="00A24950">
      <w:pPr>
        <w:rPr>
          <w:b/>
          <w:color w:val="E36C0A" w:themeColor="accent6" w:themeShade="BF"/>
        </w:rPr>
      </w:pPr>
      <w:r w:rsidRPr="00A24950">
        <w:rPr>
          <w:b/>
          <w:color w:val="E36C0A" w:themeColor="accent6" w:themeShade="BF"/>
        </w:rPr>
        <w:lastRenderedPageBreak/>
        <w:t>Abstract</w:t>
      </w:r>
      <w:r>
        <w:rPr>
          <w:b/>
          <w:color w:val="E36C0A" w:themeColor="accent6" w:themeShade="BF"/>
        </w:rPr>
        <w:t xml:space="preserve"> </w:t>
      </w:r>
      <w:r w:rsidRPr="00A24950">
        <w:rPr>
          <w:b/>
          <w:color w:val="E36C0A" w:themeColor="accent6" w:themeShade="BF"/>
        </w:rPr>
        <w:t xml:space="preserve">(300 word </w:t>
      </w:r>
      <w:proofErr w:type="gramStart"/>
      <w:r w:rsidRPr="00A24950">
        <w:rPr>
          <w:b/>
          <w:color w:val="E36C0A" w:themeColor="accent6" w:themeShade="BF"/>
        </w:rPr>
        <w:t>limit</w:t>
      </w:r>
      <w:proofErr w:type="gramEnd"/>
      <w:r w:rsidRPr="00A24950">
        <w:rPr>
          <w:b/>
          <w:color w:val="E36C0A" w:themeColor="accent6" w:themeShade="BF"/>
        </w:rPr>
        <w:t>):</w:t>
      </w:r>
    </w:p>
    <w:p w:rsidR="00A24950" w:rsidRPr="00A24950" w:rsidRDefault="00A24950" w:rsidP="00AF70CD">
      <w:pPr>
        <w:pStyle w:val="NoSpacing"/>
        <w:rPr>
          <w:sz w:val="16"/>
          <w:szCs w:val="16"/>
        </w:rPr>
      </w:pPr>
    </w:p>
    <w:p w:rsidR="00A24950" w:rsidRPr="00A24950" w:rsidRDefault="000B653E" w:rsidP="000B653E">
      <w:pPr>
        <w:rPr>
          <w:sz w:val="16"/>
          <w:szCs w:val="16"/>
        </w:rPr>
      </w:pPr>
      <w:r w:rsidRPr="000B653E">
        <w:rPr>
          <w:sz w:val="16"/>
          <w:szCs w:val="16"/>
        </w:rPr>
        <w:t xml:space="preserve">Recently an increasing interest is becoming evident for incorporation of hybrid systems based on different fillers in elastomeric matrices. Multi-walled carbon nanotubes (MWCNT) and </w:t>
      </w:r>
      <w:proofErr w:type="spellStart"/>
      <w:r w:rsidRPr="000B653E">
        <w:rPr>
          <w:sz w:val="16"/>
          <w:szCs w:val="16"/>
        </w:rPr>
        <w:t>organo</w:t>
      </w:r>
      <w:proofErr w:type="spellEnd"/>
      <w:r w:rsidRPr="000B653E">
        <w:rPr>
          <w:sz w:val="16"/>
          <w:szCs w:val="16"/>
        </w:rPr>
        <w:t xml:space="preserve"> modified </w:t>
      </w:r>
      <w:proofErr w:type="spellStart"/>
      <w:r w:rsidRPr="000B653E">
        <w:rPr>
          <w:sz w:val="16"/>
          <w:szCs w:val="16"/>
        </w:rPr>
        <w:t>montmorillonite</w:t>
      </w:r>
      <w:proofErr w:type="spellEnd"/>
      <w:r w:rsidRPr="000B653E">
        <w:rPr>
          <w:sz w:val="16"/>
          <w:szCs w:val="16"/>
        </w:rPr>
        <w:t xml:space="preserve"> (OMt), two nanofillers different by nature but with demonstrated abilities to enhance the mechanical properties of elastomers were combined in a hybrid filler system and its influence on the </w:t>
      </w:r>
      <w:proofErr w:type="spellStart"/>
      <w:r w:rsidRPr="000B653E">
        <w:rPr>
          <w:sz w:val="16"/>
          <w:szCs w:val="16"/>
        </w:rPr>
        <w:t>nanaocomposit</w:t>
      </w:r>
      <w:r w:rsidR="00750C43">
        <w:rPr>
          <w:sz w:val="16"/>
          <w:szCs w:val="16"/>
        </w:rPr>
        <w:t>es</w:t>
      </w:r>
      <w:proofErr w:type="spellEnd"/>
      <w:r w:rsidR="00750C43">
        <w:rPr>
          <w:sz w:val="16"/>
          <w:szCs w:val="16"/>
        </w:rPr>
        <w:t xml:space="preserve"> behavior was investigated</w:t>
      </w:r>
      <w:r w:rsidRPr="000B653E">
        <w:rPr>
          <w:sz w:val="16"/>
          <w:szCs w:val="16"/>
        </w:rPr>
        <w:t>. Interestingly, the combination of these two nanofillers engenders synergism which results in their better disp</w:t>
      </w:r>
      <w:r w:rsidR="00750C43">
        <w:rPr>
          <w:sz w:val="16"/>
          <w:szCs w:val="16"/>
        </w:rPr>
        <w:t>ersion in different solvents</w:t>
      </w:r>
      <w:r w:rsidRPr="000B653E">
        <w:rPr>
          <w:sz w:val="16"/>
          <w:szCs w:val="16"/>
        </w:rPr>
        <w:t xml:space="preserve"> but also in rubber, leading to supe</w:t>
      </w:r>
      <w:r w:rsidR="00750C43">
        <w:rPr>
          <w:sz w:val="16"/>
          <w:szCs w:val="16"/>
        </w:rPr>
        <w:t>rior mechanical properties</w:t>
      </w:r>
      <w:r>
        <w:rPr>
          <w:sz w:val="16"/>
          <w:szCs w:val="16"/>
        </w:rPr>
        <w:t>.</w:t>
      </w:r>
      <w:r w:rsidR="00750C43">
        <w:rPr>
          <w:sz w:val="16"/>
          <w:szCs w:val="16"/>
        </w:rPr>
        <w:t xml:space="preserve"> </w:t>
      </w:r>
      <w:r w:rsidRPr="000B653E">
        <w:rPr>
          <w:sz w:val="16"/>
          <w:szCs w:val="16"/>
        </w:rPr>
        <w:t>Here, electro</w:t>
      </w:r>
      <w:r>
        <w:rPr>
          <w:sz w:val="16"/>
          <w:szCs w:val="16"/>
        </w:rPr>
        <w:t>n spin resonance (ESR) spectros</w:t>
      </w:r>
      <w:r w:rsidRPr="000B653E">
        <w:rPr>
          <w:sz w:val="16"/>
          <w:szCs w:val="16"/>
        </w:rPr>
        <w:t>copy, which is a powerful technique in the investigation of carbon-based materials, was used for a better understanding of the interactions between the nanofillers. ESR spectra measured by the MWCNT present in the nanocomposites were investigated and the dependence of the double integral of resonance spectra on the</w:t>
      </w:r>
      <w:r>
        <w:rPr>
          <w:sz w:val="16"/>
          <w:szCs w:val="16"/>
        </w:rPr>
        <w:t xml:space="preserve"> EOMt content was established. </w:t>
      </w:r>
      <w:r w:rsidRPr="000B653E">
        <w:rPr>
          <w:sz w:val="16"/>
          <w:szCs w:val="16"/>
        </w:rPr>
        <w:t>The temperature dependence of resonance line parameters (resonance line position, width, and double integral) in the range 160–353 K has been also analyzed.</w:t>
      </w: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Default="00A24950" w:rsidP="00A24950">
      <w:pPr>
        <w:rPr>
          <w:sz w:val="16"/>
          <w:szCs w:val="16"/>
        </w:rPr>
      </w:pPr>
    </w:p>
    <w:p w:rsidR="000B653E" w:rsidRDefault="000B653E" w:rsidP="00A24950">
      <w:pPr>
        <w:rPr>
          <w:sz w:val="16"/>
          <w:szCs w:val="16"/>
        </w:rPr>
      </w:pPr>
    </w:p>
    <w:p w:rsidR="000B653E" w:rsidRPr="00A24950" w:rsidRDefault="000B653E" w:rsidP="00A24950">
      <w:pPr>
        <w:rPr>
          <w:sz w:val="16"/>
          <w:szCs w:val="16"/>
        </w:rPr>
      </w:pPr>
    </w:p>
    <w:p w:rsidR="00A24950" w:rsidRPr="00A24950" w:rsidRDefault="00A24950" w:rsidP="00A24950">
      <w:r w:rsidRPr="00A24950">
        <w:rPr>
          <w:b/>
          <w:color w:val="E36C0A" w:themeColor="accent6" w:themeShade="BF"/>
        </w:rPr>
        <w:lastRenderedPageBreak/>
        <w:t>Image</w:t>
      </w:r>
    </w:p>
    <w:p w:rsidR="00A24950" w:rsidRPr="00A24950" w:rsidRDefault="000B653E" w:rsidP="00A24950">
      <w:pPr>
        <w:rPr>
          <w:sz w:val="16"/>
          <w:szCs w:val="16"/>
        </w:rPr>
      </w:pPr>
      <w:r>
        <w:rPr>
          <w:noProof/>
        </w:rPr>
        <w:drawing>
          <wp:inline distT="0" distB="0" distL="0" distR="0">
            <wp:extent cx="2713990" cy="219456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2713990" cy="2194560"/>
                    </a:xfrm>
                    <a:prstGeom prst="rect">
                      <a:avLst/>
                    </a:prstGeom>
                    <a:noFill/>
                    <a:ln w="9525">
                      <a:noFill/>
                      <a:miter lim="800000"/>
                      <a:headEnd/>
                      <a:tailEnd/>
                    </a:ln>
                  </pic:spPr>
                </pic:pic>
              </a:graphicData>
            </a:graphic>
          </wp:inline>
        </w:drawing>
      </w:r>
      <w:r w:rsidR="00A24950" w:rsidRPr="00A24950">
        <w:rPr>
          <w:sz w:val="16"/>
          <w:szCs w:val="16"/>
        </w:rPr>
        <w:t xml:space="preserve">Figure 1: </w:t>
      </w:r>
      <w:r w:rsidRPr="000B653E">
        <w:rPr>
          <w:sz w:val="16"/>
          <w:szCs w:val="16"/>
        </w:rPr>
        <w:t xml:space="preserve">The ESR spectra of 6 phr MWCNT in NR-based nanocomposites containing different quantities of EOMt, at room temperature. </w:t>
      </w:r>
      <w:proofErr w:type="spellStart"/>
      <w:r w:rsidRPr="000B653E">
        <w:rPr>
          <w:sz w:val="16"/>
          <w:szCs w:val="16"/>
        </w:rPr>
        <w:t>Lorentzian</w:t>
      </w:r>
      <w:proofErr w:type="spellEnd"/>
      <w:r w:rsidRPr="000B653E">
        <w:rPr>
          <w:sz w:val="16"/>
          <w:szCs w:val="16"/>
        </w:rPr>
        <w:t xml:space="preserve"> shapes of the resonance spectra prove the good dispersion of the nanotubes within the NR matrix, regardless of the pres-</w:t>
      </w:r>
      <w:proofErr w:type="spellStart"/>
      <w:r w:rsidRPr="000B653E">
        <w:rPr>
          <w:sz w:val="16"/>
          <w:szCs w:val="16"/>
        </w:rPr>
        <w:t>ence</w:t>
      </w:r>
      <w:proofErr w:type="spellEnd"/>
      <w:r w:rsidRPr="000B653E">
        <w:rPr>
          <w:sz w:val="16"/>
          <w:szCs w:val="16"/>
        </w:rPr>
        <w:t xml:space="preserve"> of EOMt</w:t>
      </w:r>
    </w:p>
    <w:p w:rsidR="00A24950" w:rsidRPr="00A24950" w:rsidRDefault="00A24950" w:rsidP="00A24950">
      <w:pPr>
        <w:rPr>
          <w:b/>
          <w:color w:val="E36C0A" w:themeColor="accent6" w:themeShade="BF"/>
        </w:rPr>
      </w:pPr>
      <w:r w:rsidRPr="00A24950">
        <w:rPr>
          <w:b/>
          <w:color w:val="E36C0A" w:themeColor="accent6" w:themeShade="BF"/>
        </w:rPr>
        <w:t>Recent Publications (minimum 5)</w:t>
      </w:r>
    </w:p>
    <w:p w:rsidR="00A24950" w:rsidRPr="00A24950" w:rsidRDefault="00412568" w:rsidP="00A24950">
      <w:pPr>
        <w:pStyle w:val="ListParagraph"/>
        <w:numPr>
          <w:ilvl w:val="0"/>
          <w:numId w:val="1"/>
        </w:numPr>
        <w:tabs>
          <w:tab w:val="left" w:pos="384"/>
        </w:tabs>
        <w:ind w:right="115"/>
        <w:rPr>
          <w:sz w:val="16"/>
          <w:szCs w:val="16"/>
        </w:rPr>
      </w:pPr>
      <w:proofErr w:type="spellStart"/>
      <w:r w:rsidRPr="00412568">
        <w:rPr>
          <w:sz w:val="16"/>
          <w:szCs w:val="16"/>
        </w:rPr>
        <w:t>Ivanoska</w:t>
      </w:r>
      <w:proofErr w:type="spellEnd"/>
      <w:r w:rsidRPr="00412568">
        <w:rPr>
          <w:sz w:val="16"/>
          <w:szCs w:val="16"/>
        </w:rPr>
        <w:t>-</w:t>
      </w:r>
      <w:proofErr w:type="spellStart"/>
      <w:r w:rsidRPr="00412568">
        <w:rPr>
          <w:sz w:val="16"/>
          <w:szCs w:val="16"/>
        </w:rPr>
        <w:t>Dacikj</w:t>
      </w:r>
      <w:proofErr w:type="spellEnd"/>
      <w:r w:rsidRPr="00412568">
        <w:rPr>
          <w:sz w:val="16"/>
          <w:szCs w:val="16"/>
        </w:rPr>
        <w:t xml:space="preserve"> A, </w:t>
      </w:r>
      <w:proofErr w:type="spellStart"/>
      <w:r w:rsidRPr="00412568">
        <w:rPr>
          <w:sz w:val="16"/>
          <w:szCs w:val="16"/>
        </w:rPr>
        <w:t>Bogoeva-Gaceva</w:t>
      </w:r>
      <w:proofErr w:type="spellEnd"/>
      <w:r w:rsidRPr="00412568">
        <w:rPr>
          <w:sz w:val="16"/>
          <w:szCs w:val="16"/>
        </w:rPr>
        <w:t xml:space="preserve"> G, </w:t>
      </w:r>
      <w:proofErr w:type="spellStart"/>
      <w:r w:rsidRPr="00412568">
        <w:rPr>
          <w:sz w:val="16"/>
          <w:szCs w:val="16"/>
        </w:rPr>
        <w:t>Buzarovska</w:t>
      </w:r>
      <w:proofErr w:type="spellEnd"/>
      <w:r w:rsidRPr="00412568">
        <w:rPr>
          <w:sz w:val="16"/>
          <w:szCs w:val="16"/>
        </w:rPr>
        <w:t xml:space="preserve"> A.</w:t>
      </w:r>
      <w:r>
        <w:rPr>
          <w:sz w:val="16"/>
          <w:szCs w:val="16"/>
        </w:rPr>
        <w:t xml:space="preserve"> 2015. </w:t>
      </w:r>
      <w:r w:rsidRPr="00412568">
        <w:rPr>
          <w:sz w:val="16"/>
          <w:szCs w:val="16"/>
        </w:rPr>
        <w:t xml:space="preserve"> Clay improved dispersion of carbon nanotubes in different solvents. Contributions, Section of Natural, Mathematical</w:t>
      </w:r>
      <w:r>
        <w:rPr>
          <w:sz w:val="16"/>
          <w:szCs w:val="16"/>
        </w:rPr>
        <w:t xml:space="preserve"> and Biotechnical Sciences. 36(1): 5-</w:t>
      </w:r>
      <w:r w:rsidRPr="00412568">
        <w:rPr>
          <w:sz w:val="16"/>
          <w:szCs w:val="16"/>
        </w:rPr>
        <w:t>10.</w:t>
      </w:r>
      <w:r w:rsidR="00A24950" w:rsidRPr="00A24950">
        <w:rPr>
          <w:sz w:val="16"/>
          <w:szCs w:val="16"/>
        </w:rPr>
        <w:tab/>
      </w:r>
    </w:p>
    <w:p w:rsidR="00A24950" w:rsidRPr="00A24950" w:rsidRDefault="00412568" w:rsidP="00A24950">
      <w:pPr>
        <w:pStyle w:val="ListParagraph"/>
        <w:numPr>
          <w:ilvl w:val="0"/>
          <w:numId w:val="1"/>
        </w:numPr>
        <w:tabs>
          <w:tab w:val="left" w:pos="384"/>
        </w:tabs>
        <w:ind w:right="115"/>
        <w:rPr>
          <w:sz w:val="16"/>
          <w:szCs w:val="16"/>
        </w:rPr>
      </w:pPr>
      <w:proofErr w:type="spellStart"/>
      <w:r w:rsidRPr="00412568">
        <w:rPr>
          <w:sz w:val="16"/>
          <w:szCs w:val="16"/>
        </w:rPr>
        <w:t>Ivanoska</w:t>
      </w:r>
      <w:proofErr w:type="spellEnd"/>
      <w:r w:rsidRPr="00412568">
        <w:rPr>
          <w:sz w:val="16"/>
          <w:szCs w:val="16"/>
        </w:rPr>
        <w:t>-</w:t>
      </w:r>
      <w:proofErr w:type="spellStart"/>
      <w:r w:rsidRPr="00412568">
        <w:rPr>
          <w:sz w:val="16"/>
          <w:szCs w:val="16"/>
        </w:rPr>
        <w:t>Dacikj</w:t>
      </w:r>
      <w:proofErr w:type="spellEnd"/>
      <w:r w:rsidRPr="00412568">
        <w:rPr>
          <w:sz w:val="16"/>
          <w:szCs w:val="16"/>
        </w:rPr>
        <w:t xml:space="preserve"> A, </w:t>
      </w:r>
      <w:proofErr w:type="spellStart"/>
      <w:r w:rsidRPr="00412568">
        <w:rPr>
          <w:sz w:val="16"/>
          <w:szCs w:val="16"/>
        </w:rPr>
        <w:t>Bogoeva-Gaceva</w:t>
      </w:r>
      <w:proofErr w:type="spellEnd"/>
      <w:r w:rsidRPr="00412568">
        <w:rPr>
          <w:sz w:val="16"/>
          <w:szCs w:val="16"/>
        </w:rPr>
        <w:t xml:space="preserve"> G, </w:t>
      </w:r>
      <w:proofErr w:type="spellStart"/>
      <w:r w:rsidRPr="00412568">
        <w:rPr>
          <w:sz w:val="16"/>
          <w:szCs w:val="16"/>
        </w:rPr>
        <w:t>Rooj</w:t>
      </w:r>
      <w:proofErr w:type="spellEnd"/>
      <w:r w:rsidRPr="00412568">
        <w:rPr>
          <w:sz w:val="16"/>
          <w:szCs w:val="16"/>
        </w:rPr>
        <w:t xml:space="preserve"> S, Heinrich G, </w:t>
      </w:r>
      <w:proofErr w:type="spellStart"/>
      <w:r w:rsidRPr="00412568">
        <w:rPr>
          <w:sz w:val="16"/>
          <w:szCs w:val="16"/>
        </w:rPr>
        <w:t>Wießner</w:t>
      </w:r>
      <w:proofErr w:type="spellEnd"/>
      <w:r w:rsidRPr="00412568">
        <w:rPr>
          <w:sz w:val="16"/>
          <w:szCs w:val="16"/>
        </w:rPr>
        <w:t xml:space="preserve"> S.</w:t>
      </w:r>
      <w:r>
        <w:rPr>
          <w:sz w:val="16"/>
          <w:szCs w:val="16"/>
        </w:rPr>
        <w:t xml:space="preserve"> 2015.</w:t>
      </w:r>
      <w:r w:rsidRPr="00412568">
        <w:rPr>
          <w:sz w:val="16"/>
          <w:szCs w:val="16"/>
        </w:rPr>
        <w:t xml:space="preserve"> Fine tuning of the dynamic mechanical properties of natural rubber/carbon nanotube nanocomposites by organically modified </w:t>
      </w:r>
      <w:proofErr w:type="spellStart"/>
      <w:r w:rsidRPr="00412568">
        <w:rPr>
          <w:sz w:val="16"/>
          <w:szCs w:val="16"/>
        </w:rPr>
        <w:t>montmorillonite</w:t>
      </w:r>
      <w:proofErr w:type="spellEnd"/>
      <w:r w:rsidRPr="00412568">
        <w:rPr>
          <w:sz w:val="16"/>
          <w:szCs w:val="16"/>
        </w:rPr>
        <w:t>: A first step in obtaining high-performance damping material suitable for seismic applica</w:t>
      </w:r>
      <w:r>
        <w:rPr>
          <w:sz w:val="16"/>
          <w:szCs w:val="16"/>
        </w:rPr>
        <w:t>tion. Applied Clay Science.</w:t>
      </w:r>
      <w:r w:rsidRPr="00412568">
        <w:rPr>
          <w:sz w:val="16"/>
          <w:szCs w:val="16"/>
        </w:rPr>
        <w:t xml:space="preserve"> 118:</w:t>
      </w:r>
      <w:r>
        <w:rPr>
          <w:sz w:val="16"/>
          <w:szCs w:val="16"/>
        </w:rPr>
        <w:t xml:space="preserve"> 99-</w:t>
      </w:r>
      <w:r w:rsidRPr="00412568">
        <w:rPr>
          <w:sz w:val="16"/>
          <w:szCs w:val="16"/>
        </w:rPr>
        <w:t>106.</w:t>
      </w:r>
      <w:r w:rsidR="00A24950" w:rsidRPr="00A24950">
        <w:rPr>
          <w:sz w:val="16"/>
          <w:szCs w:val="16"/>
        </w:rPr>
        <w:tab/>
      </w:r>
    </w:p>
    <w:p w:rsidR="003F336B" w:rsidRDefault="003F336B" w:rsidP="003F336B">
      <w:pPr>
        <w:pStyle w:val="ListParagraph"/>
        <w:numPr>
          <w:ilvl w:val="0"/>
          <w:numId w:val="1"/>
        </w:numPr>
        <w:tabs>
          <w:tab w:val="left" w:pos="384"/>
        </w:tabs>
        <w:ind w:right="115"/>
        <w:rPr>
          <w:sz w:val="16"/>
          <w:szCs w:val="16"/>
        </w:rPr>
      </w:pPr>
      <w:proofErr w:type="spellStart"/>
      <w:r w:rsidRPr="003F336B">
        <w:rPr>
          <w:sz w:val="16"/>
          <w:szCs w:val="16"/>
        </w:rPr>
        <w:t>Ivanoska</w:t>
      </w:r>
      <w:proofErr w:type="spellEnd"/>
      <w:r w:rsidRPr="003F336B">
        <w:rPr>
          <w:sz w:val="16"/>
          <w:szCs w:val="16"/>
        </w:rPr>
        <w:t>-</w:t>
      </w:r>
      <w:proofErr w:type="spellStart"/>
      <w:r w:rsidRPr="003F336B">
        <w:rPr>
          <w:sz w:val="16"/>
          <w:szCs w:val="16"/>
        </w:rPr>
        <w:t>Dacikj</w:t>
      </w:r>
      <w:proofErr w:type="spellEnd"/>
      <w:r w:rsidRPr="003F336B">
        <w:rPr>
          <w:sz w:val="16"/>
          <w:szCs w:val="16"/>
        </w:rPr>
        <w:t xml:space="preserve"> A, </w:t>
      </w:r>
      <w:proofErr w:type="spellStart"/>
      <w:r w:rsidRPr="003F336B">
        <w:rPr>
          <w:sz w:val="16"/>
          <w:szCs w:val="16"/>
        </w:rPr>
        <w:t>Bogoeva-Gaceva</w:t>
      </w:r>
      <w:proofErr w:type="spellEnd"/>
      <w:r w:rsidRPr="003F336B">
        <w:rPr>
          <w:sz w:val="16"/>
          <w:szCs w:val="16"/>
        </w:rPr>
        <w:t xml:space="preserve"> G, </w:t>
      </w:r>
      <w:proofErr w:type="spellStart"/>
      <w:r w:rsidRPr="003F336B">
        <w:rPr>
          <w:sz w:val="16"/>
          <w:szCs w:val="16"/>
        </w:rPr>
        <w:t>Wießner</w:t>
      </w:r>
      <w:proofErr w:type="spellEnd"/>
      <w:r w:rsidRPr="003F336B">
        <w:rPr>
          <w:sz w:val="16"/>
          <w:szCs w:val="16"/>
        </w:rPr>
        <w:t xml:space="preserve"> S, Heinrich G. </w:t>
      </w:r>
      <w:r>
        <w:rPr>
          <w:sz w:val="16"/>
          <w:szCs w:val="16"/>
        </w:rPr>
        <w:t xml:space="preserve">2016. </w:t>
      </w:r>
      <w:r w:rsidRPr="003F336B">
        <w:rPr>
          <w:sz w:val="16"/>
          <w:szCs w:val="16"/>
        </w:rPr>
        <w:t xml:space="preserve">Rheometric and dynamic mechanical analysis of complex natural rubber based </w:t>
      </w:r>
      <w:r w:rsidRPr="003F336B">
        <w:rPr>
          <w:sz w:val="16"/>
          <w:szCs w:val="16"/>
        </w:rPr>
        <w:lastRenderedPageBreak/>
        <w:t>composites. Contributions, Section of Natural, Mathematical</w:t>
      </w:r>
      <w:r>
        <w:rPr>
          <w:sz w:val="16"/>
          <w:szCs w:val="16"/>
        </w:rPr>
        <w:t xml:space="preserve"> and Biotechnical Sciences.</w:t>
      </w:r>
      <w:r w:rsidRPr="003F336B">
        <w:rPr>
          <w:sz w:val="16"/>
          <w:szCs w:val="16"/>
        </w:rPr>
        <w:t xml:space="preserve"> 37:</w:t>
      </w:r>
      <w:r>
        <w:rPr>
          <w:sz w:val="16"/>
          <w:szCs w:val="16"/>
        </w:rPr>
        <w:t xml:space="preserve"> 5-</w:t>
      </w:r>
      <w:r w:rsidRPr="003F336B">
        <w:rPr>
          <w:sz w:val="16"/>
          <w:szCs w:val="16"/>
        </w:rPr>
        <w:t>14.</w:t>
      </w:r>
    </w:p>
    <w:p w:rsidR="00A24950" w:rsidRDefault="002F319E" w:rsidP="003F336B">
      <w:pPr>
        <w:pStyle w:val="ListParagraph"/>
        <w:numPr>
          <w:ilvl w:val="0"/>
          <w:numId w:val="1"/>
        </w:numPr>
        <w:tabs>
          <w:tab w:val="left" w:pos="384"/>
        </w:tabs>
        <w:ind w:right="115"/>
        <w:rPr>
          <w:sz w:val="16"/>
          <w:szCs w:val="16"/>
        </w:rPr>
      </w:pPr>
      <w:r>
        <w:rPr>
          <w:noProof/>
          <w:sz w:val="16"/>
          <w:szCs w:val="16"/>
        </w:rPr>
        <w:drawing>
          <wp:anchor distT="0" distB="0" distL="114300" distR="114300" simplePos="0" relativeHeight="251659264" behindDoc="0" locked="0" layoutInCell="1" allowOverlap="1">
            <wp:simplePos x="0" y="0"/>
            <wp:positionH relativeFrom="column">
              <wp:posOffset>-273685</wp:posOffset>
            </wp:positionH>
            <wp:positionV relativeFrom="paragraph">
              <wp:posOffset>-263525</wp:posOffset>
            </wp:positionV>
            <wp:extent cx="880110" cy="1184910"/>
            <wp:effectExtent l="19050" t="0" r="0" b="0"/>
            <wp:wrapSquare wrapText="bothSides"/>
            <wp:docPr id="1" name="Picture 1" descr="C:\Documents and Settings\Administrator\Local Settings\Temporary Internet Files\Content.Word\20170719_214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Local Settings\Temporary Internet Files\Content.Word\20170719_214638.jpg"/>
                    <pic:cNvPicPr>
                      <a:picLocks noChangeAspect="1" noChangeArrowheads="1"/>
                    </pic:cNvPicPr>
                  </pic:nvPicPr>
                  <pic:blipFill>
                    <a:blip r:embed="rId7" cstate="print"/>
                    <a:srcRect l="9775" r="8178"/>
                    <a:stretch>
                      <a:fillRect/>
                    </a:stretch>
                  </pic:blipFill>
                  <pic:spPr bwMode="auto">
                    <a:xfrm>
                      <a:off x="0" y="0"/>
                      <a:ext cx="880110" cy="1184910"/>
                    </a:xfrm>
                    <a:prstGeom prst="rect">
                      <a:avLst/>
                    </a:prstGeom>
                    <a:noFill/>
                    <a:ln w="9525">
                      <a:noFill/>
                      <a:miter lim="800000"/>
                      <a:headEnd/>
                      <a:tailEnd/>
                    </a:ln>
                  </pic:spPr>
                </pic:pic>
              </a:graphicData>
            </a:graphic>
          </wp:anchor>
        </w:drawing>
      </w:r>
      <w:proofErr w:type="spellStart"/>
      <w:r w:rsidR="003F336B" w:rsidRPr="003F336B">
        <w:rPr>
          <w:sz w:val="16"/>
          <w:szCs w:val="16"/>
        </w:rPr>
        <w:t>Ivanoska</w:t>
      </w:r>
      <w:proofErr w:type="spellEnd"/>
      <w:r w:rsidR="003F336B" w:rsidRPr="003F336B">
        <w:rPr>
          <w:sz w:val="16"/>
          <w:szCs w:val="16"/>
        </w:rPr>
        <w:t>-</w:t>
      </w:r>
      <w:proofErr w:type="spellStart"/>
      <w:r w:rsidR="003F336B" w:rsidRPr="003F336B">
        <w:rPr>
          <w:sz w:val="16"/>
          <w:szCs w:val="16"/>
        </w:rPr>
        <w:t>Dacikj</w:t>
      </w:r>
      <w:proofErr w:type="spellEnd"/>
      <w:r w:rsidR="003F336B" w:rsidRPr="003F336B">
        <w:rPr>
          <w:sz w:val="16"/>
          <w:szCs w:val="16"/>
        </w:rPr>
        <w:t xml:space="preserve"> A, </w:t>
      </w:r>
      <w:proofErr w:type="spellStart"/>
      <w:r w:rsidR="003F336B" w:rsidRPr="003F336B">
        <w:rPr>
          <w:sz w:val="16"/>
          <w:szCs w:val="16"/>
        </w:rPr>
        <w:t>Bogoeva-Gaceva</w:t>
      </w:r>
      <w:proofErr w:type="spellEnd"/>
      <w:r w:rsidR="003F336B" w:rsidRPr="003F336B">
        <w:rPr>
          <w:sz w:val="16"/>
          <w:szCs w:val="16"/>
        </w:rPr>
        <w:t xml:space="preserve"> G, </w:t>
      </w:r>
      <w:proofErr w:type="spellStart"/>
      <w:r w:rsidR="003F336B" w:rsidRPr="003F336B">
        <w:rPr>
          <w:sz w:val="16"/>
          <w:szCs w:val="16"/>
        </w:rPr>
        <w:t>Jurk</w:t>
      </w:r>
      <w:proofErr w:type="spellEnd"/>
      <w:r w:rsidR="003F336B" w:rsidRPr="003F336B">
        <w:rPr>
          <w:sz w:val="16"/>
          <w:szCs w:val="16"/>
        </w:rPr>
        <w:t xml:space="preserve"> R, </w:t>
      </w:r>
      <w:proofErr w:type="spellStart"/>
      <w:r w:rsidR="003F336B" w:rsidRPr="003F336B">
        <w:rPr>
          <w:sz w:val="16"/>
          <w:szCs w:val="16"/>
        </w:rPr>
        <w:t>Wießner</w:t>
      </w:r>
      <w:proofErr w:type="spellEnd"/>
      <w:r w:rsidR="003F336B" w:rsidRPr="003F336B">
        <w:rPr>
          <w:sz w:val="16"/>
          <w:szCs w:val="16"/>
        </w:rPr>
        <w:t xml:space="preserve"> S, Heinrich G.</w:t>
      </w:r>
      <w:r w:rsidR="004C0901">
        <w:rPr>
          <w:sz w:val="16"/>
          <w:szCs w:val="16"/>
        </w:rPr>
        <w:t xml:space="preserve"> 2017</w:t>
      </w:r>
      <w:r w:rsidR="003F336B">
        <w:rPr>
          <w:sz w:val="16"/>
          <w:szCs w:val="16"/>
        </w:rPr>
        <w:t>.</w:t>
      </w:r>
      <w:r w:rsidR="003F336B" w:rsidRPr="003F336B">
        <w:rPr>
          <w:sz w:val="16"/>
          <w:szCs w:val="16"/>
        </w:rPr>
        <w:t xml:space="preserve"> Assessment of the dynamic behavior of a new generation of complex natural rubber based systems intended for seismic base isolation. Journal of Elastomers and Plastics</w:t>
      </w:r>
      <w:r w:rsidR="004C0901">
        <w:rPr>
          <w:sz w:val="16"/>
          <w:szCs w:val="16"/>
        </w:rPr>
        <w:t>.</w:t>
      </w:r>
      <w:r w:rsidR="003F336B" w:rsidRPr="003F336B">
        <w:rPr>
          <w:sz w:val="16"/>
          <w:szCs w:val="16"/>
        </w:rPr>
        <w:t xml:space="preserve"> </w:t>
      </w:r>
      <w:r w:rsidR="004C0901">
        <w:rPr>
          <w:sz w:val="16"/>
          <w:szCs w:val="16"/>
        </w:rPr>
        <w:t>49</w:t>
      </w:r>
      <w:r w:rsidR="004C0901" w:rsidRPr="004C0901">
        <w:rPr>
          <w:sz w:val="16"/>
          <w:szCs w:val="16"/>
        </w:rPr>
        <w:t>: 595-</w:t>
      </w:r>
      <w:r w:rsidR="004C0901" w:rsidRPr="004C0901">
        <w:rPr>
          <w:sz w:val="16"/>
          <w:szCs w:val="16"/>
        </w:rPr>
        <w:lastRenderedPageBreak/>
        <w:t>608</w:t>
      </w:r>
      <w:r w:rsidR="004C0901">
        <w:rPr>
          <w:sz w:val="16"/>
          <w:szCs w:val="16"/>
        </w:rPr>
        <w:t>.</w:t>
      </w:r>
    </w:p>
    <w:p w:rsidR="004C0901" w:rsidRDefault="004C0901" w:rsidP="003F336B">
      <w:pPr>
        <w:pStyle w:val="ListParagraph"/>
        <w:numPr>
          <w:ilvl w:val="0"/>
          <w:numId w:val="1"/>
        </w:numPr>
        <w:tabs>
          <w:tab w:val="left" w:pos="384"/>
        </w:tabs>
        <w:ind w:right="115"/>
        <w:rPr>
          <w:sz w:val="16"/>
          <w:szCs w:val="16"/>
        </w:rPr>
      </w:pPr>
      <w:proofErr w:type="spellStart"/>
      <w:r w:rsidRPr="004C0901">
        <w:rPr>
          <w:sz w:val="16"/>
          <w:szCs w:val="16"/>
        </w:rPr>
        <w:t>Ivanoska</w:t>
      </w:r>
      <w:proofErr w:type="spellEnd"/>
      <w:r w:rsidRPr="004C0901">
        <w:rPr>
          <w:sz w:val="16"/>
          <w:szCs w:val="16"/>
        </w:rPr>
        <w:t>-</w:t>
      </w:r>
      <w:proofErr w:type="spellStart"/>
      <w:r w:rsidRPr="004C0901">
        <w:rPr>
          <w:sz w:val="16"/>
          <w:szCs w:val="16"/>
        </w:rPr>
        <w:t>Dacikj</w:t>
      </w:r>
      <w:proofErr w:type="spellEnd"/>
      <w:r w:rsidRPr="004C0901">
        <w:rPr>
          <w:sz w:val="16"/>
          <w:szCs w:val="16"/>
        </w:rPr>
        <w:t xml:space="preserve"> A, </w:t>
      </w:r>
      <w:proofErr w:type="spellStart"/>
      <w:r w:rsidRPr="004C0901">
        <w:rPr>
          <w:sz w:val="16"/>
          <w:szCs w:val="16"/>
        </w:rPr>
        <w:t>Bogoeva-Gaceva</w:t>
      </w:r>
      <w:proofErr w:type="spellEnd"/>
      <w:r w:rsidRPr="004C0901">
        <w:rPr>
          <w:sz w:val="16"/>
          <w:szCs w:val="16"/>
        </w:rPr>
        <w:t xml:space="preserve"> G, </w:t>
      </w:r>
      <w:proofErr w:type="spellStart"/>
      <w:r w:rsidRPr="004C0901">
        <w:rPr>
          <w:sz w:val="16"/>
          <w:szCs w:val="16"/>
        </w:rPr>
        <w:t>Valić</w:t>
      </w:r>
      <w:proofErr w:type="spellEnd"/>
      <w:r w:rsidRPr="004C0901">
        <w:rPr>
          <w:sz w:val="16"/>
          <w:szCs w:val="16"/>
        </w:rPr>
        <w:t xml:space="preserve"> S, </w:t>
      </w:r>
      <w:proofErr w:type="spellStart"/>
      <w:r w:rsidRPr="004C0901">
        <w:rPr>
          <w:sz w:val="16"/>
          <w:szCs w:val="16"/>
        </w:rPr>
        <w:t>Wießner</w:t>
      </w:r>
      <w:proofErr w:type="spellEnd"/>
      <w:r w:rsidRPr="004C0901">
        <w:rPr>
          <w:sz w:val="16"/>
          <w:szCs w:val="16"/>
        </w:rPr>
        <w:t xml:space="preserve"> S, Heinrich G.</w:t>
      </w:r>
      <w:r>
        <w:rPr>
          <w:sz w:val="16"/>
          <w:szCs w:val="16"/>
        </w:rPr>
        <w:t xml:space="preserve"> 2017.</w:t>
      </w:r>
      <w:r w:rsidRPr="004C0901">
        <w:rPr>
          <w:sz w:val="16"/>
          <w:szCs w:val="16"/>
        </w:rPr>
        <w:t xml:space="preserve"> Benefits of hybrid nano-filler networking between organically modified </w:t>
      </w:r>
      <w:proofErr w:type="spellStart"/>
      <w:r w:rsidRPr="004C0901">
        <w:rPr>
          <w:sz w:val="16"/>
          <w:szCs w:val="16"/>
        </w:rPr>
        <w:t>montmorillonite</w:t>
      </w:r>
      <w:proofErr w:type="spellEnd"/>
      <w:r w:rsidRPr="004C0901">
        <w:rPr>
          <w:sz w:val="16"/>
          <w:szCs w:val="16"/>
        </w:rPr>
        <w:t xml:space="preserve"> and carbon nanotubes in natural rubber: experiments and theoretical interpretat</w:t>
      </w:r>
      <w:r>
        <w:rPr>
          <w:sz w:val="16"/>
          <w:szCs w:val="16"/>
        </w:rPr>
        <w:t>ions. Applied Clay Science.</w:t>
      </w:r>
      <w:r w:rsidRPr="004C0901">
        <w:rPr>
          <w:sz w:val="16"/>
          <w:szCs w:val="16"/>
        </w:rPr>
        <w:t xml:space="preserve"> 136:</w:t>
      </w:r>
      <w:r>
        <w:rPr>
          <w:sz w:val="16"/>
          <w:szCs w:val="16"/>
        </w:rPr>
        <w:t xml:space="preserve"> 192-</w:t>
      </w:r>
      <w:r w:rsidRPr="004C0901">
        <w:rPr>
          <w:sz w:val="16"/>
          <w:szCs w:val="16"/>
        </w:rPr>
        <w:t>1198.</w:t>
      </w:r>
    </w:p>
    <w:p w:rsidR="004C0901" w:rsidRDefault="004C0901" w:rsidP="004C0901">
      <w:pPr>
        <w:tabs>
          <w:tab w:val="left" w:pos="384"/>
        </w:tabs>
        <w:ind w:right="115"/>
        <w:rPr>
          <w:sz w:val="16"/>
          <w:szCs w:val="16"/>
        </w:rPr>
      </w:pPr>
    </w:p>
    <w:p w:rsidR="004C0901" w:rsidRPr="004C0901" w:rsidRDefault="004C0901" w:rsidP="004C0901">
      <w:pPr>
        <w:tabs>
          <w:tab w:val="left" w:pos="384"/>
        </w:tabs>
        <w:ind w:right="115"/>
        <w:rPr>
          <w:sz w:val="16"/>
          <w:szCs w:val="16"/>
        </w:rPr>
        <w:sectPr w:rsidR="004C0901" w:rsidRPr="004C0901" w:rsidSect="00A24950">
          <w:type w:val="continuous"/>
          <w:pgSz w:w="12240" w:h="15840"/>
          <w:pgMar w:top="1440" w:right="1440" w:bottom="1440" w:left="1440" w:header="720" w:footer="720" w:gutter="0"/>
          <w:cols w:num="2" w:space="720"/>
          <w:docGrid w:linePitch="360"/>
        </w:sectPr>
      </w:pPr>
    </w:p>
    <w:p w:rsidR="00A24950" w:rsidRDefault="00A24950" w:rsidP="00A24950">
      <w:pPr>
        <w:tabs>
          <w:tab w:val="left" w:pos="384"/>
        </w:tabs>
        <w:ind w:right="115"/>
        <w:rPr>
          <w:b/>
          <w:color w:val="E36C0A" w:themeColor="accent6" w:themeShade="BF"/>
        </w:rPr>
      </w:pPr>
      <w:r w:rsidRPr="00A24950">
        <w:rPr>
          <w:b/>
          <w:color w:val="E36C0A" w:themeColor="accent6" w:themeShade="BF"/>
        </w:rPr>
        <w:lastRenderedPageBreak/>
        <w:t>Biography (150 word limit)</w:t>
      </w:r>
    </w:p>
    <w:p w:rsidR="00A24950" w:rsidRDefault="000A5A36" w:rsidP="00A24950">
      <w:pPr>
        <w:spacing w:before="92"/>
        <w:ind w:right="520"/>
        <w:jc w:val="both"/>
        <w:rPr>
          <w:sz w:val="18"/>
          <w:szCs w:val="18"/>
        </w:rPr>
      </w:pPr>
      <w:r>
        <w:rPr>
          <w:sz w:val="18"/>
          <w:szCs w:val="18"/>
        </w:rPr>
        <w:t>Three</w:t>
      </w:r>
      <w:r w:rsidR="000F6092">
        <w:rPr>
          <w:sz w:val="18"/>
          <w:szCs w:val="18"/>
        </w:rPr>
        <w:t xml:space="preserve"> years </w:t>
      </w:r>
      <w:r w:rsidR="00A24950">
        <w:rPr>
          <w:sz w:val="18"/>
          <w:szCs w:val="18"/>
        </w:rPr>
        <w:t xml:space="preserve">of working research experience at </w:t>
      </w:r>
      <w:r>
        <w:rPr>
          <w:sz w:val="18"/>
          <w:szCs w:val="18"/>
        </w:rPr>
        <w:t xml:space="preserve">the </w:t>
      </w:r>
      <w:r w:rsidRPr="000A5A36">
        <w:rPr>
          <w:sz w:val="18"/>
          <w:szCs w:val="18"/>
        </w:rPr>
        <w:t>Research Centr</w:t>
      </w:r>
      <w:r>
        <w:rPr>
          <w:sz w:val="18"/>
          <w:szCs w:val="18"/>
        </w:rPr>
        <w:t>e for Environment and Materials in</w:t>
      </w:r>
      <w:r w:rsidRPr="000A5A36">
        <w:rPr>
          <w:sz w:val="18"/>
          <w:szCs w:val="18"/>
        </w:rPr>
        <w:t xml:space="preserve"> Macedoni</w:t>
      </w:r>
      <w:r>
        <w:rPr>
          <w:sz w:val="18"/>
          <w:szCs w:val="18"/>
        </w:rPr>
        <w:t>an Academy of Sciences and Arts in Skopje</w:t>
      </w:r>
      <w:r w:rsidR="00A24950">
        <w:rPr>
          <w:sz w:val="18"/>
          <w:szCs w:val="18"/>
        </w:rPr>
        <w:t xml:space="preserve">. </w:t>
      </w:r>
      <w:proofErr w:type="gramStart"/>
      <w:r w:rsidR="00A24950">
        <w:rPr>
          <w:sz w:val="18"/>
          <w:szCs w:val="18"/>
        </w:rPr>
        <w:t xml:space="preserve">Specialized in </w:t>
      </w:r>
      <w:r w:rsidR="005C1DD0">
        <w:rPr>
          <w:sz w:val="18"/>
          <w:szCs w:val="18"/>
        </w:rPr>
        <w:t>elastomeric nanocomposites</w:t>
      </w:r>
      <w:r w:rsidR="00A24950">
        <w:rPr>
          <w:sz w:val="18"/>
          <w:szCs w:val="18"/>
        </w:rPr>
        <w:t>.</w:t>
      </w:r>
      <w:proofErr w:type="gramEnd"/>
      <w:r w:rsidR="00A24950">
        <w:rPr>
          <w:sz w:val="18"/>
          <w:szCs w:val="18"/>
        </w:rPr>
        <w:t xml:space="preserve"> </w:t>
      </w:r>
      <w:proofErr w:type="gramStart"/>
      <w:r w:rsidR="00A24950">
        <w:rPr>
          <w:sz w:val="18"/>
          <w:szCs w:val="18"/>
        </w:rPr>
        <w:t xml:space="preserve">Published </w:t>
      </w:r>
      <w:r>
        <w:rPr>
          <w:sz w:val="18"/>
          <w:szCs w:val="18"/>
        </w:rPr>
        <w:t>6</w:t>
      </w:r>
      <w:r w:rsidR="00A24950">
        <w:rPr>
          <w:sz w:val="18"/>
          <w:szCs w:val="18"/>
        </w:rPr>
        <w:t xml:space="preserve"> research papers</w:t>
      </w:r>
      <w:r>
        <w:rPr>
          <w:sz w:val="18"/>
          <w:szCs w:val="18"/>
        </w:rPr>
        <w:t xml:space="preserve"> in scientific journals and one book chapter</w:t>
      </w:r>
      <w:r w:rsidR="00A24950">
        <w:rPr>
          <w:sz w:val="18"/>
          <w:szCs w:val="18"/>
        </w:rPr>
        <w:t>.</w:t>
      </w:r>
      <w:proofErr w:type="gramEnd"/>
      <w:r w:rsidR="00A24950">
        <w:rPr>
          <w:sz w:val="18"/>
          <w:szCs w:val="18"/>
        </w:rPr>
        <w:t xml:space="preserve"> </w:t>
      </w:r>
    </w:p>
    <w:p w:rsidR="00A24950" w:rsidRDefault="009D06C1" w:rsidP="009D06C1">
      <w:pPr>
        <w:spacing w:before="92"/>
        <w:ind w:right="520"/>
        <w:rPr>
          <w:rFonts w:ascii="Arial"/>
          <w:sz w:val="14"/>
        </w:rPr>
      </w:pPr>
      <w:r>
        <w:rPr>
          <w:rFonts w:ascii="Arial"/>
          <w:sz w:val="14"/>
        </w:rPr>
        <w:t xml:space="preserve">                                                                              </w:t>
      </w:r>
      <w:r w:rsidR="00A24950">
        <w:rPr>
          <w:rFonts w:ascii="Arial"/>
          <w:sz w:val="14"/>
        </w:rPr>
        <w:t xml:space="preserve">E mail: </w:t>
      </w:r>
      <w:hyperlink r:id="rId8" w:history="1">
        <w:r w:rsidR="000B653E" w:rsidRPr="00C470F5">
          <w:rPr>
            <w:rStyle w:val="Hyperlink"/>
            <w:rFonts w:ascii="Arial"/>
            <w:sz w:val="14"/>
          </w:rPr>
          <w:t>aivanoska@manu.edu.mk</w:t>
        </w:r>
      </w:hyperlink>
    </w:p>
    <w:p w:rsidR="009D06C1" w:rsidRDefault="009D06C1" w:rsidP="00A24950">
      <w:pPr>
        <w:spacing w:before="92"/>
        <w:ind w:right="520"/>
        <w:rPr>
          <w:rFonts w:cstheme="minorHAnsi"/>
          <w:b/>
        </w:rPr>
      </w:pPr>
    </w:p>
    <w:p w:rsidR="00A24950" w:rsidRPr="00A24950" w:rsidRDefault="00A24950" w:rsidP="00A24950">
      <w:pPr>
        <w:spacing w:before="92"/>
        <w:ind w:right="520"/>
        <w:rPr>
          <w:rFonts w:cstheme="minorHAnsi"/>
          <w:b/>
        </w:rPr>
      </w:pPr>
      <w:bookmarkStart w:id="0" w:name="_GoBack"/>
      <w:bookmarkEnd w:id="0"/>
      <w:r w:rsidRPr="00A24950">
        <w:rPr>
          <w:rFonts w:cstheme="minorHAnsi"/>
          <w:b/>
        </w:rPr>
        <w:t>NOTES/ COMMENTS:</w:t>
      </w:r>
    </w:p>
    <w:p w:rsidR="00A24950" w:rsidRDefault="00A24950" w:rsidP="00A24950">
      <w:pPr>
        <w:spacing w:before="92"/>
        <w:ind w:right="520"/>
        <w:jc w:val="center"/>
        <w:rPr>
          <w:rFonts w:ascii="Arial"/>
          <w:sz w:val="14"/>
        </w:rPr>
      </w:pPr>
    </w:p>
    <w:p w:rsidR="00A24950" w:rsidRPr="00A24950" w:rsidRDefault="00A24950" w:rsidP="000B653E">
      <w:pPr>
        <w:spacing w:before="92"/>
        <w:ind w:right="520"/>
        <w:rPr>
          <w:sz w:val="18"/>
          <w:szCs w:val="18"/>
        </w:rPr>
        <w:sectPr w:rsidR="00A24950" w:rsidRPr="00A24950" w:rsidSect="00A24950">
          <w:type w:val="continuous"/>
          <w:pgSz w:w="12240" w:h="15840"/>
          <w:pgMar w:top="1440" w:right="1440" w:bottom="1440" w:left="1440" w:header="720" w:footer="720" w:gutter="0"/>
          <w:cols w:space="720"/>
          <w:docGrid w:linePitch="360"/>
        </w:sectPr>
      </w:pPr>
    </w:p>
    <w:p w:rsidR="008F3E9B" w:rsidRDefault="00750C43"/>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CC"/>
    <w:family w:val="swiss"/>
    <w:pitch w:val="variable"/>
    <w:sig w:usb0="61002A87" w:usb1="80000000" w:usb2="00000008"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EC651F"/>
    <w:rsid w:val="000455A9"/>
    <w:rsid w:val="00072EAB"/>
    <w:rsid w:val="000A5A36"/>
    <w:rsid w:val="000B653E"/>
    <w:rsid w:val="000F6092"/>
    <w:rsid w:val="001A1E0A"/>
    <w:rsid w:val="002F319E"/>
    <w:rsid w:val="003E6814"/>
    <w:rsid w:val="003F336B"/>
    <w:rsid w:val="00412568"/>
    <w:rsid w:val="004C0901"/>
    <w:rsid w:val="005C1DD0"/>
    <w:rsid w:val="00750C43"/>
    <w:rsid w:val="008C4A7F"/>
    <w:rsid w:val="00905A50"/>
    <w:rsid w:val="009229C5"/>
    <w:rsid w:val="009D06C1"/>
    <w:rsid w:val="00A24950"/>
    <w:rsid w:val="00AF70CD"/>
    <w:rsid w:val="00EC651F"/>
    <w:rsid w:val="00FC5E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E73"/>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vanoska@manu.edu.mk"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44F44-50FF-467B-AC5F-B769DBB72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 Александра</cp:lastModifiedBy>
  <cp:revision>10</cp:revision>
  <dcterms:created xsi:type="dcterms:W3CDTF">2017-11-21T11:59:00Z</dcterms:created>
  <dcterms:modified xsi:type="dcterms:W3CDTF">2017-11-22T13:01:00Z</dcterms:modified>
</cp:coreProperties>
</file>