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446B9" w:rsidRPr="005C666C">
        <w:rPr>
          <w:rFonts w:ascii="Times New Roman" w:hAnsi="Times New Roman"/>
          <w:b/>
          <w:bCs/>
          <w:sz w:val="24"/>
          <w:szCs w:val="24"/>
        </w:rPr>
        <w:t xml:space="preserve">Preparation of Polyaniline (PANI) , PANI/ MgO(30%) and PANI /MgO(40%) </w:t>
      </w:r>
      <w:r w:rsidR="005B0F6A">
        <w:rPr>
          <w:rFonts w:ascii="Times New Roman" w:hAnsi="Times New Roman"/>
          <w:b/>
          <w:bCs/>
          <w:sz w:val="24"/>
          <w:szCs w:val="24"/>
        </w:rPr>
        <w:t xml:space="preserve">nanocomposites </w:t>
      </w:r>
      <w:r w:rsidR="008446B9" w:rsidRPr="005C666C">
        <w:rPr>
          <w:rFonts w:ascii="Times New Roman" w:hAnsi="Times New Roman"/>
          <w:b/>
          <w:bCs/>
          <w:sz w:val="24"/>
          <w:szCs w:val="24"/>
        </w:rPr>
        <w:t>as a sensing material for the fabrication of a LPG sensor</w:t>
      </w:r>
    </w:p>
    <w:p w:rsidR="00DF04E3" w:rsidRDefault="008446B9" w:rsidP="008446B9">
      <w:pPr>
        <w:pStyle w:val="HTMLPreformatted"/>
        <w:jc w:val="center"/>
        <w:rPr>
          <w:rFonts w:ascii="Times New Roman" w:hAnsi="Times New Roman" w:cs="Times New Roman"/>
          <w:sz w:val="24"/>
          <w:lang w:eastAsia="zh-TW"/>
        </w:rPr>
      </w:pPr>
      <w:r w:rsidRPr="008446B9">
        <w:rPr>
          <w:rFonts w:ascii="Times New Roman" w:hAnsi="Times New Roman" w:cs="Times New Roman"/>
          <w:sz w:val="24"/>
          <w:u w:val="single"/>
        </w:rPr>
        <w:t>Neetu Singh</w:t>
      </w:r>
      <w:r w:rsidRPr="008446B9">
        <w:rPr>
          <w:rFonts w:ascii="Times New Roman" w:hAnsi="Times New Roman" w:cs="Times New Roman"/>
          <w:sz w:val="24"/>
          <w:u w:val="single"/>
          <w:vertAlign w:val="superscript"/>
        </w:rPr>
        <w:t>1</w:t>
      </w:r>
      <w:r>
        <w:rPr>
          <w:rFonts w:ascii="Times New Roman" w:hAnsi="Times New Roman" w:cs="Times New Roman"/>
          <w:sz w:val="24"/>
          <w:u w:val="single"/>
        </w:rPr>
        <w:t xml:space="preserve">, </w:t>
      </w:r>
      <w:r w:rsidRPr="008446B9">
        <w:rPr>
          <w:rFonts w:ascii="Times New Roman" w:hAnsi="Times New Roman" w:cs="Times New Roman"/>
          <w:sz w:val="24"/>
          <w:u w:val="single"/>
        </w:rPr>
        <w:t>Prabhat Kumar Singh</w:t>
      </w:r>
      <w:r w:rsidRPr="008446B9">
        <w:rPr>
          <w:rFonts w:ascii="Times New Roman" w:hAnsi="Times New Roman" w:cs="Times New Roman"/>
          <w:sz w:val="24"/>
          <w:u w:val="single"/>
          <w:vertAlign w:val="superscript"/>
        </w:rPr>
        <w:t>1</w:t>
      </w:r>
      <w:r w:rsidRPr="008446B9">
        <w:rPr>
          <w:rFonts w:ascii="Times New Roman" w:hAnsi="Times New Roman" w:cs="Times New Roman"/>
          <w:sz w:val="24"/>
          <w:u w:val="single"/>
        </w:rPr>
        <w:t xml:space="preserve"> and  Poonam Tandon</w:t>
      </w:r>
      <w:r w:rsidRPr="008446B9">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28059F" w:rsidRDefault="00DF04E3" w:rsidP="0028059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8446B9" w:rsidRPr="008446B9">
        <w:t xml:space="preserve"> </w:t>
      </w:r>
      <w:r w:rsidR="008446B9" w:rsidRPr="008446B9">
        <w:rPr>
          <w:rFonts w:ascii="Times New Roman" w:hAnsi="Times New Roman" w:cs="Times New Roman"/>
          <w:i/>
          <w:iCs/>
          <w:sz w:val="24"/>
        </w:rPr>
        <w:t>University of Lucknow, Lucknow-India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8446B9" w:rsidRDefault="008446B9" w:rsidP="008446B9">
      <w:pPr>
        <w:spacing w:after="0" w:line="240" w:lineRule="auto"/>
        <w:jc w:val="both"/>
        <w:rPr>
          <w:rFonts w:ascii="Times New Roman" w:hAnsi="Times New Roman"/>
          <w:bCs/>
          <w:sz w:val="24"/>
          <w:szCs w:val="24"/>
        </w:rPr>
      </w:pPr>
      <w:r>
        <w:rPr>
          <w:rFonts w:ascii="Times New Roman" w:hAnsi="Times New Roman"/>
          <w:bCs/>
          <w:sz w:val="24"/>
          <w:szCs w:val="24"/>
        </w:rPr>
        <w:t>P</w:t>
      </w:r>
      <w:r w:rsidRPr="006E0840">
        <w:rPr>
          <w:rFonts w:ascii="Times New Roman" w:hAnsi="Times New Roman"/>
          <w:bCs/>
          <w:sz w:val="24"/>
          <w:szCs w:val="24"/>
        </w:rPr>
        <w:t>olyaniline</w:t>
      </w:r>
      <w:r>
        <w:rPr>
          <w:rFonts w:ascii="Times New Roman" w:hAnsi="Times New Roman"/>
          <w:bCs/>
          <w:sz w:val="24"/>
          <w:szCs w:val="24"/>
        </w:rPr>
        <w:t xml:space="preserve"> (</w:t>
      </w:r>
      <w:r w:rsidRPr="00A73D75">
        <w:rPr>
          <w:rFonts w:ascii="Times New Roman" w:hAnsi="Times New Roman"/>
          <w:bCs/>
          <w:sz w:val="24"/>
          <w:szCs w:val="24"/>
        </w:rPr>
        <w:t>PANI</w:t>
      </w:r>
      <w:r>
        <w:rPr>
          <w:rFonts w:ascii="Times New Roman" w:hAnsi="Times New Roman"/>
          <w:bCs/>
          <w:sz w:val="24"/>
          <w:szCs w:val="24"/>
        </w:rPr>
        <w:t>), PANI/ MgO(30%) and PANI /</w:t>
      </w:r>
      <w:r w:rsidRPr="00A73D75">
        <w:rPr>
          <w:rFonts w:ascii="Times New Roman" w:hAnsi="Times New Roman"/>
          <w:bCs/>
          <w:sz w:val="24"/>
          <w:szCs w:val="24"/>
        </w:rPr>
        <w:t>MgO(40%) were s</w:t>
      </w:r>
      <w:r>
        <w:rPr>
          <w:rFonts w:ascii="Times New Roman" w:hAnsi="Times New Roman"/>
          <w:bCs/>
          <w:sz w:val="24"/>
          <w:szCs w:val="24"/>
        </w:rPr>
        <w:t>uccessfully synthesized. Multifarious characterizations techniques</w:t>
      </w:r>
      <w:r w:rsidRPr="00A73D75">
        <w:rPr>
          <w:rFonts w:ascii="Times New Roman" w:hAnsi="Times New Roman"/>
          <w:bCs/>
          <w:sz w:val="24"/>
          <w:szCs w:val="24"/>
        </w:rPr>
        <w:t xml:space="preserve"> were used </w:t>
      </w:r>
      <w:r>
        <w:rPr>
          <w:rFonts w:ascii="Times New Roman" w:hAnsi="Times New Roman"/>
          <w:bCs/>
          <w:sz w:val="24"/>
          <w:szCs w:val="24"/>
        </w:rPr>
        <w:t>to scrutinize t</w:t>
      </w:r>
      <w:r w:rsidRPr="00A73D75">
        <w:rPr>
          <w:rFonts w:ascii="Times New Roman" w:hAnsi="Times New Roman"/>
          <w:bCs/>
          <w:sz w:val="24"/>
          <w:szCs w:val="24"/>
        </w:rPr>
        <w:t xml:space="preserve">he morphological, </w:t>
      </w:r>
      <w:r>
        <w:rPr>
          <w:rFonts w:ascii="Times New Roman" w:hAnsi="Times New Roman"/>
          <w:bCs/>
          <w:sz w:val="24"/>
          <w:szCs w:val="24"/>
        </w:rPr>
        <w:t>structural, elemental and optical properties</w:t>
      </w:r>
      <w:r w:rsidRPr="00A73D75">
        <w:rPr>
          <w:rFonts w:ascii="Times New Roman" w:hAnsi="Times New Roman"/>
          <w:bCs/>
          <w:sz w:val="24"/>
          <w:szCs w:val="24"/>
        </w:rPr>
        <w:t xml:space="preserve"> of PA</w:t>
      </w:r>
      <w:r>
        <w:rPr>
          <w:rFonts w:ascii="Times New Roman" w:hAnsi="Times New Roman"/>
          <w:bCs/>
          <w:sz w:val="24"/>
          <w:szCs w:val="24"/>
        </w:rPr>
        <w:t xml:space="preserve">NI and PANI/MgO nanocomposites </w:t>
      </w:r>
      <w:r w:rsidRPr="00A73D75">
        <w:rPr>
          <w:rFonts w:ascii="Times New Roman" w:hAnsi="Times New Roman"/>
          <w:bCs/>
          <w:sz w:val="24"/>
          <w:szCs w:val="24"/>
        </w:rPr>
        <w:t>such as</w:t>
      </w:r>
      <w:r>
        <w:rPr>
          <w:rFonts w:ascii="Times New Roman" w:hAnsi="Times New Roman"/>
          <w:bCs/>
          <w:sz w:val="24"/>
          <w:szCs w:val="24"/>
        </w:rPr>
        <w:t xml:space="preserve"> SEM (</w:t>
      </w:r>
      <w:r w:rsidRPr="00A73D75">
        <w:rPr>
          <w:rFonts w:ascii="Times New Roman" w:hAnsi="Times New Roman"/>
          <w:bCs/>
          <w:sz w:val="24"/>
          <w:szCs w:val="24"/>
        </w:rPr>
        <w:t xml:space="preserve">Scanning </w:t>
      </w:r>
      <w:r>
        <w:rPr>
          <w:rFonts w:ascii="Times New Roman" w:hAnsi="Times New Roman"/>
          <w:bCs/>
          <w:sz w:val="24"/>
          <w:szCs w:val="24"/>
        </w:rPr>
        <w:t>e</w:t>
      </w:r>
      <w:r w:rsidRPr="00A73D75">
        <w:rPr>
          <w:rFonts w:ascii="Times New Roman" w:hAnsi="Times New Roman"/>
          <w:bCs/>
          <w:sz w:val="24"/>
          <w:szCs w:val="24"/>
        </w:rPr>
        <w:t xml:space="preserve">lectron </w:t>
      </w:r>
      <w:r>
        <w:rPr>
          <w:rFonts w:ascii="Times New Roman" w:hAnsi="Times New Roman"/>
          <w:bCs/>
          <w:sz w:val="24"/>
          <w:szCs w:val="24"/>
        </w:rPr>
        <w:t>m</w:t>
      </w:r>
      <w:r w:rsidRPr="00A73D75">
        <w:rPr>
          <w:rFonts w:ascii="Times New Roman" w:hAnsi="Times New Roman"/>
          <w:bCs/>
          <w:sz w:val="24"/>
          <w:szCs w:val="24"/>
        </w:rPr>
        <w:t>icroscopy), X</w:t>
      </w:r>
      <w:r>
        <w:rPr>
          <w:rFonts w:ascii="Times New Roman" w:hAnsi="Times New Roman"/>
          <w:bCs/>
          <w:sz w:val="24"/>
          <w:szCs w:val="24"/>
        </w:rPr>
        <w:t xml:space="preserve">RD (X-ray diffraction), </w:t>
      </w:r>
      <w:r w:rsidRPr="00A73D75">
        <w:rPr>
          <w:rFonts w:ascii="Times New Roman" w:hAnsi="Times New Roman"/>
          <w:bCs/>
          <w:sz w:val="24"/>
          <w:szCs w:val="24"/>
        </w:rPr>
        <w:t xml:space="preserve">EDX (Energy </w:t>
      </w:r>
      <w:r>
        <w:rPr>
          <w:rFonts w:ascii="Times New Roman" w:hAnsi="Times New Roman"/>
          <w:bCs/>
          <w:sz w:val="24"/>
          <w:szCs w:val="24"/>
        </w:rPr>
        <w:t>d</w:t>
      </w:r>
      <w:r w:rsidRPr="00A73D75">
        <w:rPr>
          <w:rFonts w:ascii="Times New Roman" w:hAnsi="Times New Roman"/>
          <w:bCs/>
          <w:sz w:val="24"/>
          <w:szCs w:val="24"/>
        </w:rPr>
        <w:t>ispersive X-ray) analysis and</w:t>
      </w:r>
      <w:r>
        <w:rPr>
          <w:rFonts w:ascii="Times New Roman" w:hAnsi="Times New Roman"/>
          <w:bCs/>
          <w:sz w:val="24"/>
          <w:szCs w:val="24"/>
        </w:rPr>
        <w:t xml:space="preserve"> </w:t>
      </w:r>
      <w:r w:rsidRPr="00A73D75">
        <w:rPr>
          <w:rFonts w:ascii="Times New Roman" w:hAnsi="Times New Roman"/>
          <w:bCs/>
          <w:sz w:val="24"/>
          <w:szCs w:val="24"/>
        </w:rPr>
        <w:t xml:space="preserve">FTIR (Fourier </w:t>
      </w:r>
      <w:r>
        <w:rPr>
          <w:rFonts w:ascii="Times New Roman" w:hAnsi="Times New Roman"/>
          <w:bCs/>
          <w:sz w:val="24"/>
          <w:szCs w:val="24"/>
        </w:rPr>
        <w:t>t</w:t>
      </w:r>
      <w:r w:rsidRPr="00A73D75">
        <w:rPr>
          <w:rFonts w:ascii="Times New Roman" w:hAnsi="Times New Roman"/>
          <w:bCs/>
          <w:sz w:val="24"/>
          <w:szCs w:val="24"/>
        </w:rPr>
        <w:t>ransfo</w:t>
      </w:r>
      <w:r>
        <w:rPr>
          <w:rFonts w:ascii="Times New Roman" w:hAnsi="Times New Roman"/>
          <w:bCs/>
          <w:sz w:val="24"/>
          <w:szCs w:val="24"/>
        </w:rPr>
        <w:t xml:space="preserve">rm infrared) spectroscopy. Analysis </w:t>
      </w:r>
      <w:r w:rsidRPr="00A73D75">
        <w:rPr>
          <w:rFonts w:ascii="Times New Roman" w:hAnsi="Times New Roman"/>
          <w:bCs/>
          <w:sz w:val="24"/>
          <w:szCs w:val="24"/>
        </w:rPr>
        <w:t>of</w:t>
      </w:r>
      <w:r>
        <w:rPr>
          <w:rFonts w:ascii="Times New Roman" w:hAnsi="Times New Roman"/>
          <w:bCs/>
          <w:sz w:val="24"/>
          <w:szCs w:val="24"/>
        </w:rPr>
        <w:t xml:space="preserve"> SEM results of</w:t>
      </w:r>
      <w:r w:rsidRPr="00A73D75">
        <w:rPr>
          <w:rFonts w:ascii="Times New Roman" w:hAnsi="Times New Roman"/>
          <w:bCs/>
          <w:sz w:val="24"/>
          <w:szCs w:val="24"/>
        </w:rPr>
        <w:t xml:space="preserve"> P</w:t>
      </w:r>
      <w:r>
        <w:rPr>
          <w:rFonts w:ascii="Times New Roman" w:hAnsi="Times New Roman"/>
          <w:bCs/>
          <w:sz w:val="24"/>
          <w:szCs w:val="24"/>
        </w:rPr>
        <w:t>ANI and PANI/MgO nanocomposites evinced the large number of pores on the surface of their morphology which shows that materials have the high porosity</w:t>
      </w:r>
      <w:r w:rsidRPr="00A73D75">
        <w:rPr>
          <w:rFonts w:ascii="Times New Roman" w:hAnsi="Times New Roman"/>
          <w:bCs/>
          <w:sz w:val="24"/>
          <w:szCs w:val="24"/>
        </w:rPr>
        <w:t xml:space="preserve">. </w:t>
      </w:r>
      <w:r>
        <w:rPr>
          <w:rFonts w:ascii="Times New Roman" w:hAnsi="Times New Roman"/>
          <w:bCs/>
          <w:sz w:val="24"/>
          <w:szCs w:val="24"/>
        </w:rPr>
        <w:t xml:space="preserve">This high porosity contributes to enhance the reactivity of the materials which is an advantage in the context of LPG sensing. </w:t>
      </w:r>
      <w:r w:rsidRPr="00A73D75">
        <w:rPr>
          <w:rFonts w:ascii="Times New Roman" w:hAnsi="Times New Roman"/>
          <w:bCs/>
          <w:sz w:val="24"/>
          <w:szCs w:val="24"/>
        </w:rPr>
        <w:t>The cryst</w:t>
      </w:r>
      <w:r>
        <w:rPr>
          <w:rFonts w:ascii="Times New Roman" w:hAnsi="Times New Roman"/>
          <w:bCs/>
          <w:sz w:val="24"/>
          <w:szCs w:val="24"/>
        </w:rPr>
        <w:t>allite size was calculated employing</w:t>
      </w:r>
      <w:r w:rsidRPr="00A73D75">
        <w:rPr>
          <w:rFonts w:ascii="Times New Roman" w:hAnsi="Times New Roman"/>
          <w:bCs/>
          <w:sz w:val="24"/>
          <w:szCs w:val="24"/>
        </w:rPr>
        <w:t xml:space="preserve"> XRD pattern of PANI, PANI/MgO(30%) and PANI/MgO(40%)</w:t>
      </w:r>
      <w:r>
        <w:rPr>
          <w:rFonts w:ascii="Times New Roman" w:hAnsi="Times New Roman"/>
          <w:bCs/>
          <w:sz w:val="24"/>
          <w:szCs w:val="24"/>
        </w:rPr>
        <w:t xml:space="preserve"> i.e. 2 nm, 35 nm and 43 nm respectively. Further, all aforementioned synthesized materials were also deployed for LPG sensing. Significant parameters like response time, recovery time and sensitivity of all aforesaid materials were calculated. LPG sensing results manifest that </w:t>
      </w:r>
      <w:r w:rsidRPr="00A73D75">
        <w:rPr>
          <w:rFonts w:ascii="Times New Roman" w:hAnsi="Times New Roman"/>
          <w:bCs/>
          <w:sz w:val="24"/>
          <w:szCs w:val="24"/>
        </w:rPr>
        <w:t xml:space="preserve">PANI/MgO(40%) </w:t>
      </w:r>
      <w:r>
        <w:rPr>
          <w:rFonts w:ascii="Times New Roman" w:hAnsi="Times New Roman"/>
          <w:bCs/>
          <w:sz w:val="24"/>
          <w:szCs w:val="24"/>
        </w:rPr>
        <w:t xml:space="preserve">nanocomposite is a promising material for LPG sensors because of its excessive sensitivity towards LPG in comparison to PANI and </w:t>
      </w:r>
      <w:r w:rsidRPr="00A73D75">
        <w:rPr>
          <w:rFonts w:ascii="Times New Roman" w:hAnsi="Times New Roman"/>
          <w:bCs/>
          <w:sz w:val="24"/>
          <w:szCs w:val="24"/>
        </w:rPr>
        <w:t>PANI/MgO(30%)</w:t>
      </w:r>
      <w:r>
        <w:rPr>
          <w:rFonts w:ascii="Times New Roman" w:hAnsi="Times New Roman"/>
          <w:bCs/>
          <w:sz w:val="24"/>
          <w:szCs w:val="24"/>
        </w:rPr>
        <w:t>.</w:t>
      </w:r>
    </w:p>
    <w:p w:rsidR="008446B9" w:rsidRDefault="008446B9" w:rsidP="00DF04E3">
      <w:pPr>
        <w:pStyle w:val="HTMLPreformatted"/>
        <w:tabs>
          <w:tab w:val="left" w:pos="4374"/>
        </w:tabs>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446B9">
        <w:rPr>
          <w:rFonts w:ascii="Times New Roman" w:hAnsi="Times New Roman" w:cs="Times New Roman"/>
          <w:i/>
          <w:sz w:val="24"/>
        </w:rPr>
        <w:t>Polymer Nanocomposite, SEM, XRD, LPG sensing</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8446B9" w:rsidRDefault="008446B9" w:rsidP="00DF04E3">
      <w:pPr>
        <w:pStyle w:val="HTMLPreformatted"/>
        <w:jc w:val="both"/>
        <w:rPr>
          <w:rFonts w:ascii="Times New Roman" w:hAnsi="Times New Roman" w:cs="Times New Roman"/>
          <w:b/>
          <w:iCs/>
          <w:sz w:val="24"/>
        </w:rPr>
      </w:pPr>
    </w:p>
    <w:p w:rsidR="008446B9" w:rsidRDefault="008446B9" w:rsidP="008446B9">
      <w:pPr>
        <w:spacing w:after="0" w:line="240" w:lineRule="auto"/>
        <w:jc w:val="both"/>
        <w:rPr>
          <w:rFonts w:ascii="Times New Roman" w:eastAsia="Batang" w:hAnsi="Times New Roman"/>
          <w:sz w:val="24"/>
          <w:szCs w:val="24"/>
          <w:lang w:eastAsia="ko-KR"/>
        </w:rPr>
      </w:pPr>
      <w:r w:rsidRPr="006F01BE">
        <w:rPr>
          <w:rFonts w:ascii="Times New Roman" w:hAnsi="Times New Roman"/>
          <w:b/>
          <w:bCs/>
          <w:sz w:val="24"/>
          <w:szCs w:val="24"/>
        </w:rPr>
        <w:t xml:space="preserve">Ms. Neetu Singh </w:t>
      </w:r>
      <w:r w:rsidRPr="006F01BE">
        <w:rPr>
          <w:rFonts w:ascii="Times New Roman" w:hAnsi="Times New Roman"/>
          <w:bCs/>
          <w:sz w:val="24"/>
          <w:szCs w:val="24"/>
        </w:rPr>
        <w:t>has received her B.Sc. degree in 2010 and M.Sc. degree in 2012 from Chaudhary</w:t>
      </w:r>
      <w:r>
        <w:rPr>
          <w:rFonts w:ascii="Times New Roman" w:hAnsi="Times New Roman"/>
          <w:bCs/>
          <w:sz w:val="24"/>
          <w:szCs w:val="24"/>
        </w:rPr>
        <w:t xml:space="preserve"> </w:t>
      </w:r>
      <w:r w:rsidRPr="006F01BE">
        <w:rPr>
          <w:rFonts w:ascii="Times New Roman" w:hAnsi="Times New Roman"/>
          <w:bCs/>
          <w:sz w:val="24"/>
          <w:szCs w:val="24"/>
        </w:rPr>
        <w:t>Charan Singh University, Meerut</w:t>
      </w:r>
      <w:r>
        <w:rPr>
          <w:rFonts w:ascii="Times New Roman" w:hAnsi="Times New Roman"/>
          <w:bCs/>
          <w:sz w:val="24"/>
          <w:szCs w:val="24"/>
        </w:rPr>
        <w:t xml:space="preserve">, </w:t>
      </w:r>
      <w:r w:rsidRPr="006F01BE">
        <w:rPr>
          <w:rFonts w:ascii="Times New Roman" w:eastAsia="Batang" w:hAnsi="Times New Roman"/>
          <w:sz w:val="24"/>
          <w:szCs w:val="24"/>
          <w:lang w:eastAsia="ko-KR"/>
        </w:rPr>
        <w:t>Uttar Pradesh, India</w:t>
      </w:r>
      <w:r w:rsidRPr="006F01BE">
        <w:rPr>
          <w:rFonts w:ascii="Times New Roman" w:hAnsi="Times New Roman"/>
          <w:bCs/>
          <w:sz w:val="24"/>
          <w:szCs w:val="24"/>
        </w:rPr>
        <w:t>.</w:t>
      </w:r>
      <w:r>
        <w:rPr>
          <w:rFonts w:ascii="Times New Roman" w:hAnsi="Times New Roman"/>
          <w:bCs/>
          <w:sz w:val="24"/>
          <w:szCs w:val="24"/>
        </w:rPr>
        <w:t xml:space="preserve"> Presently, She is a senior research fellow (CSIR-SRF) and </w:t>
      </w:r>
      <w:r w:rsidRPr="006F01BE">
        <w:rPr>
          <w:rFonts w:ascii="Times New Roman" w:hAnsi="Times New Roman"/>
          <w:bCs/>
          <w:sz w:val="24"/>
          <w:szCs w:val="24"/>
        </w:rPr>
        <w:t>pursuing her Ph.D. under the supervision of Professor Poonam</w:t>
      </w:r>
      <w:r>
        <w:rPr>
          <w:rFonts w:ascii="Times New Roman" w:hAnsi="Times New Roman"/>
          <w:bCs/>
          <w:sz w:val="24"/>
          <w:szCs w:val="24"/>
        </w:rPr>
        <w:t xml:space="preserve"> </w:t>
      </w:r>
      <w:r w:rsidRPr="006F01BE">
        <w:rPr>
          <w:rFonts w:ascii="Times New Roman" w:hAnsi="Times New Roman"/>
          <w:bCs/>
          <w:sz w:val="24"/>
          <w:szCs w:val="24"/>
        </w:rPr>
        <w:t xml:space="preserve">Tandon, </w:t>
      </w:r>
      <w:r w:rsidRPr="006F01BE">
        <w:rPr>
          <w:rFonts w:ascii="Times New Roman" w:eastAsia="Batang" w:hAnsi="Times New Roman"/>
          <w:sz w:val="24"/>
          <w:szCs w:val="24"/>
          <w:lang w:eastAsia="ko-KR"/>
        </w:rPr>
        <w:t>Department of Physics, University of Lucknow</w:t>
      </w:r>
      <w:r>
        <w:rPr>
          <w:rFonts w:ascii="Times New Roman" w:eastAsia="Batang" w:hAnsi="Times New Roman"/>
          <w:sz w:val="24"/>
          <w:szCs w:val="24"/>
          <w:lang w:eastAsia="ko-KR"/>
        </w:rPr>
        <w:t xml:space="preserve">. She is working in the research area of “Synthesis and Characterizations of </w:t>
      </w:r>
      <w:r w:rsidRPr="00C53330">
        <w:rPr>
          <w:rFonts w:ascii="Times New Roman" w:eastAsia="Batang" w:hAnsi="Times New Roman"/>
          <w:sz w:val="24"/>
          <w:szCs w:val="24"/>
          <w:lang w:eastAsia="ko-KR"/>
        </w:rPr>
        <w:t xml:space="preserve">Polymer Nanocomposites and their Applications </w:t>
      </w:r>
      <w:r>
        <w:rPr>
          <w:rFonts w:ascii="Times New Roman" w:eastAsia="Batang" w:hAnsi="Times New Roman"/>
          <w:sz w:val="24"/>
          <w:szCs w:val="24"/>
          <w:lang w:eastAsia="ko-KR"/>
        </w:rPr>
        <w:t xml:space="preserve"> as a Gas Sensing materials ”. She has published two papers in reputed journals.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5B0F6A" w:rsidRPr="005B0F6A" w:rsidRDefault="005B0F6A" w:rsidP="005B0F6A">
      <w:pPr>
        <w:pStyle w:val="HTMLPreformatted"/>
        <w:numPr>
          <w:ilvl w:val="0"/>
          <w:numId w:val="1"/>
        </w:numPr>
        <w:jc w:val="both"/>
        <w:rPr>
          <w:rFonts w:ascii="Times New Roman" w:hAnsi="Times New Roman" w:cs="Times New Roman"/>
          <w:iCs/>
          <w:sz w:val="24"/>
        </w:rPr>
      </w:pPr>
      <w:r w:rsidRPr="005B0F6A">
        <w:rPr>
          <w:rFonts w:ascii="Times New Roman" w:hAnsi="Times New Roman" w:cs="Times New Roman"/>
          <w:iCs/>
          <w:sz w:val="24"/>
        </w:rPr>
        <w:t>Neetu Singh, Prabhat Kumar Singh, Anuradha</w:t>
      </w:r>
      <w:r w:rsidR="004F3831">
        <w:rPr>
          <w:rFonts w:ascii="Times New Roman" w:hAnsi="Times New Roman" w:cs="Times New Roman"/>
          <w:iCs/>
          <w:sz w:val="24"/>
        </w:rPr>
        <w:t xml:space="preserve"> </w:t>
      </w:r>
      <w:r w:rsidRPr="005B0F6A">
        <w:rPr>
          <w:rFonts w:ascii="Times New Roman" w:hAnsi="Times New Roman" w:cs="Times New Roman"/>
          <w:iCs/>
          <w:sz w:val="24"/>
        </w:rPr>
        <w:t>Shukla, Satyendra Singh and Poonam</w:t>
      </w:r>
      <w:r w:rsidR="004F3831">
        <w:rPr>
          <w:rFonts w:ascii="Times New Roman" w:hAnsi="Times New Roman" w:cs="Times New Roman"/>
          <w:iCs/>
          <w:sz w:val="24"/>
        </w:rPr>
        <w:t xml:space="preserve"> </w:t>
      </w:r>
      <w:r w:rsidRPr="005B0F6A">
        <w:rPr>
          <w:rFonts w:ascii="Times New Roman" w:hAnsi="Times New Roman" w:cs="Times New Roman"/>
          <w:iCs/>
          <w:sz w:val="24"/>
        </w:rPr>
        <w:t>Tandon, "Synthesis and Characterization of Nanostructured Magnesium Oxide: Insight from Solid-State Density Functional Theory Calculations, Journal of Inorganic and Organometallic Polymers and Materials,Vol. 26, pp-1413-1420, 2016, ISSN- 1574-1443, Springer, Impact Factor: 1.508</w:t>
      </w:r>
    </w:p>
    <w:p w:rsidR="003803D1" w:rsidRDefault="005B0F6A" w:rsidP="005B0F6A">
      <w:pPr>
        <w:pStyle w:val="HTMLPreformatted"/>
        <w:numPr>
          <w:ilvl w:val="0"/>
          <w:numId w:val="1"/>
        </w:numPr>
        <w:jc w:val="both"/>
        <w:rPr>
          <w:rFonts w:ascii="Times New Roman" w:hAnsi="Times New Roman" w:cs="Times New Roman"/>
          <w:iCs/>
          <w:sz w:val="24"/>
        </w:rPr>
      </w:pPr>
      <w:r w:rsidRPr="005B0F6A">
        <w:rPr>
          <w:rFonts w:ascii="Times New Roman" w:hAnsi="Times New Roman" w:cs="Times New Roman"/>
          <w:iCs/>
          <w:sz w:val="24"/>
        </w:rPr>
        <w:t>Prabhat Singh, Neetu Singh, Satyendra Singh, Mridula Singh, Poonam</w:t>
      </w:r>
      <w:r w:rsidR="004F3831">
        <w:rPr>
          <w:rFonts w:ascii="Times New Roman" w:hAnsi="Times New Roman" w:cs="Times New Roman"/>
          <w:iCs/>
          <w:sz w:val="24"/>
        </w:rPr>
        <w:t xml:space="preserve"> </w:t>
      </w:r>
      <w:r w:rsidRPr="005B0F6A">
        <w:rPr>
          <w:rFonts w:ascii="Times New Roman" w:hAnsi="Times New Roman" w:cs="Times New Roman"/>
          <w:iCs/>
          <w:sz w:val="24"/>
        </w:rPr>
        <w:t xml:space="preserve">Tandon, " Synthesis of ZnO nanostructures via sol-gel method and their nanostructural and </w:t>
      </w:r>
      <w:r w:rsidRPr="005B0F6A">
        <w:rPr>
          <w:rFonts w:ascii="Times New Roman" w:hAnsi="Times New Roman" w:cs="Times New Roman"/>
          <w:iCs/>
          <w:sz w:val="24"/>
        </w:rPr>
        <w:lastRenderedPageBreak/>
        <w:t>optical characterization" has been published in the  e-book of ICOPVS-2016 proceedings, ISBN-978-93-5267-364-3</w:t>
      </w:r>
    </w:p>
    <w:p w:rsidR="005B0F6A" w:rsidRDefault="005B0F6A" w:rsidP="005B0F6A">
      <w:pPr>
        <w:pStyle w:val="HTMLPreformatted"/>
        <w:ind w:left="720"/>
        <w:jc w:val="both"/>
        <w:rPr>
          <w:rFonts w:ascii="Times New Roman" w:hAnsi="Times New Roman" w:cs="Times New Roman"/>
          <w:iCs/>
          <w:sz w:val="24"/>
        </w:rPr>
      </w:pPr>
    </w:p>
    <w:p w:rsidR="005B0F6A" w:rsidRDefault="005B0F6A" w:rsidP="005B0F6A">
      <w:pPr>
        <w:pStyle w:val="HTMLPreformatted"/>
        <w:ind w:left="720"/>
        <w:jc w:val="both"/>
        <w:rPr>
          <w:rFonts w:ascii="Times New Roman" w:hAnsi="Times New Roman" w:cs="Times New Roman"/>
          <w:iCs/>
          <w:sz w:val="24"/>
        </w:rPr>
      </w:pPr>
    </w:p>
    <w:p w:rsidR="005B0F6A" w:rsidRDefault="005B0F6A" w:rsidP="005B0F6A">
      <w:pPr>
        <w:pStyle w:val="HTMLPreformatted"/>
        <w:ind w:left="720"/>
        <w:jc w:val="both"/>
        <w:rPr>
          <w:rFonts w:ascii="Times New Roman" w:hAnsi="Times New Roman" w:cs="Times New Roman"/>
          <w:iCs/>
          <w:sz w:val="24"/>
        </w:rPr>
      </w:pPr>
    </w:p>
    <w:p w:rsidR="00B3082B" w:rsidRDefault="005B0F6A" w:rsidP="00B3082B">
      <w:pPr>
        <w:pStyle w:val="HTMLPreformatted"/>
        <w:jc w:val="both"/>
        <w:rPr>
          <w:rFonts w:ascii="Times New Roman" w:hAnsi="Times New Roman" w:cs="Times New Roman"/>
          <w:b/>
          <w:iCs/>
          <w:sz w:val="24"/>
        </w:rPr>
      </w:pPr>
      <w:r w:rsidRPr="005B0F6A">
        <w:rPr>
          <w:noProof/>
          <w:lang w:val="en-US"/>
        </w:rPr>
        <w:drawing>
          <wp:inline distT="0" distB="0" distL="0" distR="0">
            <wp:extent cx="2598899" cy="1960199"/>
            <wp:effectExtent l="0" t="323850" r="0" b="306751"/>
            <wp:docPr id="3" name="Picture 7" descr="C:\Users\hp\Downloads\20180919_134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ownloads\20180919_134020.jpg"/>
                    <pic:cNvPicPr>
                      <a:picLocks noChangeAspect="1" noChangeArrowheads="1"/>
                    </pic:cNvPicPr>
                  </pic:nvPicPr>
                  <pic:blipFill>
                    <a:blip r:embed="rId7" cstate="print"/>
                    <a:srcRect l="1159" t="21550" r="42637" b="21969"/>
                    <a:stretch>
                      <a:fillRect/>
                    </a:stretch>
                  </pic:blipFill>
                  <pic:spPr bwMode="auto">
                    <a:xfrm rot="5400000">
                      <a:off x="0" y="0"/>
                      <a:ext cx="2598232" cy="1959696"/>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5B0F6A" w:rsidRPr="005B0F6A">
        <w:rPr>
          <w:rFonts w:ascii="Times New Roman" w:hAnsi="Times New Roman" w:cs="Times New Roman"/>
          <w:sz w:val="24"/>
          <w:szCs w:val="24"/>
        </w:rPr>
        <w:t xml:space="preserve"> </w:t>
      </w:r>
      <w:r w:rsidR="005B0F6A" w:rsidRPr="00F1779A">
        <w:rPr>
          <w:rFonts w:ascii="Times New Roman" w:hAnsi="Times New Roman" w:cs="Times New Roman"/>
          <w:sz w:val="24"/>
          <w:szCs w:val="24"/>
        </w:rPr>
        <w:t>neetusingh201989@gmail.com</w:t>
      </w:r>
    </w:p>
    <w:p w:rsidR="00DF04E3" w:rsidRDefault="00DF04E3" w:rsidP="00495C76">
      <w:pPr>
        <w:jc w:val="center"/>
        <w:rPr>
          <w:rFonts w:ascii="Times New Roman" w:hAnsi="Times New Roman" w:cs="Times New Roman"/>
          <w:b/>
          <w:sz w:val="24"/>
          <w:szCs w:val="24"/>
        </w:rPr>
      </w:pPr>
    </w:p>
    <w:p w:rsidR="007C6D1E" w:rsidRDefault="007C6D1E" w:rsidP="00495C76">
      <w:pPr>
        <w:jc w:val="center"/>
        <w:rPr>
          <w:rFonts w:ascii="Times New Roman" w:hAnsi="Times New Roman" w:cs="Times New Roman"/>
          <w:b/>
          <w:sz w:val="24"/>
          <w:szCs w:val="24"/>
        </w:rPr>
      </w:pPr>
    </w:p>
    <w:p w:rsidR="007C6D1E" w:rsidRDefault="007C6D1E" w:rsidP="007C6D1E">
      <w:pPr>
        <w:pStyle w:val="HTMLPreformatted"/>
        <w:rPr>
          <w:rFonts w:ascii="Times New Roman" w:hAnsi="Times New Roman" w:cs="Times New Roman"/>
          <w:b/>
          <w:iCs/>
          <w:sz w:val="24"/>
        </w:rPr>
      </w:pPr>
      <w:r>
        <w:rPr>
          <w:rFonts w:ascii="Times New Roman" w:hAnsi="Times New Roman" w:cs="Times New Roman"/>
          <w:b/>
          <w:iCs/>
          <w:sz w:val="24"/>
        </w:rPr>
        <w:t xml:space="preserve">Presenting author details </w:t>
      </w:r>
    </w:p>
    <w:p w:rsidR="007C6D1E" w:rsidRDefault="007C6D1E" w:rsidP="007C6D1E">
      <w:pPr>
        <w:pStyle w:val="HTMLPreformatted"/>
        <w:rPr>
          <w:rFonts w:ascii="Times New Roman" w:hAnsi="Times New Roman" w:cs="Times New Roman"/>
          <w:iCs/>
          <w:sz w:val="24"/>
        </w:rPr>
      </w:pPr>
      <w:r>
        <w:rPr>
          <w:rFonts w:ascii="Times New Roman" w:hAnsi="Times New Roman" w:cs="Times New Roman"/>
          <w:iCs/>
          <w:sz w:val="24"/>
        </w:rPr>
        <w:t xml:space="preserve">Full name: </w:t>
      </w:r>
      <w:r w:rsidR="005B0F6A">
        <w:rPr>
          <w:rFonts w:ascii="Times New Roman" w:hAnsi="Times New Roman" w:cs="Times New Roman"/>
          <w:iCs/>
          <w:sz w:val="24"/>
        </w:rPr>
        <w:t>Neetu Singh</w:t>
      </w:r>
    </w:p>
    <w:p w:rsidR="007C6D1E" w:rsidRDefault="007C6D1E" w:rsidP="007C6D1E">
      <w:pPr>
        <w:pStyle w:val="HTMLPreformatted"/>
        <w:rPr>
          <w:rFonts w:ascii="Times New Roman" w:hAnsi="Times New Roman" w:cs="Times New Roman"/>
          <w:iCs/>
          <w:sz w:val="24"/>
        </w:rPr>
      </w:pPr>
      <w:r>
        <w:rPr>
          <w:rFonts w:ascii="Times New Roman" w:hAnsi="Times New Roman" w:cs="Times New Roman"/>
          <w:iCs/>
          <w:sz w:val="24"/>
        </w:rPr>
        <w:t>Contact number:</w:t>
      </w:r>
      <w:r w:rsidR="005B0F6A">
        <w:rPr>
          <w:rFonts w:ascii="Times New Roman" w:hAnsi="Times New Roman" w:cs="Times New Roman"/>
          <w:iCs/>
          <w:sz w:val="24"/>
        </w:rPr>
        <w:t xml:space="preserve"> +919044055861</w:t>
      </w:r>
    </w:p>
    <w:p w:rsidR="007C6D1E" w:rsidRDefault="007C6D1E" w:rsidP="007C6D1E">
      <w:pPr>
        <w:pStyle w:val="HTMLPreformatted"/>
        <w:rPr>
          <w:rFonts w:ascii="Times New Roman" w:hAnsi="Times New Roman" w:cs="Times New Roman"/>
          <w:iCs/>
          <w:sz w:val="24"/>
        </w:rPr>
      </w:pPr>
      <w:r>
        <w:rPr>
          <w:rFonts w:ascii="Times New Roman" w:hAnsi="Times New Roman" w:cs="Times New Roman"/>
          <w:iCs/>
          <w:sz w:val="24"/>
        </w:rPr>
        <w:t>Session name/ number:</w:t>
      </w:r>
      <w:r w:rsidR="00E063E2">
        <w:rPr>
          <w:rFonts w:ascii="Times New Roman" w:hAnsi="Times New Roman" w:cs="Times New Roman"/>
          <w:iCs/>
          <w:sz w:val="24"/>
        </w:rPr>
        <w:t xml:space="preserve"> Nano Devices and structured materials (Track 3)</w:t>
      </w:r>
    </w:p>
    <w:p w:rsidR="007C6D1E" w:rsidRDefault="007C6D1E" w:rsidP="007C6D1E">
      <w:pPr>
        <w:pStyle w:val="HTMLPreformatted"/>
        <w:rPr>
          <w:rFonts w:ascii="Times New Roman" w:hAnsi="Times New Roman" w:cs="Times New Roman"/>
          <w:iCs/>
          <w:sz w:val="24"/>
        </w:rPr>
      </w:pPr>
      <w:r>
        <w:rPr>
          <w:rFonts w:ascii="Times New Roman" w:hAnsi="Times New Roman" w:cs="Times New Roman"/>
          <w:iCs/>
          <w:sz w:val="24"/>
        </w:rPr>
        <w:t>Category: (Oral presentation)</w:t>
      </w:r>
    </w:p>
    <w:p w:rsidR="007C6D1E" w:rsidRDefault="007C6D1E" w:rsidP="00495C76">
      <w:pPr>
        <w:jc w:val="center"/>
        <w:rPr>
          <w:rFonts w:ascii="Times New Roman" w:hAnsi="Times New Roman" w:cs="Times New Roman"/>
          <w:b/>
          <w:sz w:val="24"/>
          <w:szCs w:val="24"/>
        </w:rPr>
      </w:pPr>
      <w:bookmarkStart w:id="0" w:name="_GoBack"/>
      <w:bookmarkEnd w:id="0"/>
    </w:p>
    <w:p w:rsidR="002350BC" w:rsidRDefault="002350BC" w:rsidP="002350BC">
      <w:pPr>
        <w:rPr>
          <w:rFonts w:ascii="Times New Roman" w:hAnsi="Times New Roman" w:cs="Times New Roman"/>
          <w:b/>
          <w:sz w:val="24"/>
          <w:szCs w:val="24"/>
        </w:rPr>
      </w:pPr>
    </w:p>
    <w:sectPr w:rsidR="002350BC" w:rsidSect="00C74F07">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2058" w:rsidRDefault="00922058" w:rsidP="00495C76">
      <w:pPr>
        <w:spacing w:after="0" w:line="240" w:lineRule="auto"/>
      </w:pPr>
      <w:r>
        <w:separator/>
      </w:r>
    </w:p>
  </w:endnote>
  <w:endnote w:type="continuationSeparator" w:id="1">
    <w:p w:rsidR="00922058" w:rsidRDefault="00922058"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2058" w:rsidRDefault="00922058" w:rsidP="00495C76">
      <w:pPr>
        <w:spacing w:after="0" w:line="240" w:lineRule="auto"/>
      </w:pPr>
      <w:r>
        <w:separator/>
      </w:r>
    </w:p>
  </w:footnote>
  <w:footnote w:type="continuationSeparator" w:id="1">
    <w:p w:rsidR="00922058" w:rsidRDefault="00922058"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192F54" w:rsidP="00192F54">
    <w:pPr>
      <w:pStyle w:val="Header"/>
    </w:pPr>
    <w:r>
      <w:rPr>
        <w:noProof/>
        <w:lang w:val="en-US"/>
      </w:rPr>
      <w:drawing>
        <wp:inline distT="0" distB="0" distL="0" distR="0">
          <wp:extent cx="5895975" cy="76576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vironmentalscience\Documents\Enviromental Science.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07538" cy="767270"/>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124A49"/>
    <w:rsid w:val="0014707A"/>
    <w:rsid w:val="00192F54"/>
    <w:rsid w:val="001B053E"/>
    <w:rsid w:val="0023051E"/>
    <w:rsid w:val="002350BC"/>
    <w:rsid w:val="0028059F"/>
    <w:rsid w:val="002E6243"/>
    <w:rsid w:val="002F4DF0"/>
    <w:rsid w:val="00333E31"/>
    <w:rsid w:val="003803D1"/>
    <w:rsid w:val="0038483D"/>
    <w:rsid w:val="00435234"/>
    <w:rsid w:val="00495C76"/>
    <w:rsid w:val="004F0EF8"/>
    <w:rsid w:val="004F3831"/>
    <w:rsid w:val="005B0F6A"/>
    <w:rsid w:val="00627419"/>
    <w:rsid w:val="006C057D"/>
    <w:rsid w:val="00765ADC"/>
    <w:rsid w:val="007C6D1E"/>
    <w:rsid w:val="008446B9"/>
    <w:rsid w:val="00922058"/>
    <w:rsid w:val="00AA6429"/>
    <w:rsid w:val="00AE0A8E"/>
    <w:rsid w:val="00B3082B"/>
    <w:rsid w:val="00B6703B"/>
    <w:rsid w:val="00B84623"/>
    <w:rsid w:val="00BA654F"/>
    <w:rsid w:val="00C74F07"/>
    <w:rsid w:val="00CE511D"/>
    <w:rsid w:val="00DF04E3"/>
    <w:rsid w:val="00E063E2"/>
    <w:rsid w:val="00EC2C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F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02875797">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2</cp:revision>
  <dcterms:created xsi:type="dcterms:W3CDTF">2018-10-03T09:08:00Z</dcterms:created>
  <dcterms:modified xsi:type="dcterms:W3CDTF">2018-10-03T09:08:00Z</dcterms:modified>
</cp:coreProperties>
</file>