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F413C8" w:rsidRDefault="00FD5CD2" w:rsidP="00494130">
      <w:pPr>
        <w:pStyle w:val="Titolo1"/>
        <w:spacing w:before="170"/>
        <w:ind w:left="0"/>
        <w:rPr>
          <w:color w:val="0070C0"/>
        </w:rPr>
      </w:pPr>
      <w:r>
        <w:rPr>
          <w:color w:val="0070C0"/>
        </w:rPr>
        <w:t>M</w:t>
      </w:r>
      <w:r w:rsidR="003F6A15">
        <w:rPr>
          <w:color w:val="0070C0"/>
        </w:rPr>
        <w:t>ajor</w:t>
      </w:r>
      <w:r w:rsidR="003F6C2D">
        <w:rPr>
          <w:color w:val="0070C0"/>
        </w:rPr>
        <w:t xml:space="preserve"> role of</w:t>
      </w:r>
      <w:r w:rsidR="00F413C8">
        <w:rPr>
          <w:color w:val="0070C0"/>
        </w:rPr>
        <w:t xml:space="preserve"> complement</w:t>
      </w:r>
      <w:r w:rsidR="000E48B4">
        <w:rPr>
          <w:color w:val="0070C0"/>
        </w:rPr>
        <w:t xml:space="preserve"> </w:t>
      </w:r>
      <w:r>
        <w:rPr>
          <w:color w:val="0070C0"/>
        </w:rPr>
        <w:t xml:space="preserve">activation compared to protein corona composition in the </w:t>
      </w:r>
      <w:r w:rsidR="00F413C8">
        <w:rPr>
          <w:color w:val="0070C0"/>
        </w:rPr>
        <w:t>capture</w:t>
      </w:r>
      <w:r w:rsidR="00EA5864">
        <w:rPr>
          <w:color w:val="0070C0"/>
        </w:rPr>
        <w:t xml:space="preserve"> of</w:t>
      </w:r>
      <w:r w:rsidR="00F413C8">
        <w:rPr>
          <w:color w:val="0070C0"/>
        </w:rPr>
        <w:t xml:space="preserve"> </w:t>
      </w:r>
      <w:r w:rsidR="000E48B4">
        <w:rPr>
          <w:color w:val="0070C0"/>
        </w:rPr>
        <w:t>stealth-</w:t>
      </w:r>
      <w:r>
        <w:rPr>
          <w:color w:val="0070C0"/>
        </w:rPr>
        <w:t xml:space="preserve">NP </w:t>
      </w:r>
      <w:r w:rsidR="00621BF3">
        <w:rPr>
          <w:color w:val="0070C0"/>
        </w:rPr>
        <w:t>by phagocytes</w:t>
      </w:r>
      <w:r>
        <w:rPr>
          <w:color w:val="0070C0"/>
        </w:rPr>
        <w:t>:</w:t>
      </w:r>
      <w:r w:rsidR="00621BF3">
        <w:rPr>
          <w:color w:val="0070C0"/>
        </w:rPr>
        <w:t xml:space="preserve"> </w:t>
      </w:r>
      <w:r w:rsidR="00F413C8">
        <w:rPr>
          <w:color w:val="0070C0"/>
        </w:rPr>
        <w:t>inter</w:t>
      </w:r>
      <w:r w:rsidR="00276FBE">
        <w:rPr>
          <w:color w:val="0070C0"/>
        </w:rPr>
        <w:t>-</w:t>
      </w:r>
      <w:r w:rsidR="00F413C8">
        <w:rPr>
          <w:color w:val="0070C0"/>
        </w:rPr>
        <w:t>individual and</w:t>
      </w:r>
      <w:r w:rsidR="00621BF3">
        <w:rPr>
          <w:color w:val="0070C0"/>
        </w:rPr>
        <w:t xml:space="preserve"> inter-species variability</w:t>
      </w:r>
    </w:p>
    <w:p w:rsidR="00657590" w:rsidRDefault="00657590" w:rsidP="007263CE">
      <w:pPr>
        <w:pStyle w:val="Names"/>
        <w:rPr>
          <w:rFonts w:ascii="Arial" w:hAnsi="Arial" w:cs="Arial"/>
          <w:sz w:val="18"/>
          <w:szCs w:val="18"/>
          <w:lang w:val="en-US"/>
        </w:rPr>
      </w:pPr>
    </w:p>
    <w:p w:rsidR="0072311F" w:rsidRPr="007263CE" w:rsidRDefault="0072311F" w:rsidP="007263CE">
      <w:pPr>
        <w:pStyle w:val="Names"/>
        <w:rPr>
          <w:rFonts w:ascii="Arial" w:hAnsi="Arial" w:cs="Arial"/>
          <w:b/>
          <w:sz w:val="18"/>
          <w:szCs w:val="18"/>
          <w:lang w:val="en-US"/>
        </w:rPr>
      </w:pPr>
      <w:r w:rsidRPr="00657590">
        <w:rPr>
          <w:rFonts w:ascii="Arial" w:hAnsi="Arial" w:cs="Arial"/>
          <w:sz w:val="18"/>
          <w:szCs w:val="18"/>
          <w:lang w:val="en-US"/>
        </w:rPr>
        <w:t>Emanuele Papini</w:t>
      </w:r>
      <w:r w:rsidR="007263CE" w:rsidRPr="00657590">
        <w:rPr>
          <w:rFonts w:ascii="Arial" w:hAnsi="Arial" w:cs="Arial"/>
          <w:sz w:val="18"/>
          <w:szCs w:val="18"/>
          <w:lang w:val="en-US"/>
        </w:rPr>
        <w:t>,</w:t>
      </w:r>
      <w:r w:rsidRPr="007263CE">
        <w:rPr>
          <w:rFonts w:ascii="Arial" w:hAnsi="Arial" w:cs="Arial"/>
          <w:sz w:val="18"/>
          <w:szCs w:val="18"/>
          <w:vertAlign w:val="superscript"/>
          <w:lang w:val="en-US"/>
        </w:rPr>
        <w:t xml:space="preserve"> </w:t>
      </w:r>
      <w:r w:rsidRPr="007263CE">
        <w:rPr>
          <w:rFonts w:ascii="Arial" w:hAnsi="Arial" w:cs="Arial"/>
          <w:sz w:val="18"/>
          <w:szCs w:val="18"/>
          <w:lang w:val="en-US"/>
        </w:rPr>
        <w:t xml:space="preserve">Department of Biomedical Sciences, University of Padua, via Colombo 3, 35127 Padua, Italy </w:t>
      </w:r>
    </w:p>
    <w:p w:rsidR="00AE3E37" w:rsidRDefault="00AE3E37">
      <w:pPr>
        <w:pStyle w:val="Corpo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A4311" w:rsidRDefault="00A9710C">
      <w:pPr>
        <w:pStyle w:val="Titolo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AE3E37" w:rsidRDefault="00A825E2" w:rsidP="00C04E1D">
      <w:pPr>
        <w:pStyle w:val="Titolo3"/>
        <w:spacing w:before="147"/>
        <w:jc w:val="both"/>
        <w:rPr>
          <w:rFonts w:ascii="Tw Cen MT" w:hAnsi="Tw Cen MT"/>
          <w:b w:val="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FF387C" wp14:editId="7226F830">
            <wp:simplePos x="0" y="0"/>
            <wp:positionH relativeFrom="column">
              <wp:posOffset>3457575</wp:posOffset>
            </wp:positionH>
            <wp:positionV relativeFrom="paragraph">
              <wp:posOffset>170815</wp:posOffset>
            </wp:positionV>
            <wp:extent cx="3077845" cy="1633220"/>
            <wp:effectExtent l="0" t="0" r="8255" b="508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25F" w:rsidRPr="00C04E1D">
        <w:rPr>
          <w:rFonts w:ascii="Tw Cen MT" w:hAnsi="Tw Cen MT"/>
          <w:b w:val="0"/>
          <w:sz w:val="18"/>
          <w:szCs w:val="18"/>
        </w:rPr>
        <w:t>Understanding t</w:t>
      </w:r>
      <w:r w:rsidR="00156E5A">
        <w:rPr>
          <w:rFonts w:ascii="Tw Cen MT" w:hAnsi="Tw Cen MT"/>
          <w:b w:val="0"/>
          <w:sz w:val="18"/>
          <w:szCs w:val="18"/>
        </w:rPr>
        <w:t xml:space="preserve">he </w:t>
      </w:r>
      <w:r w:rsidR="00F95A43">
        <w:rPr>
          <w:rFonts w:ascii="Tw Cen MT" w:hAnsi="Tw Cen MT"/>
          <w:b w:val="0"/>
          <w:sz w:val="18"/>
          <w:szCs w:val="18"/>
        </w:rPr>
        <w:t>functional properties of a</w:t>
      </w:r>
      <w:r w:rsidR="00FA4311" w:rsidRPr="00C04E1D">
        <w:rPr>
          <w:rFonts w:ascii="Tw Cen MT" w:hAnsi="Tw Cen MT"/>
          <w:b w:val="0"/>
          <w:sz w:val="18"/>
          <w:szCs w:val="18"/>
        </w:rPr>
        <w:t xml:space="preserve"> new nano-biointerface created </w:t>
      </w:r>
      <w:r w:rsidR="00F95A43">
        <w:rPr>
          <w:rFonts w:ascii="Tw Cen MT" w:hAnsi="Tw Cen MT"/>
          <w:b w:val="0"/>
          <w:sz w:val="18"/>
          <w:szCs w:val="18"/>
        </w:rPr>
        <w:t>by</w:t>
      </w:r>
      <w:r w:rsidR="00FA4311" w:rsidRPr="00C04E1D">
        <w:rPr>
          <w:rFonts w:ascii="Tw Cen MT" w:hAnsi="Tw Cen MT"/>
          <w:b w:val="0"/>
          <w:sz w:val="18"/>
          <w:szCs w:val="18"/>
        </w:rPr>
        <w:t xml:space="preserve"> host proteins </w:t>
      </w:r>
      <w:r w:rsidR="00702185">
        <w:rPr>
          <w:rFonts w:ascii="Tw Cen MT" w:hAnsi="Tw Cen MT"/>
          <w:b w:val="0"/>
          <w:sz w:val="18"/>
          <w:szCs w:val="18"/>
        </w:rPr>
        <w:t xml:space="preserve">adsorbed </w:t>
      </w:r>
      <w:r w:rsidR="00FA4311" w:rsidRPr="00C04E1D">
        <w:rPr>
          <w:rFonts w:ascii="Tw Cen MT" w:hAnsi="Tw Cen MT"/>
          <w:b w:val="0"/>
          <w:sz w:val="18"/>
          <w:szCs w:val="18"/>
        </w:rPr>
        <w:t>on nanoparticles</w:t>
      </w:r>
      <w:r w:rsidR="00C04E1D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156E5A">
        <w:rPr>
          <w:rFonts w:ascii="Tw Cen MT" w:hAnsi="Tw Cen MT"/>
          <w:b w:val="0"/>
          <w:sz w:val="18"/>
          <w:szCs w:val="18"/>
        </w:rPr>
        <w:t>(NPs)</w:t>
      </w:r>
      <w:r w:rsidR="00F95A43">
        <w:rPr>
          <w:rFonts w:ascii="Tw Cen MT" w:hAnsi="Tw Cen MT"/>
          <w:b w:val="0"/>
          <w:sz w:val="18"/>
          <w:szCs w:val="18"/>
        </w:rPr>
        <w:t xml:space="preserve">, </w:t>
      </w:r>
      <w:r w:rsidR="00F95A43" w:rsidRPr="00C04E1D">
        <w:rPr>
          <w:rFonts w:ascii="Tw Cen MT" w:hAnsi="Tw Cen MT"/>
          <w:b w:val="0"/>
          <w:sz w:val="18"/>
          <w:szCs w:val="18"/>
        </w:rPr>
        <w:t xml:space="preserve">or </w:t>
      </w:r>
      <w:r w:rsidR="00F95A43" w:rsidRPr="00C04E1D">
        <w:rPr>
          <w:rFonts w:ascii="Tw Cen MT" w:hAnsi="Tw Cen MT"/>
          <w:b w:val="0"/>
          <w:i/>
          <w:sz w:val="18"/>
          <w:szCs w:val="18"/>
        </w:rPr>
        <w:t>nanoparticle protein corona</w:t>
      </w:r>
      <w:r w:rsidR="00F95A43" w:rsidRPr="00C04E1D">
        <w:rPr>
          <w:rFonts w:ascii="Tw Cen MT" w:hAnsi="Tw Cen MT"/>
          <w:b w:val="0"/>
          <w:sz w:val="18"/>
          <w:szCs w:val="18"/>
        </w:rPr>
        <w:t xml:space="preserve">, </w:t>
      </w:r>
      <w:r w:rsidR="00FD5CD2">
        <w:rPr>
          <w:rFonts w:ascii="Tw Cen MT" w:hAnsi="Tw Cen MT"/>
          <w:b w:val="0"/>
          <w:sz w:val="18"/>
          <w:szCs w:val="18"/>
        </w:rPr>
        <w:t xml:space="preserve">masking </w:t>
      </w:r>
      <w:r w:rsidR="00F95A43">
        <w:rPr>
          <w:rFonts w:ascii="Tw Cen MT" w:hAnsi="Tw Cen MT"/>
          <w:b w:val="0"/>
          <w:sz w:val="18"/>
          <w:szCs w:val="18"/>
        </w:rPr>
        <w:t>the pristine nanomaterial</w:t>
      </w:r>
      <w:r w:rsidR="00156E5A">
        <w:rPr>
          <w:rFonts w:ascii="Tw Cen MT" w:hAnsi="Tw Cen MT"/>
          <w:b w:val="0"/>
          <w:sz w:val="18"/>
          <w:szCs w:val="18"/>
        </w:rPr>
        <w:t xml:space="preserve"> </w:t>
      </w:r>
      <w:r w:rsidR="00C04E1D" w:rsidRPr="00C04E1D">
        <w:rPr>
          <w:rFonts w:ascii="Tw Cen MT" w:hAnsi="Tw Cen MT"/>
          <w:b w:val="0"/>
          <w:sz w:val="18"/>
          <w:szCs w:val="18"/>
        </w:rPr>
        <w:t>[1]</w:t>
      </w:r>
      <w:r w:rsidR="00FA4311" w:rsidRPr="00C04E1D">
        <w:rPr>
          <w:rFonts w:ascii="Tw Cen MT" w:hAnsi="Tw Cen MT"/>
          <w:b w:val="0"/>
          <w:sz w:val="18"/>
          <w:szCs w:val="18"/>
        </w:rPr>
        <w:t xml:space="preserve"> is considered by many the</w:t>
      </w:r>
      <w:r w:rsidR="00B6625F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045861" w:rsidRPr="00C04E1D">
        <w:rPr>
          <w:rFonts w:ascii="Tw Cen MT" w:hAnsi="Tw Cen MT"/>
          <w:b w:val="0"/>
          <w:sz w:val="18"/>
          <w:szCs w:val="18"/>
        </w:rPr>
        <w:t>obliged</w:t>
      </w:r>
      <w:r w:rsidR="00B6625F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045861" w:rsidRPr="00C04E1D">
        <w:rPr>
          <w:rFonts w:ascii="Tw Cen MT" w:hAnsi="Tw Cen MT"/>
          <w:b w:val="0"/>
          <w:sz w:val="18"/>
          <w:szCs w:val="18"/>
        </w:rPr>
        <w:t>“</w:t>
      </w:r>
      <w:r w:rsidR="00FA4311" w:rsidRPr="00C04E1D">
        <w:rPr>
          <w:rFonts w:ascii="Tw Cen MT" w:hAnsi="Tw Cen MT"/>
          <w:b w:val="0"/>
          <w:sz w:val="18"/>
          <w:szCs w:val="18"/>
        </w:rPr>
        <w:t>golden gate</w:t>
      </w:r>
      <w:r w:rsidR="00FD5CD2">
        <w:rPr>
          <w:rFonts w:ascii="Tw Cen MT" w:hAnsi="Tw Cen MT"/>
          <w:b w:val="0"/>
          <w:sz w:val="18"/>
          <w:szCs w:val="18"/>
        </w:rPr>
        <w:t>”</w:t>
      </w:r>
      <w:r w:rsidR="00045861" w:rsidRPr="00C04E1D">
        <w:rPr>
          <w:rFonts w:ascii="Tw Cen MT" w:hAnsi="Tw Cen MT"/>
          <w:b w:val="0"/>
          <w:sz w:val="18"/>
          <w:szCs w:val="18"/>
        </w:rPr>
        <w:t xml:space="preserve"> to the</w:t>
      </w:r>
      <w:r w:rsidR="00FD5CD2">
        <w:rPr>
          <w:rFonts w:ascii="Tw Cen MT" w:hAnsi="Tw Cen MT"/>
          <w:b w:val="0"/>
          <w:sz w:val="18"/>
          <w:szCs w:val="18"/>
        </w:rPr>
        <w:t xml:space="preserve">ir clinical application </w:t>
      </w:r>
      <w:r w:rsidR="00C04E1D" w:rsidRPr="00C04E1D">
        <w:rPr>
          <w:rFonts w:ascii="Tw Cen MT" w:hAnsi="Tw Cen MT"/>
          <w:b w:val="0"/>
          <w:sz w:val="18"/>
          <w:szCs w:val="18"/>
        </w:rPr>
        <w:t xml:space="preserve">[2]. </w:t>
      </w:r>
      <w:r w:rsidR="00621BF3" w:rsidRPr="00C04E1D">
        <w:rPr>
          <w:rFonts w:ascii="Tw Cen MT" w:hAnsi="Tw Cen MT"/>
          <w:b w:val="0"/>
          <w:sz w:val="18"/>
          <w:szCs w:val="18"/>
        </w:rPr>
        <w:t xml:space="preserve">Rapid </w:t>
      </w:r>
      <w:r w:rsidR="00621BF3">
        <w:rPr>
          <w:rFonts w:ascii="Tw Cen MT" w:hAnsi="Tw Cen MT"/>
          <w:b w:val="0"/>
          <w:sz w:val="18"/>
          <w:szCs w:val="18"/>
        </w:rPr>
        <w:t>clearance</w:t>
      </w:r>
      <w:r w:rsidR="00250876">
        <w:rPr>
          <w:rFonts w:ascii="Tw Cen MT" w:hAnsi="Tw Cen MT"/>
          <w:b w:val="0"/>
          <w:sz w:val="18"/>
          <w:szCs w:val="18"/>
        </w:rPr>
        <w:t xml:space="preserve"> by the reticular endothelial system (</w:t>
      </w:r>
      <w:r w:rsidR="00250876" w:rsidRPr="00C04E1D">
        <w:rPr>
          <w:rFonts w:ascii="Tw Cen MT" w:hAnsi="Tw Cen MT"/>
          <w:b w:val="0"/>
          <w:sz w:val="18"/>
          <w:szCs w:val="18"/>
        </w:rPr>
        <w:t>RES</w:t>
      </w:r>
      <w:r w:rsidR="00250876">
        <w:rPr>
          <w:rFonts w:ascii="Tw Cen MT" w:hAnsi="Tw Cen MT"/>
          <w:b w:val="0"/>
          <w:sz w:val="18"/>
          <w:szCs w:val="18"/>
        </w:rPr>
        <w:t xml:space="preserve">) phagocytes </w:t>
      </w:r>
      <w:r w:rsidR="00621BF3">
        <w:rPr>
          <w:rFonts w:ascii="Tw Cen MT" w:hAnsi="Tw Cen MT"/>
          <w:b w:val="0"/>
          <w:sz w:val="18"/>
          <w:szCs w:val="18"/>
        </w:rPr>
        <w:t>is a major obstacles for</w:t>
      </w:r>
      <w:r w:rsidR="00621BF3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621BF3">
        <w:rPr>
          <w:rFonts w:ascii="Tw Cen MT" w:hAnsi="Tw Cen MT"/>
          <w:b w:val="0"/>
          <w:sz w:val="18"/>
          <w:szCs w:val="18"/>
        </w:rPr>
        <w:t>nanothera</w:t>
      </w:r>
      <w:r w:rsidR="00156E5A">
        <w:rPr>
          <w:rFonts w:ascii="Tw Cen MT" w:hAnsi="Tw Cen MT"/>
          <w:b w:val="0"/>
          <w:sz w:val="18"/>
          <w:szCs w:val="18"/>
        </w:rPr>
        <w:t>nostics developments and the</w:t>
      </w:r>
      <w:r w:rsidR="00621BF3">
        <w:rPr>
          <w:rFonts w:ascii="Tw Cen MT" w:hAnsi="Tw Cen MT"/>
          <w:b w:val="0"/>
          <w:sz w:val="18"/>
          <w:szCs w:val="18"/>
        </w:rPr>
        <w:t xml:space="preserve"> protein corona </w:t>
      </w:r>
      <w:r w:rsidR="00C04E1D">
        <w:rPr>
          <w:rFonts w:ascii="Tw Cen MT" w:hAnsi="Tw Cen MT"/>
          <w:b w:val="0"/>
          <w:sz w:val="18"/>
          <w:szCs w:val="18"/>
        </w:rPr>
        <w:t>may</w:t>
      </w:r>
      <w:r w:rsidR="00F95A43">
        <w:rPr>
          <w:rFonts w:ascii="Tw Cen MT" w:hAnsi="Tw Cen MT"/>
          <w:b w:val="0"/>
          <w:sz w:val="18"/>
          <w:szCs w:val="18"/>
        </w:rPr>
        <w:t xml:space="preserve"> indeed</w:t>
      </w:r>
      <w:r w:rsidR="00C04E1D">
        <w:rPr>
          <w:rFonts w:ascii="Tw Cen MT" w:hAnsi="Tw Cen MT"/>
          <w:b w:val="0"/>
          <w:sz w:val="18"/>
          <w:szCs w:val="18"/>
        </w:rPr>
        <w:t xml:space="preserve"> favor or hamper </w:t>
      </w:r>
      <w:r w:rsidR="00156E5A">
        <w:rPr>
          <w:rFonts w:ascii="Tw Cen MT" w:hAnsi="Tw Cen MT"/>
          <w:b w:val="0"/>
          <w:sz w:val="18"/>
          <w:szCs w:val="18"/>
        </w:rPr>
        <w:t xml:space="preserve">such process </w:t>
      </w:r>
      <w:r w:rsidR="00C04E1D">
        <w:rPr>
          <w:rFonts w:ascii="Tw Cen MT" w:hAnsi="Tw Cen MT"/>
          <w:b w:val="0"/>
          <w:sz w:val="18"/>
          <w:szCs w:val="18"/>
        </w:rPr>
        <w:t>[3</w:t>
      </w:r>
      <w:r w:rsidR="00C04E1D" w:rsidRPr="00C04E1D">
        <w:rPr>
          <w:rFonts w:ascii="Tw Cen MT" w:hAnsi="Tw Cen MT"/>
          <w:b w:val="0"/>
          <w:sz w:val="18"/>
          <w:szCs w:val="18"/>
        </w:rPr>
        <w:t>].</w:t>
      </w:r>
      <w:r w:rsidR="00C04E1D">
        <w:rPr>
          <w:rFonts w:ascii="Tw Cen MT" w:hAnsi="Tw Cen MT"/>
          <w:b w:val="0"/>
          <w:sz w:val="18"/>
          <w:szCs w:val="18"/>
        </w:rPr>
        <w:t xml:space="preserve"> </w:t>
      </w:r>
      <w:r w:rsidR="00F95A43">
        <w:rPr>
          <w:rFonts w:ascii="Tw Cen MT" w:hAnsi="Tw Cen MT"/>
          <w:b w:val="0"/>
          <w:sz w:val="18"/>
          <w:szCs w:val="18"/>
        </w:rPr>
        <w:t>However, also complement activation may</w:t>
      </w:r>
      <w:r w:rsidR="00621BF3">
        <w:rPr>
          <w:rFonts w:ascii="Tw Cen MT" w:hAnsi="Tw Cen MT"/>
          <w:b w:val="0"/>
          <w:sz w:val="18"/>
          <w:szCs w:val="18"/>
        </w:rPr>
        <w:t xml:space="preserve"> increase RES clearance and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contribute to proinflammatory and infusion-related reacti</w:t>
      </w:r>
      <w:r w:rsidR="00C04E1D">
        <w:rPr>
          <w:rFonts w:ascii="Tw Cen MT" w:hAnsi="Tw Cen MT"/>
          <w:b w:val="0"/>
          <w:sz w:val="18"/>
          <w:szCs w:val="18"/>
        </w:rPr>
        <w:t>ons [4</w:t>
      </w:r>
      <w:r w:rsidR="00702185">
        <w:rPr>
          <w:rFonts w:ascii="Tw Cen MT" w:hAnsi="Tw Cen MT"/>
          <w:b w:val="0"/>
          <w:sz w:val="18"/>
          <w:szCs w:val="18"/>
        </w:rPr>
        <w:t>]. P</w:t>
      </w:r>
      <w:r w:rsidR="0072311F" w:rsidRPr="00C04E1D">
        <w:rPr>
          <w:rFonts w:ascii="Tw Cen MT" w:hAnsi="Tw Cen MT"/>
          <w:b w:val="0"/>
          <w:sz w:val="18"/>
          <w:szCs w:val="18"/>
        </w:rPr>
        <w:t>oly(ethylene glycol) (PEG)</w:t>
      </w:r>
      <w:r w:rsidR="00702185">
        <w:rPr>
          <w:rFonts w:ascii="Tw Cen MT" w:hAnsi="Tw Cen MT"/>
          <w:b w:val="0"/>
          <w:sz w:val="18"/>
          <w:szCs w:val="18"/>
        </w:rPr>
        <w:t xml:space="preserve"> NPs coating</w:t>
      </w:r>
      <w:r w:rsidR="003F6C2D">
        <w:rPr>
          <w:rFonts w:ascii="Tw Cen MT" w:hAnsi="Tw Cen MT"/>
          <w:b w:val="0"/>
          <w:sz w:val="18"/>
          <w:szCs w:val="18"/>
        </w:rPr>
        <w:t>s, used to minimize p</w:t>
      </w:r>
      <w:r w:rsidR="00156E5A">
        <w:rPr>
          <w:rFonts w:ascii="Tw Cen MT" w:hAnsi="Tw Cen MT"/>
          <w:b w:val="0"/>
          <w:sz w:val="18"/>
          <w:szCs w:val="18"/>
        </w:rPr>
        <w:t xml:space="preserve">rotein interaction and </w:t>
      </w:r>
      <w:r w:rsidR="003F6C2D">
        <w:rPr>
          <w:rFonts w:ascii="Tw Cen MT" w:hAnsi="Tw Cen MT"/>
          <w:b w:val="0"/>
          <w:sz w:val="18"/>
          <w:szCs w:val="18"/>
        </w:rPr>
        <w:t xml:space="preserve">RES clearance (stealthing effect) </w:t>
      </w:r>
      <w:r w:rsidR="00620B4F">
        <w:rPr>
          <w:rFonts w:ascii="Tw Cen MT" w:hAnsi="Tw Cen MT"/>
          <w:b w:val="0"/>
          <w:sz w:val="18"/>
          <w:szCs w:val="18"/>
        </w:rPr>
        <w:t>may</w:t>
      </w:r>
      <w:r w:rsidR="003F6C2D">
        <w:rPr>
          <w:rFonts w:ascii="Tw Cen MT" w:hAnsi="Tw Cen MT"/>
          <w:b w:val="0"/>
          <w:sz w:val="18"/>
          <w:szCs w:val="18"/>
        </w:rPr>
        <w:t xml:space="preserve"> 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trigger complement, thereby </w:t>
      </w:r>
      <w:r w:rsidR="000C15AB">
        <w:rPr>
          <w:rFonts w:ascii="Tw Cen MT" w:hAnsi="Tw Cen MT"/>
          <w:b w:val="0"/>
          <w:sz w:val="18"/>
          <w:szCs w:val="18"/>
        </w:rPr>
        <w:t xml:space="preserve">improving phagocytes </w:t>
      </w:r>
      <w:r w:rsidR="0072311F" w:rsidRPr="00C04E1D">
        <w:rPr>
          <w:rFonts w:ascii="Tw Cen MT" w:hAnsi="Tw Cen MT"/>
          <w:b w:val="0"/>
          <w:sz w:val="18"/>
          <w:szCs w:val="18"/>
        </w:rPr>
        <w:t>capture and infusion-related reactions. Poly(2-mehyl-2-oxazoline) (PMOXA) and poly(2-ethyl-2-oxazoline) (</w:t>
      </w:r>
      <w:r w:rsidR="0098513F" w:rsidRPr="00C04E1D">
        <w:rPr>
          <w:rFonts w:ascii="Tw Cen MT" w:hAnsi="Tw Cen MT"/>
          <w:b w:val="0"/>
          <w:sz w:val="18"/>
          <w:szCs w:val="18"/>
        </w:rPr>
        <w:t>PET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OXA) have been proposed as alternative polymer for </w:t>
      </w:r>
      <w:r w:rsidR="00156E5A">
        <w:rPr>
          <w:rFonts w:ascii="Tw Cen MT" w:hAnsi="Tw Cen MT"/>
          <w:b w:val="0"/>
          <w:sz w:val="18"/>
          <w:szCs w:val="18"/>
        </w:rPr>
        <w:t>NP</w:t>
      </w:r>
      <w:r w:rsidR="00156E5A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72311F" w:rsidRPr="00C04E1D">
        <w:rPr>
          <w:rFonts w:ascii="Tw Cen MT" w:hAnsi="Tw Cen MT"/>
          <w:b w:val="0"/>
          <w:sz w:val="18"/>
          <w:szCs w:val="18"/>
        </w:rPr>
        <w:t>surface</w:t>
      </w:r>
      <w:r w:rsidR="00156E5A">
        <w:rPr>
          <w:rFonts w:ascii="Tw Cen MT" w:hAnsi="Tw Cen MT"/>
          <w:b w:val="0"/>
          <w:sz w:val="18"/>
          <w:szCs w:val="18"/>
        </w:rPr>
        <w:t xml:space="preserve"> modification</w:t>
      </w:r>
      <w:r w:rsidR="00702185">
        <w:rPr>
          <w:rFonts w:ascii="Tw Cen MT" w:hAnsi="Tw Cen MT"/>
          <w:b w:val="0"/>
          <w:sz w:val="18"/>
          <w:szCs w:val="18"/>
        </w:rPr>
        <w:t>, due to their</w:t>
      </w:r>
      <w:r w:rsidR="00156E5A">
        <w:rPr>
          <w:rFonts w:ascii="Tw Cen MT" w:hAnsi="Tw Cen MT"/>
          <w:b w:val="0"/>
          <w:sz w:val="18"/>
          <w:szCs w:val="18"/>
        </w:rPr>
        <w:t xml:space="preserve"> improved chemical/</w:t>
      </w:r>
      <w:r w:rsidR="0072311F" w:rsidRPr="00C04E1D">
        <w:rPr>
          <w:rFonts w:ascii="Tw Cen MT" w:hAnsi="Tw Cen MT"/>
          <w:b w:val="0"/>
          <w:sz w:val="18"/>
          <w:szCs w:val="18"/>
        </w:rPr>
        <w:t>physicochemic</w:t>
      </w:r>
      <w:r w:rsidR="00621BF3">
        <w:rPr>
          <w:rFonts w:ascii="Tw Cen MT" w:hAnsi="Tw Cen MT"/>
          <w:b w:val="0"/>
          <w:sz w:val="18"/>
          <w:szCs w:val="18"/>
        </w:rPr>
        <w:t>al features compared with PEG [5</w:t>
      </w:r>
      <w:r w:rsidR="0072311F" w:rsidRPr="00C04E1D">
        <w:rPr>
          <w:rFonts w:ascii="Tw Cen MT" w:hAnsi="Tw Cen MT"/>
          <w:b w:val="0"/>
          <w:sz w:val="18"/>
          <w:szCs w:val="18"/>
        </w:rPr>
        <w:t>]</w:t>
      </w:r>
      <w:r w:rsidR="00156E5A">
        <w:rPr>
          <w:rFonts w:ascii="Tw Cen MT" w:hAnsi="Tw Cen MT"/>
          <w:b w:val="0"/>
          <w:sz w:val="18"/>
          <w:szCs w:val="18"/>
        </w:rPr>
        <w:t>. We characterized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</w:t>
      </w:r>
      <w:r w:rsidR="00FD5CD2">
        <w:rPr>
          <w:rFonts w:ascii="Tw Cen MT" w:hAnsi="Tw Cen MT"/>
          <w:b w:val="0"/>
          <w:sz w:val="18"/>
          <w:szCs w:val="18"/>
        </w:rPr>
        <w:t xml:space="preserve">PEG, </w:t>
      </w:r>
      <w:r w:rsidR="0072311F" w:rsidRPr="00C04E1D">
        <w:rPr>
          <w:rFonts w:ascii="Tw Cen MT" w:hAnsi="Tw Cen MT"/>
          <w:b w:val="0"/>
          <w:sz w:val="18"/>
          <w:szCs w:val="18"/>
        </w:rPr>
        <w:t>PMOXA</w:t>
      </w:r>
      <w:r w:rsidR="00FD5CD2">
        <w:rPr>
          <w:rFonts w:ascii="Tw Cen MT" w:hAnsi="Tw Cen MT"/>
          <w:b w:val="0"/>
          <w:sz w:val="18"/>
          <w:szCs w:val="18"/>
        </w:rPr>
        <w:t xml:space="preserve"> and </w:t>
      </w:r>
      <w:r w:rsidR="007B1046" w:rsidRPr="00C04E1D">
        <w:rPr>
          <w:rFonts w:ascii="Tw Cen MT" w:hAnsi="Tw Cen MT"/>
          <w:b w:val="0"/>
          <w:sz w:val="18"/>
          <w:szCs w:val="18"/>
        </w:rPr>
        <w:t>PETOXA</w:t>
      </w:r>
      <w:r w:rsidR="00156E5A">
        <w:rPr>
          <w:rFonts w:ascii="Tw Cen MT" w:hAnsi="Tw Cen MT"/>
          <w:b w:val="0"/>
          <w:sz w:val="18"/>
          <w:szCs w:val="18"/>
        </w:rPr>
        <w:t xml:space="preserve"> performance and evaluated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the </w:t>
      </w:r>
      <w:r w:rsidR="00156E5A">
        <w:rPr>
          <w:rFonts w:ascii="Tw Cen MT" w:hAnsi="Tw Cen MT"/>
          <w:b w:val="0"/>
          <w:sz w:val="18"/>
          <w:szCs w:val="18"/>
        </w:rPr>
        <w:t xml:space="preserve">relative </w:t>
      </w:r>
      <w:r w:rsidR="0072311F" w:rsidRPr="00C04E1D">
        <w:rPr>
          <w:rFonts w:ascii="Tw Cen MT" w:hAnsi="Tw Cen MT"/>
          <w:b w:val="0"/>
          <w:sz w:val="18"/>
          <w:szCs w:val="18"/>
        </w:rPr>
        <w:t>importance of protein corona formation vs complement activ</w:t>
      </w:r>
      <w:r w:rsidR="00156E5A">
        <w:rPr>
          <w:rFonts w:ascii="Tw Cen MT" w:hAnsi="Tw Cen MT"/>
          <w:b w:val="0"/>
          <w:sz w:val="18"/>
          <w:szCs w:val="18"/>
        </w:rPr>
        <w:t>ation. Specifically, we</w:t>
      </w:r>
      <w:r w:rsidR="00621BF3">
        <w:rPr>
          <w:rFonts w:ascii="Tw Cen MT" w:hAnsi="Tw Cen MT"/>
          <w:b w:val="0"/>
          <w:sz w:val="18"/>
          <w:szCs w:val="18"/>
        </w:rPr>
        <w:t xml:space="preserve"> tested 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the efficacy of human </w:t>
      </w:r>
      <w:r w:rsidR="00621BF3">
        <w:rPr>
          <w:rFonts w:ascii="Tw Cen MT" w:hAnsi="Tw Cen MT"/>
          <w:b w:val="0"/>
          <w:sz w:val="18"/>
          <w:szCs w:val="18"/>
        </w:rPr>
        <w:t xml:space="preserve">monocytes, </w:t>
      </w:r>
      <w:r w:rsidR="0072311F" w:rsidRPr="00C04E1D">
        <w:rPr>
          <w:rFonts w:ascii="Tw Cen MT" w:hAnsi="Tw Cen MT"/>
          <w:b w:val="0"/>
          <w:sz w:val="18"/>
          <w:szCs w:val="18"/>
        </w:rPr>
        <w:t>macrophages</w:t>
      </w:r>
      <w:r w:rsidR="00621BF3">
        <w:rPr>
          <w:rFonts w:ascii="Tw Cen MT" w:hAnsi="Tw Cen MT"/>
          <w:b w:val="0"/>
          <w:sz w:val="18"/>
          <w:szCs w:val="18"/>
        </w:rPr>
        <w:t xml:space="preserve"> and PMNGs </w:t>
      </w:r>
      <w:r w:rsidR="003F6C2D">
        <w:rPr>
          <w:rFonts w:ascii="Tw Cen MT" w:hAnsi="Tw Cen MT"/>
          <w:b w:val="0"/>
          <w:sz w:val="18"/>
          <w:szCs w:val="18"/>
        </w:rPr>
        <w:t>to capture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100 nm ORMOSIL-NPs</w:t>
      </w:r>
      <w:r w:rsidR="00FD5CD2">
        <w:rPr>
          <w:rFonts w:ascii="Tw Cen MT" w:hAnsi="Tw Cen MT"/>
          <w:b w:val="0"/>
          <w:sz w:val="18"/>
          <w:szCs w:val="18"/>
        </w:rPr>
        <w:t>,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coated with </w:t>
      </w:r>
      <w:r w:rsidR="00FD5CD2">
        <w:rPr>
          <w:rFonts w:ascii="Tw Cen MT" w:hAnsi="Tw Cen MT"/>
          <w:b w:val="0"/>
          <w:sz w:val="18"/>
          <w:szCs w:val="18"/>
        </w:rPr>
        <w:t xml:space="preserve">above indicated polymers, </w:t>
      </w:r>
      <w:r w:rsidR="00702185">
        <w:rPr>
          <w:rFonts w:ascii="Tw Cen MT" w:hAnsi="Tw Cen MT"/>
          <w:b w:val="0"/>
          <w:sz w:val="18"/>
          <w:szCs w:val="18"/>
        </w:rPr>
        <w:t>in human serum.</w:t>
      </w:r>
      <w:r w:rsidR="00C04E1D">
        <w:rPr>
          <w:rFonts w:ascii="Tw Cen MT" w:hAnsi="Tw Cen MT"/>
          <w:b w:val="0"/>
          <w:sz w:val="18"/>
          <w:szCs w:val="18"/>
        </w:rPr>
        <w:t xml:space="preserve"> </w:t>
      </w:r>
      <w:r w:rsidR="00156E5A">
        <w:rPr>
          <w:rFonts w:ascii="Tw Cen MT" w:hAnsi="Tw Cen MT"/>
          <w:b w:val="0"/>
          <w:sz w:val="18"/>
          <w:szCs w:val="18"/>
        </w:rPr>
        <w:t xml:space="preserve">PEG and, </w:t>
      </w:r>
      <w:r w:rsidR="0072311F" w:rsidRPr="00C04E1D">
        <w:rPr>
          <w:rFonts w:ascii="Tw Cen MT" w:hAnsi="Tw Cen MT"/>
          <w:b w:val="0"/>
          <w:sz w:val="18"/>
          <w:szCs w:val="18"/>
        </w:rPr>
        <w:t>especially</w:t>
      </w:r>
      <w:r w:rsidR="00156E5A">
        <w:rPr>
          <w:rFonts w:ascii="Tw Cen MT" w:hAnsi="Tw Cen MT"/>
          <w:b w:val="0"/>
          <w:sz w:val="18"/>
          <w:szCs w:val="18"/>
        </w:rPr>
        <w:t>,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PMOXA and PETOXA</w:t>
      </w:r>
      <w:r w:rsidR="00156E5A">
        <w:rPr>
          <w:rFonts w:ascii="Tw Cen MT" w:hAnsi="Tw Cen MT"/>
          <w:b w:val="0"/>
          <w:sz w:val="18"/>
          <w:szCs w:val="18"/>
        </w:rPr>
        <w:t xml:space="preserve"> coatings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increased complement activation and </w:t>
      </w:r>
      <w:r w:rsidR="00620B4F">
        <w:rPr>
          <w:rFonts w:ascii="Tw Cen MT" w:hAnsi="Tw Cen MT"/>
          <w:b w:val="0"/>
          <w:sz w:val="18"/>
          <w:szCs w:val="18"/>
        </w:rPr>
        <w:t xml:space="preserve">opsonine-mediated </w:t>
      </w:r>
      <w:r w:rsidR="00702185">
        <w:rPr>
          <w:rFonts w:ascii="Tw Cen MT" w:hAnsi="Tw Cen MT"/>
          <w:b w:val="0"/>
          <w:sz w:val="18"/>
          <w:szCs w:val="18"/>
        </w:rPr>
        <w:t xml:space="preserve">NP </w:t>
      </w:r>
      <w:r w:rsidR="00621BF3">
        <w:rPr>
          <w:rFonts w:ascii="Tw Cen MT" w:hAnsi="Tw Cen MT"/>
          <w:b w:val="0"/>
          <w:sz w:val="18"/>
          <w:szCs w:val="18"/>
        </w:rPr>
        <w:t>capture</w:t>
      </w:r>
      <w:r w:rsidR="00702185" w:rsidRPr="00702185">
        <w:rPr>
          <w:rFonts w:ascii="Tw Cen MT" w:hAnsi="Tw Cen MT"/>
          <w:b w:val="0"/>
          <w:sz w:val="18"/>
          <w:szCs w:val="18"/>
        </w:rPr>
        <w:t xml:space="preserve"> </w:t>
      </w:r>
      <w:r w:rsidR="00702185">
        <w:rPr>
          <w:rFonts w:ascii="Tw Cen MT" w:hAnsi="Tw Cen MT"/>
          <w:b w:val="0"/>
          <w:sz w:val="18"/>
          <w:szCs w:val="18"/>
        </w:rPr>
        <w:t>by phagocyte</w:t>
      </w:r>
      <w:r w:rsidR="00620B4F">
        <w:rPr>
          <w:rFonts w:ascii="Tw Cen MT" w:hAnsi="Tw Cen MT"/>
          <w:b w:val="0"/>
          <w:sz w:val="18"/>
          <w:szCs w:val="18"/>
        </w:rPr>
        <w:t>s</w:t>
      </w:r>
      <w:r w:rsidR="00702185" w:rsidRPr="00702185">
        <w:rPr>
          <w:rFonts w:ascii="Tw Cen MT" w:hAnsi="Tw Cen MT"/>
          <w:b w:val="0"/>
          <w:sz w:val="18"/>
          <w:szCs w:val="18"/>
        </w:rPr>
        <w:t xml:space="preserve"> </w:t>
      </w:r>
      <w:r w:rsidR="00702185">
        <w:rPr>
          <w:rFonts w:ascii="Tw Cen MT" w:hAnsi="Tw Cen MT"/>
          <w:b w:val="0"/>
          <w:sz w:val="18"/>
          <w:szCs w:val="18"/>
        </w:rPr>
        <w:t xml:space="preserve">compared </w:t>
      </w:r>
      <w:r w:rsidR="00702185" w:rsidRPr="00C04E1D">
        <w:rPr>
          <w:rFonts w:ascii="Tw Cen MT" w:hAnsi="Tw Cen MT"/>
          <w:b w:val="0"/>
          <w:sz w:val="18"/>
          <w:szCs w:val="18"/>
        </w:rPr>
        <w:t>to naked NPs.</w:t>
      </w:r>
      <w:r w:rsidR="00702185">
        <w:rPr>
          <w:rFonts w:ascii="Tw Cen MT" w:hAnsi="Tw Cen MT"/>
          <w:b w:val="0"/>
          <w:sz w:val="18"/>
          <w:szCs w:val="18"/>
        </w:rPr>
        <w:t xml:space="preserve"> </w:t>
      </w:r>
      <w:r w:rsidR="00657590">
        <w:rPr>
          <w:rFonts w:ascii="Tw Cen MT" w:hAnsi="Tw Cen MT"/>
          <w:b w:val="0"/>
          <w:sz w:val="18"/>
          <w:szCs w:val="18"/>
        </w:rPr>
        <w:t xml:space="preserve">The </w:t>
      </w:r>
      <w:r w:rsidR="00620B4F">
        <w:rPr>
          <w:rFonts w:ascii="Tw Cen MT" w:hAnsi="Tw Cen MT"/>
          <w:b w:val="0"/>
          <w:sz w:val="18"/>
          <w:szCs w:val="18"/>
        </w:rPr>
        <w:t>surface</w:t>
      </w:r>
      <w:r w:rsidR="00657590">
        <w:rPr>
          <w:rFonts w:ascii="Tw Cen MT" w:hAnsi="Tw Cen MT"/>
          <w:b w:val="0"/>
          <w:sz w:val="18"/>
          <w:szCs w:val="18"/>
        </w:rPr>
        <w:t>-</w:t>
      </w:r>
      <w:r w:rsidR="001C397A">
        <w:rPr>
          <w:rFonts w:ascii="Tw Cen MT" w:hAnsi="Tw Cen MT"/>
          <w:b w:val="0"/>
          <w:sz w:val="18"/>
          <w:szCs w:val="18"/>
        </w:rPr>
        <w:t xml:space="preserve">dependent </w:t>
      </w:r>
      <w:r w:rsidR="00657590">
        <w:rPr>
          <w:rFonts w:ascii="Tw Cen MT" w:hAnsi="Tw Cen MT"/>
          <w:b w:val="0"/>
          <w:sz w:val="18"/>
          <w:szCs w:val="18"/>
        </w:rPr>
        <w:t>composition</w:t>
      </w:r>
      <w:r w:rsidR="00620B4F">
        <w:rPr>
          <w:rFonts w:ascii="Tw Cen MT" w:hAnsi="Tw Cen MT"/>
          <w:b w:val="0"/>
          <w:sz w:val="18"/>
          <w:szCs w:val="18"/>
        </w:rPr>
        <w:t xml:space="preserve"> diversities</w:t>
      </w:r>
      <w:r w:rsidR="00657590">
        <w:rPr>
          <w:rFonts w:ascii="Tw Cen MT" w:hAnsi="Tw Cen MT"/>
          <w:b w:val="0"/>
          <w:sz w:val="18"/>
          <w:szCs w:val="18"/>
        </w:rPr>
        <w:t xml:space="preserve"> of </w:t>
      </w:r>
      <w:r w:rsidR="00620B4F">
        <w:rPr>
          <w:rFonts w:ascii="Tw Cen MT" w:hAnsi="Tw Cen MT"/>
          <w:b w:val="0"/>
          <w:sz w:val="18"/>
          <w:szCs w:val="18"/>
        </w:rPr>
        <w:t xml:space="preserve">the serum protein coronae formed on </w:t>
      </w:r>
      <w:r w:rsidR="00244208">
        <w:rPr>
          <w:rFonts w:ascii="Tw Cen MT" w:hAnsi="Tw Cen MT"/>
          <w:b w:val="0"/>
          <w:sz w:val="18"/>
          <w:szCs w:val="18"/>
        </w:rPr>
        <w:t>the different</w:t>
      </w:r>
      <w:r w:rsidR="00620B4F">
        <w:rPr>
          <w:rFonts w:ascii="Tw Cen MT" w:hAnsi="Tw Cen MT"/>
          <w:b w:val="0"/>
          <w:sz w:val="18"/>
          <w:szCs w:val="18"/>
        </w:rPr>
        <w:t xml:space="preserve"> NP formulations</w:t>
      </w:r>
      <w:r w:rsidR="00244208">
        <w:rPr>
          <w:rFonts w:ascii="Tw Cen MT" w:hAnsi="Tw Cen MT"/>
          <w:b w:val="0"/>
          <w:sz w:val="18"/>
          <w:szCs w:val="18"/>
        </w:rPr>
        <w:t xml:space="preserve"> </w:t>
      </w:r>
      <w:r w:rsidR="00620B4F">
        <w:rPr>
          <w:rFonts w:ascii="Tw Cen MT" w:hAnsi="Tw Cen MT"/>
          <w:b w:val="0"/>
          <w:sz w:val="18"/>
          <w:szCs w:val="18"/>
        </w:rPr>
        <w:t>were</w:t>
      </w:r>
      <w:r w:rsidR="001C397A" w:rsidRPr="00C04E1D">
        <w:rPr>
          <w:rFonts w:ascii="Tw Cen MT" w:hAnsi="Tw Cen MT"/>
          <w:b w:val="0"/>
          <w:sz w:val="18"/>
          <w:szCs w:val="18"/>
        </w:rPr>
        <w:t xml:space="preserve"> poorly relevant</w:t>
      </w:r>
      <w:r w:rsidR="001C397A">
        <w:rPr>
          <w:rFonts w:ascii="Tw Cen MT" w:hAnsi="Tw Cen MT"/>
          <w:b w:val="0"/>
          <w:sz w:val="18"/>
          <w:szCs w:val="18"/>
        </w:rPr>
        <w:t xml:space="preserve"> since, in the absence of complement,</w:t>
      </w:r>
      <w:r w:rsidR="00657590">
        <w:rPr>
          <w:rFonts w:ascii="Tw Cen MT" w:hAnsi="Tw Cen MT"/>
          <w:b w:val="0"/>
          <w:sz w:val="18"/>
          <w:szCs w:val="18"/>
        </w:rPr>
        <w:t xml:space="preserve"> a</w:t>
      </w:r>
      <w:r w:rsidR="00620B4F">
        <w:rPr>
          <w:rFonts w:ascii="Tw Cen MT" w:hAnsi="Tw Cen MT"/>
          <w:b w:val="0"/>
          <w:sz w:val="18"/>
          <w:szCs w:val="18"/>
        </w:rPr>
        <w:t xml:space="preserve"> similar</w:t>
      </w:r>
      <w:r w:rsidR="00657590">
        <w:rPr>
          <w:rFonts w:ascii="Tw Cen MT" w:hAnsi="Tw Cen MT"/>
          <w:b w:val="0"/>
          <w:sz w:val="18"/>
          <w:szCs w:val="18"/>
        </w:rPr>
        <w:t xml:space="preserve"> </w:t>
      </w:r>
      <w:r w:rsidR="001C397A">
        <w:rPr>
          <w:rFonts w:ascii="Tw Cen MT" w:hAnsi="Tw Cen MT"/>
          <w:b w:val="0"/>
          <w:sz w:val="18"/>
          <w:szCs w:val="18"/>
        </w:rPr>
        <w:t>stealth effect</w:t>
      </w:r>
      <w:r w:rsidR="00620B4F">
        <w:rPr>
          <w:rFonts w:ascii="Tw Cen MT" w:hAnsi="Tw Cen MT"/>
          <w:b w:val="0"/>
          <w:sz w:val="18"/>
          <w:szCs w:val="18"/>
        </w:rPr>
        <w:t xml:space="preserve"> was invariably measured</w:t>
      </w:r>
      <w:r w:rsidR="001C397A">
        <w:rPr>
          <w:rFonts w:ascii="Tw Cen MT" w:hAnsi="Tw Cen MT"/>
          <w:b w:val="0"/>
          <w:sz w:val="18"/>
          <w:szCs w:val="18"/>
        </w:rPr>
        <w:t xml:space="preserve">. </w:t>
      </w:r>
      <w:r w:rsidR="00702185">
        <w:rPr>
          <w:rFonts w:ascii="Tw Cen MT" w:hAnsi="Tw Cen MT"/>
          <w:b w:val="0"/>
          <w:sz w:val="18"/>
          <w:szCs w:val="18"/>
        </w:rPr>
        <w:t>Tests using sera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fro</w:t>
      </w:r>
      <w:r w:rsidR="001C397A">
        <w:rPr>
          <w:rFonts w:ascii="Tw Cen MT" w:hAnsi="Tw Cen MT"/>
          <w:b w:val="0"/>
          <w:sz w:val="18"/>
          <w:szCs w:val="18"/>
        </w:rPr>
        <w:t>m different human subjects,</w:t>
      </w:r>
      <w:r w:rsidR="00C04E1D">
        <w:rPr>
          <w:rFonts w:ascii="Tw Cen MT" w:hAnsi="Tw Cen MT"/>
          <w:b w:val="0"/>
          <w:sz w:val="18"/>
          <w:szCs w:val="18"/>
        </w:rPr>
        <w:t xml:space="preserve"> </w:t>
      </w:r>
      <w:r w:rsidR="001C397A">
        <w:rPr>
          <w:rFonts w:ascii="Tw Cen MT" w:hAnsi="Tw Cen MT"/>
          <w:b w:val="0"/>
          <w:sz w:val="18"/>
          <w:szCs w:val="18"/>
        </w:rPr>
        <w:t xml:space="preserve">mice and pigs </w:t>
      </w:r>
      <w:r w:rsidR="00702185">
        <w:rPr>
          <w:rFonts w:ascii="Tw Cen MT" w:hAnsi="Tw Cen MT"/>
          <w:b w:val="0"/>
          <w:sz w:val="18"/>
          <w:szCs w:val="18"/>
        </w:rPr>
        <w:t xml:space="preserve">showed crucial </w:t>
      </w:r>
      <w:r w:rsidR="0072311F" w:rsidRPr="00C04E1D">
        <w:rPr>
          <w:rFonts w:ascii="Tw Cen MT" w:hAnsi="Tw Cen MT"/>
          <w:b w:val="0"/>
          <w:sz w:val="18"/>
          <w:szCs w:val="18"/>
        </w:rPr>
        <w:t>subject- and species-dependent</w:t>
      </w:r>
      <w:r w:rsidR="001C397A">
        <w:rPr>
          <w:rFonts w:ascii="Tw Cen MT" w:hAnsi="Tw Cen MT"/>
          <w:b w:val="0"/>
          <w:sz w:val="18"/>
          <w:szCs w:val="18"/>
        </w:rPr>
        <w:t xml:space="preserve"> </w:t>
      </w:r>
      <w:r w:rsidR="00702185">
        <w:rPr>
          <w:rFonts w:ascii="Tw Cen MT" w:hAnsi="Tw Cen MT"/>
          <w:b w:val="0"/>
          <w:sz w:val="18"/>
          <w:szCs w:val="18"/>
        </w:rPr>
        <w:t>differences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. </w:t>
      </w:r>
      <w:r w:rsidR="001C397A">
        <w:rPr>
          <w:rFonts w:ascii="Tw Cen MT" w:hAnsi="Tw Cen MT"/>
          <w:b w:val="0"/>
          <w:sz w:val="18"/>
          <w:szCs w:val="18"/>
        </w:rPr>
        <w:t>We conclude that c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omplement </w:t>
      </w:r>
      <w:r w:rsidR="001C397A">
        <w:rPr>
          <w:rFonts w:ascii="Tw Cen MT" w:hAnsi="Tw Cen MT"/>
          <w:b w:val="0"/>
          <w:sz w:val="18"/>
          <w:szCs w:val="18"/>
        </w:rPr>
        <w:t xml:space="preserve">cascade </w:t>
      </w:r>
      <w:r w:rsidR="0072311F" w:rsidRPr="00C04E1D">
        <w:rPr>
          <w:rFonts w:ascii="Tw Cen MT" w:hAnsi="Tw Cen MT"/>
          <w:b w:val="0"/>
          <w:sz w:val="18"/>
          <w:szCs w:val="18"/>
        </w:rPr>
        <w:t>activation</w:t>
      </w:r>
      <w:r w:rsidR="0072311F" w:rsidRPr="00657590">
        <w:rPr>
          <w:rFonts w:ascii="Tw Cen MT" w:hAnsi="Tw Cen MT"/>
          <w:b w:val="0"/>
          <w:sz w:val="18"/>
          <w:szCs w:val="18"/>
        </w:rPr>
        <w:t xml:space="preserve"> </w:t>
      </w:r>
      <w:r w:rsidR="0072311F" w:rsidRPr="001C397A">
        <w:rPr>
          <w:rFonts w:ascii="Tw Cen MT" w:hAnsi="Tw Cen MT"/>
          <w:b w:val="0"/>
          <w:sz w:val="18"/>
          <w:szCs w:val="18"/>
        </w:rPr>
        <w:t xml:space="preserve">is a major factor </w:t>
      </w:r>
      <w:r w:rsidR="003F6C2D" w:rsidRPr="001C397A">
        <w:rPr>
          <w:rFonts w:ascii="Tw Cen MT" w:hAnsi="Tw Cen MT"/>
          <w:b w:val="0"/>
          <w:sz w:val="18"/>
          <w:szCs w:val="18"/>
        </w:rPr>
        <w:t xml:space="preserve">negatively </w:t>
      </w:r>
      <w:r w:rsidR="0072311F" w:rsidRPr="00C04E1D">
        <w:rPr>
          <w:rFonts w:ascii="Tw Cen MT" w:hAnsi="Tw Cen MT"/>
          <w:b w:val="0"/>
          <w:sz w:val="18"/>
          <w:szCs w:val="18"/>
        </w:rPr>
        <w:t>affecting the st</w:t>
      </w:r>
      <w:r w:rsidR="0098513F" w:rsidRPr="00C04E1D">
        <w:rPr>
          <w:rFonts w:ascii="Tw Cen MT" w:hAnsi="Tw Cen MT"/>
          <w:b w:val="0"/>
          <w:sz w:val="18"/>
          <w:szCs w:val="18"/>
        </w:rPr>
        <w:t xml:space="preserve">ealthing efficacy of PEG , </w:t>
      </w:r>
      <w:r w:rsidR="0072311F" w:rsidRPr="00C04E1D">
        <w:rPr>
          <w:rFonts w:ascii="Tw Cen MT" w:hAnsi="Tw Cen MT"/>
          <w:b w:val="0"/>
          <w:sz w:val="18"/>
          <w:szCs w:val="18"/>
        </w:rPr>
        <w:t>PMOXA</w:t>
      </w:r>
      <w:r w:rsidR="0098513F" w:rsidRPr="00C04E1D">
        <w:rPr>
          <w:rFonts w:ascii="Tw Cen MT" w:hAnsi="Tw Cen MT"/>
          <w:b w:val="0"/>
          <w:sz w:val="18"/>
          <w:szCs w:val="18"/>
        </w:rPr>
        <w:t xml:space="preserve"> and PETOXA</w:t>
      </w:r>
      <w:r w:rsidR="0072311F" w:rsidRPr="00C04E1D">
        <w:rPr>
          <w:rFonts w:ascii="Tw Cen MT" w:hAnsi="Tw Cen MT"/>
          <w:b w:val="0"/>
          <w:sz w:val="18"/>
          <w:szCs w:val="18"/>
        </w:rPr>
        <w:t xml:space="preserve"> coats </w:t>
      </w:r>
      <w:r w:rsidR="0098513F" w:rsidRPr="00C04E1D">
        <w:rPr>
          <w:rFonts w:ascii="Tw Cen MT" w:hAnsi="Tw Cen MT"/>
          <w:b w:val="0"/>
          <w:sz w:val="18"/>
          <w:szCs w:val="18"/>
        </w:rPr>
        <w:t xml:space="preserve">on NPs. </w:t>
      </w:r>
      <w:r w:rsidR="001C397A">
        <w:rPr>
          <w:rFonts w:ascii="Tw Cen MT" w:hAnsi="Tw Cen MT"/>
          <w:b w:val="0"/>
          <w:sz w:val="18"/>
          <w:szCs w:val="18"/>
        </w:rPr>
        <w:t>Species-specific diversities of such mechanisms in pre-clinical models</w:t>
      </w:r>
      <w:r w:rsidR="007263CE">
        <w:rPr>
          <w:rFonts w:ascii="Tw Cen MT" w:hAnsi="Tw Cen MT"/>
          <w:b w:val="0"/>
          <w:sz w:val="18"/>
          <w:szCs w:val="18"/>
        </w:rPr>
        <w:t xml:space="preserve">, e.g. </w:t>
      </w:r>
      <w:r w:rsidR="001C397A">
        <w:rPr>
          <w:rFonts w:ascii="Tw Cen MT" w:hAnsi="Tw Cen MT"/>
          <w:b w:val="0"/>
          <w:sz w:val="18"/>
          <w:szCs w:val="18"/>
        </w:rPr>
        <w:t xml:space="preserve">the murine one, may lead to wrong </w:t>
      </w:r>
      <w:r w:rsidR="007263CE">
        <w:rPr>
          <w:rFonts w:ascii="Tw Cen MT" w:hAnsi="Tw Cen MT"/>
          <w:b w:val="0"/>
          <w:sz w:val="18"/>
          <w:szCs w:val="18"/>
        </w:rPr>
        <w:t>NP</w:t>
      </w:r>
      <w:r w:rsidR="001C397A">
        <w:rPr>
          <w:rFonts w:ascii="Tw Cen MT" w:hAnsi="Tw Cen MT"/>
          <w:b w:val="0"/>
          <w:sz w:val="18"/>
          <w:szCs w:val="18"/>
        </w:rPr>
        <w:t xml:space="preserve"> efficacy extrapolation</w:t>
      </w:r>
      <w:r w:rsidR="007263CE">
        <w:rPr>
          <w:rFonts w:ascii="Tw Cen MT" w:hAnsi="Tw Cen MT"/>
          <w:b w:val="0"/>
          <w:sz w:val="18"/>
          <w:szCs w:val="18"/>
        </w:rPr>
        <w:t>s</w:t>
      </w:r>
      <w:r w:rsidR="001C397A">
        <w:rPr>
          <w:rFonts w:ascii="Tw Cen MT" w:hAnsi="Tw Cen MT"/>
          <w:b w:val="0"/>
          <w:sz w:val="18"/>
          <w:szCs w:val="18"/>
        </w:rPr>
        <w:t xml:space="preserve"> to the human contest. </w:t>
      </w:r>
      <w:r w:rsidR="0072311F" w:rsidRPr="00C04E1D">
        <w:rPr>
          <w:rFonts w:ascii="Tw Cen MT" w:hAnsi="Tw Cen MT"/>
          <w:b w:val="0"/>
          <w:sz w:val="18"/>
          <w:szCs w:val="18"/>
        </w:rPr>
        <w:t>This demands the search for complement-inert nanoparticle coating</w:t>
      </w:r>
      <w:r w:rsidR="007263CE">
        <w:rPr>
          <w:rFonts w:ascii="Tw Cen MT" w:hAnsi="Tw Cen MT"/>
          <w:b w:val="0"/>
          <w:sz w:val="18"/>
          <w:szCs w:val="18"/>
        </w:rPr>
        <w:t>s.</w:t>
      </w:r>
    </w:p>
    <w:p w:rsidR="00AE3E37" w:rsidRDefault="00A9710C">
      <w:pPr>
        <w:pStyle w:val="Titolo3"/>
        <w:spacing w:before="74"/>
      </w:pPr>
      <w:r>
        <w:rPr>
          <w:color w:val="BF5A14"/>
        </w:rPr>
        <w:lastRenderedPageBreak/>
        <w:t>Image</w:t>
      </w:r>
    </w:p>
    <w:p w:rsidR="0098513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7B1046">
        <w:rPr>
          <w:rFonts w:ascii="Arial"/>
          <w:b/>
          <w:color w:val="BF5A14"/>
          <w:sz w:val="20"/>
        </w:rPr>
        <w:t>Recent Publications</w:t>
      </w:r>
    </w:p>
    <w:p w:rsidR="0098513F" w:rsidRPr="003F6A15" w:rsidRDefault="00244208" w:rsidP="00244208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proofErr w:type="spellStart"/>
      <w:r w:rsidRPr="003F6A15">
        <w:rPr>
          <w:rFonts w:ascii="Tw Cen MT" w:hAnsi="Tw Cen MT"/>
          <w:sz w:val="18"/>
          <w:szCs w:val="18"/>
        </w:rPr>
        <w:t>Monopoli</w:t>
      </w:r>
      <w:proofErr w:type="spellEnd"/>
      <w:r w:rsidRPr="003F6A15">
        <w:rPr>
          <w:rFonts w:ascii="Tw Cen MT" w:hAnsi="Tw Cen MT"/>
          <w:sz w:val="18"/>
          <w:szCs w:val="18"/>
        </w:rPr>
        <w:t xml:space="preserve"> MP et al.</w:t>
      </w:r>
      <w:r w:rsidR="003F6A15" w:rsidRPr="003F6A15">
        <w:rPr>
          <w:rFonts w:ascii="Tw Cen MT" w:hAnsi="Tw Cen MT"/>
          <w:sz w:val="18"/>
          <w:szCs w:val="18"/>
        </w:rPr>
        <w:t xml:space="preserve"> (2012)</w:t>
      </w:r>
      <w:r w:rsidRPr="003F6A15">
        <w:rPr>
          <w:rFonts w:ascii="Tw Cen MT" w:hAnsi="Tw Cen MT"/>
          <w:sz w:val="18"/>
          <w:szCs w:val="18"/>
        </w:rPr>
        <w:t xml:space="preserve"> Biomolecular coronas provide the biological identity of nanosized </w:t>
      </w:r>
      <w:r w:rsidR="003F6A15">
        <w:rPr>
          <w:rFonts w:ascii="Tw Cen MT" w:hAnsi="Tw Cen MT"/>
          <w:sz w:val="18"/>
          <w:szCs w:val="18"/>
        </w:rPr>
        <w:t>materials. Nat</w:t>
      </w:r>
      <w:r w:rsidR="008656CB">
        <w:rPr>
          <w:rFonts w:ascii="Tw Cen MT" w:hAnsi="Tw Cen MT"/>
          <w:sz w:val="18"/>
          <w:szCs w:val="18"/>
        </w:rPr>
        <w:t>.</w:t>
      </w:r>
      <w:r w:rsidR="003F6A15">
        <w:rPr>
          <w:rFonts w:ascii="Tw Cen MT" w:hAnsi="Tw Cen MT"/>
          <w:sz w:val="18"/>
          <w:szCs w:val="18"/>
        </w:rPr>
        <w:t xml:space="preserve"> Nanotechnol</w:t>
      </w:r>
      <w:r w:rsidR="008656CB">
        <w:rPr>
          <w:rFonts w:ascii="Tw Cen MT" w:hAnsi="Tw Cen MT"/>
          <w:sz w:val="18"/>
          <w:szCs w:val="18"/>
        </w:rPr>
        <w:t>.</w:t>
      </w:r>
      <w:r w:rsidR="003F6A15">
        <w:rPr>
          <w:rFonts w:ascii="Tw Cen MT" w:hAnsi="Tw Cen MT"/>
          <w:sz w:val="18"/>
          <w:szCs w:val="18"/>
        </w:rPr>
        <w:t xml:space="preserve"> </w:t>
      </w:r>
      <w:r w:rsidR="008656CB">
        <w:rPr>
          <w:rFonts w:ascii="Tw Cen MT" w:hAnsi="Tw Cen MT"/>
          <w:sz w:val="18"/>
          <w:szCs w:val="18"/>
        </w:rPr>
        <w:t xml:space="preserve"> 7:779.</w:t>
      </w:r>
      <w:r w:rsidRPr="003F6A15">
        <w:rPr>
          <w:rFonts w:ascii="Tw Cen MT" w:hAnsi="Tw Cen MT"/>
          <w:sz w:val="18"/>
          <w:szCs w:val="18"/>
        </w:rPr>
        <w:t xml:space="preserve"> </w:t>
      </w:r>
    </w:p>
    <w:p w:rsidR="007B1046" w:rsidRPr="003F6A15" w:rsidRDefault="003F6A15" w:rsidP="00620B4F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w Cen MT" w:hAnsi="Tw Cen MT"/>
          <w:sz w:val="18"/>
          <w:szCs w:val="18"/>
        </w:rPr>
      </w:pPr>
      <w:proofErr w:type="spellStart"/>
      <w:r>
        <w:rPr>
          <w:rFonts w:ascii="Tw Cen MT" w:hAnsi="Tw Cen MT"/>
          <w:sz w:val="18"/>
          <w:szCs w:val="18"/>
        </w:rPr>
        <w:t>Mahmoudi</w:t>
      </w:r>
      <w:proofErr w:type="spellEnd"/>
      <w:r>
        <w:rPr>
          <w:rFonts w:ascii="Tw Cen MT" w:hAnsi="Tw Cen MT"/>
          <w:sz w:val="18"/>
          <w:szCs w:val="18"/>
        </w:rPr>
        <w:t xml:space="preserve"> M (2016) </w:t>
      </w:r>
      <w:r w:rsidR="00620B4F" w:rsidRPr="003F6A15">
        <w:rPr>
          <w:rFonts w:ascii="Tw Cen MT" w:hAnsi="Tw Cen MT"/>
          <w:sz w:val="18"/>
          <w:szCs w:val="18"/>
        </w:rPr>
        <w:t>Protein corona: The golden gate to clinical applications of nanopar</w:t>
      </w:r>
      <w:r>
        <w:rPr>
          <w:rFonts w:ascii="Tw Cen MT" w:hAnsi="Tw Cen MT"/>
          <w:sz w:val="18"/>
          <w:szCs w:val="18"/>
        </w:rPr>
        <w:t>ticles. Int</w:t>
      </w:r>
      <w:r w:rsidR="008656CB">
        <w:rPr>
          <w:rFonts w:ascii="Tw Cen MT" w:hAnsi="Tw Cen MT"/>
          <w:sz w:val="18"/>
          <w:szCs w:val="18"/>
        </w:rPr>
        <w:t>.</w:t>
      </w:r>
      <w:r>
        <w:rPr>
          <w:rFonts w:ascii="Tw Cen MT" w:hAnsi="Tw Cen MT"/>
          <w:sz w:val="18"/>
          <w:szCs w:val="18"/>
        </w:rPr>
        <w:t xml:space="preserve"> J</w:t>
      </w:r>
      <w:r w:rsidR="008656CB">
        <w:rPr>
          <w:rFonts w:ascii="Tw Cen MT" w:hAnsi="Tw Cen MT"/>
          <w:sz w:val="18"/>
          <w:szCs w:val="18"/>
        </w:rPr>
        <w:t>.</w:t>
      </w:r>
      <w:r>
        <w:rPr>
          <w:rFonts w:ascii="Tw Cen MT" w:hAnsi="Tw Cen MT"/>
          <w:sz w:val="18"/>
          <w:szCs w:val="18"/>
        </w:rPr>
        <w:t xml:space="preserve"> </w:t>
      </w:r>
      <w:proofErr w:type="spellStart"/>
      <w:r>
        <w:rPr>
          <w:rFonts w:ascii="Tw Cen MT" w:hAnsi="Tw Cen MT"/>
          <w:sz w:val="18"/>
          <w:szCs w:val="18"/>
        </w:rPr>
        <w:t>Biochem</w:t>
      </w:r>
      <w:proofErr w:type="spellEnd"/>
      <w:r w:rsidR="008656CB">
        <w:rPr>
          <w:rFonts w:ascii="Tw Cen MT" w:hAnsi="Tw Cen MT"/>
          <w:sz w:val="18"/>
          <w:szCs w:val="18"/>
        </w:rPr>
        <w:t>.</w:t>
      </w:r>
      <w:r>
        <w:rPr>
          <w:rFonts w:ascii="Tw Cen MT" w:hAnsi="Tw Cen MT"/>
          <w:sz w:val="18"/>
          <w:szCs w:val="18"/>
        </w:rPr>
        <w:t xml:space="preserve"> Cell Biol</w:t>
      </w:r>
      <w:r w:rsidR="008656CB">
        <w:rPr>
          <w:rFonts w:ascii="Tw Cen MT" w:hAnsi="Tw Cen MT"/>
          <w:sz w:val="18"/>
          <w:szCs w:val="18"/>
        </w:rPr>
        <w:t>. 75:141.</w:t>
      </w:r>
      <w:r w:rsidR="00620B4F" w:rsidRPr="003F6A15">
        <w:rPr>
          <w:rFonts w:ascii="Tw Cen MT" w:hAnsi="Tw Cen MT"/>
          <w:sz w:val="18"/>
          <w:szCs w:val="18"/>
        </w:rPr>
        <w:t xml:space="preserve"> </w:t>
      </w:r>
    </w:p>
    <w:p w:rsidR="00621BF3" w:rsidRPr="003F6A15" w:rsidRDefault="00621BF3" w:rsidP="007B1046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hAnsi="Tw Cen MT"/>
          <w:sz w:val="18"/>
          <w:szCs w:val="18"/>
        </w:rPr>
      </w:pPr>
      <w:r w:rsidRPr="003F6A15">
        <w:rPr>
          <w:rFonts w:ascii="Tw Cen MT" w:hAnsi="Tw Cen MT"/>
          <w:sz w:val="18"/>
          <w:szCs w:val="18"/>
        </w:rPr>
        <w:t xml:space="preserve">Fedeli </w:t>
      </w:r>
      <w:r w:rsidR="003F6A15">
        <w:rPr>
          <w:rFonts w:ascii="Tw Cen MT" w:hAnsi="Tw Cen MT"/>
          <w:sz w:val="18"/>
          <w:szCs w:val="18"/>
        </w:rPr>
        <w:t xml:space="preserve">C </w:t>
      </w:r>
      <w:r w:rsidRPr="003F6A15">
        <w:rPr>
          <w:rFonts w:ascii="Tw Cen MT" w:hAnsi="Tw Cen MT"/>
          <w:sz w:val="18"/>
          <w:szCs w:val="18"/>
        </w:rPr>
        <w:t>et al.</w:t>
      </w:r>
      <w:r w:rsidR="003F6A15">
        <w:rPr>
          <w:rFonts w:ascii="Tw Cen MT" w:hAnsi="Tw Cen MT"/>
          <w:sz w:val="18"/>
          <w:szCs w:val="18"/>
        </w:rPr>
        <w:t xml:space="preserve"> (2015)</w:t>
      </w:r>
      <w:r w:rsidRPr="003F6A15">
        <w:rPr>
          <w:rFonts w:ascii="Tw Cen MT" w:hAnsi="Tw Cen MT"/>
          <w:sz w:val="18"/>
          <w:szCs w:val="18"/>
        </w:rPr>
        <w:t xml:space="preserve"> The functional dissection of the plasma corona of SiO</w:t>
      </w:r>
      <w:r w:rsidRPr="003F6A15">
        <w:rPr>
          <w:rFonts w:ascii="Tw Cen MT" w:hAnsi="Tw Cen MT"/>
          <w:sz w:val="18"/>
          <w:szCs w:val="18"/>
          <w:vertAlign w:val="subscript"/>
        </w:rPr>
        <w:t>2</w:t>
      </w:r>
      <w:r w:rsidRPr="003F6A15">
        <w:rPr>
          <w:rFonts w:ascii="Tw Cen MT" w:hAnsi="Tw Cen MT"/>
          <w:sz w:val="18"/>
          <w:szCs w:val="18"/>
        </w:rPr>
        <w:t>-NPs spots Histidine Rich Glycoprotein as a major player able to hamper nanoparticles capture by macrophages. Nanomedicine</w:t>
      </w:r>
      <w:r w:rsidR="003F6A15" w:rsidRPr="003F6A15">
        <w:rPr>
          <w:rFonts w:ascii="Tw Cen MT" w:hAnsi="Tw Cen MT"/>
          <w:sz w:val="18"/>
          <w:szCs w:val="18"/>
        </w:rPr>
        <w:t xml:space="preserve"> </w:t>
      </w:r>
      <w:r w:rsidR="003F6A15">
        <w:rPr>
          <w:rFonts w:ascii="Tw Cen MT" w:hAnsi="Tw Cen MT"/>
          <w:sz w:val="18"/>
          <w:szCs w:val="18"/>
        </w:rPr>
        <w:t>7:17710.</w:t>
      </w:r>
    </w:p>
    <w:p w:rsidR="003F6A15" w:rsidRDefault="003F6A15" w:rsidP="007B1046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Moghimi SM and </w:t>
      </w:r>
      <w:proofErr w:type="spellStart"/>
      <w:r>
        <w:rPr>
          <w:rFonts w:ascii="Tw Cen MT" w:hAnsi="Tw Cen MT"/>
          <w:sz w:val="18"/>
          <w:szCs w:val="18"/>
        </w:rPr>
        <w:t>Farhangrazi</w:t>
      </w:r>
      <w:proofErr w:type="spellEnd"/>
      <w:r>
        <w:rPr>
          <w:rFonts w:ascii="Tw Cen MT" w:hAnsi="Tw Cen MT"/>
          <w:sz w:val="18"/>
          <w:szCs w:val="18"/>
        </w:rPr>
        <w:t xml:space="preserve"> ZS (2013)</w:t>
      </w:r>
      <w:r w:rsidR="00621BF3" w:rsidRPr="003F6A15">
        <w:rPr>
          <w:rFonts w:ascii="Tw Cen MT" w:hAnsi="Tw Cen MT"/>
          <w:sz w:val="18"/>
          <w:szCs w:val="18"/>
        </w:rPr>
        <w:t xml:space="preserve"> Nanomedicine and the Complement Paradigm. </w:t>
      </w:r>
      <w:r>
        <w:rPr>
          <w:rFonts w:ascii="Tw Cen MT" w:hAnsi="Tw Cen MT"/>
          <w:i/>
          <w:sz w:val="18"/>
          <w:szCs w:val="18"/>
        </w:rPr>
        <w:t xml:space="preserve">Nanomedicine </w:t>
      </w:r>
      <w:r>
        <w:rPr>
          <w:rFonts w:ascii="Tw Cen MT" w:hAnsi="Tw Cen MT"/>
          <w:sz w:val="18"/>
          <w:szCs w:val="18"/>
        </w:rPr>
        <w:t>9:</w:t>
      </w:r>
      <w:r w:rsidR="00621BF3" w:rsidRPr="003F6A15">
        <w:rPr>
          <w:rFonts w:ascii="Tw Cen MT" w:hAnsi="Tw Cen MT"/>
          <w:sz w:val="18"/>
          <w:szCs w:val="18"/>
        </w:rPr>
        <w:t xml:space="preserve"> </w:t>
      </w:r>
      <w:r w:rsidR="00757548">
        <w:rPr>
          <w:rFonts w:ascii="Tw Cen MT" w:hAnsi="Tw Cen MT"/>
          <w:sz w:val="18"/>
          <w:szCs w:val="18"/>
        </w:rPr>
        <w:t>458.</w:t>
      </w:r>
    </w:p>
    <w:p w:rsidR="00AE3E37" w:rsidRPr="003F6A15" w:rsidRDefault="003F6A15" w:rsidP="003F6A15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right="117" w:hanging="283"/>
        <w:jc w:val="left"/>
        <w:sectPr w:rsidR="00AE3E37" w:rsidRPr="003F6A1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>
        <w:rPr>
          <w:rFonts w:ascii="Tw Cen MT" w:hAnsi="Tw Cen MT"/>
          <w:sz w:val="18"/>
          <w:szCs w:val="18"/>
        </w:rPr>
        <w:t>Sedlacek</w:t>
      </w:r>
      <w:proofErr w:type="spellEnd"/>
      <w:r>
        <w:rPr>
          <w:rFonts w:ascii="Tw Cen MT" w:hAnsi="Tw Cen MT"/>
          <w:sz w:val="18"/>
          <w:szCs w:val="18"/>
        </w:rPr>
        <w:t xml:space="preserve"> O</w:t>
      </w:r>
      <w:r w:rsidR="00621BF3" w:rsidRPr="003F6A15">
        <w:rPr>
          <w:rFonts w:ascii="Tw Cen MT" w:hAnsi="Tw Cen MT"/>
          <w:sz w:val="18"/>
          <w:szCs w:val="18"/>
        </w:rPr>
        <w:t xml:space="preserve"> et al. </w:t>
      </w:r>
      <w:r>
        <w:rPr>
          <w:rFonts w:ascii="Tw Cen MT" w:hAnsi="Tw Cen MT"/>
          <w:sz w:val="18"/>
          <w:szCs w:val="18"/>
        </w:rPr>
        <w:t xml:space="preserve">(2012) </w:t>
      </w:r>
      <w:r w:rsidR="00621BF3" w:rsidRPr="003F6A15">
        <w:rPr>
          <w:rFonts w:ascii="Tw Cen MT" w:hAnsi="Tw Cen MT"/>
          <w:sz w:val="18"/>
          <w:szCs w:val="18"/>
        </w:rPr>
        <w:t xml:space="preserve">Poly(2-oxazoline)s-are they more advantageous for biomedical applications than other polymers? </w:t>
      </w:r>
      <w:proofErr w:type="spellStart"/>
      <w:r w:rsidR="00621BF3" w:rsidRPr="003F6A15">
        <w:rPr>
          <w:rFonts w:ascii="Tw Cen MT" w:hAnsi="Tw Cen MT"/>
          <w:i/>
          <w:sz w:val="18"/>
          <w:szCs w:val="18"/>
        </w:rPr>
        <w:t>Macromol</w:t>
      </w:r>
      <w:proofErr w:type="spellEnd"/>
      <w:r w:rsidR="00621BF3" w:rsidRPr="003F6A15">
        <w:rPr>
          <w:rFonts w:ascii="Tw Cen MT" w:hAnsi="Tw Cen MT"/>
          <w:i/>
          <w:sz w:val="18"/>
          <w:szCs w:val="18"/>
        </w:rPr>
        <w:t xml:space="preserve">. Rapid </w:t>
      </w:r>
      <w:proofErr w:type="spellStart"/>
      <w:r w:rsidR="00621BF3" w:rsidRPr="003F6A15">
        <w:rPr>
          <w:rFonts w:ascii="Tw Cen MT" w:hAnsi="Tw Cen MT"/>
          <w:i/>
          <w:sz w:val="18"/>
          <w:szCs w:val="18"/>
        </w:rPr>
        <w:t>Commun</w:t>
      </w:r>
      <w:proofErr w:type="spellEnd"/>
      <w:r>
        <w:rPr>
          <w:rFonts w:ascii="Tw Cen MT" w:hAnsi="Tw Cen MT"/>
          <w:sz w:val="18"/>
          <w:szCs w:val="18"/>
        </w:rPr>
        <w:t>. 33:</w:t>
      </w:r>
      <w:r w:rsidR="00621BF3" w:rsidRPr="003F6A15">
        <w:rPr>
          <w:rFonts w:ascii="Tw Cen MT" w:hAnsi="Tw Cen MT"/>
          <w:sz w:val="18"/>
          <w:szCs w:val="18"/>
        </w:rPr>
        <w:t>1648.</w:t>
      </w: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D16E23">
        <w:rPr>
          <w:rFonts w:ascii="Arial"/>
          <w:noProof/>
          <w:color w:val="BF5A14"/>
        </w:rPr>
        <w:drawing>
          <wp:inline distT="0" distB="0" distL="0" distR="0" wp14:anchorId="748AE287" wp14:editId="0F21413E">
            <wp:extent cx="613124" cy="623491"/>
            <wp:effectExtent l="0" t="0" r="0" b="5715"/>
            <wp:docPr id="16" name="Immagine 16" descr="C:\Users\epapini\Desktop\Copia  di 2017-10-04 18.05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papini\Desktop\Copia  di 2017-10-04 18.05.4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404" r="-7432"/>
                    <a:stretch/>
                  </pic:blipFill>
                  <pic:spPr bwMode="auto">
                    <a:xfrm>
                      <a:off x="0" y="0"/>
                      <a:ext cx="615985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 w:rsidRPr="007F4746">
        <w:rPr>
          <w:rFonts w:ascii="Arial"/>
          <w:color w:val="BF5A14"/>
        </w:rPr>
        <w:t>Biography</w:t>
      </w:r>
    </w:p>
    <w:p w:rsidR="00AE3E37" w:rsidRDefault="005F294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F294D">
        <w:rPr>
          <w:rFonts w:ascii="Arial" w:hAnsi="Arial" w:cs="Arial"/>
          <w:sz w:val="14"/>
          <w:szCs w:val="14"/>
        </w:rPr>
        <w:t>During my career I have worked on several aspects of bio-medicine: the biochemical base of O</w:t>
      </w:r>
      <w:r w:rsidRPr="00D02DB4">
        <w:rPr>
          <w:rFonts w:ascii="Arial" w:hAnsi="Arial" w:cs="Arial"/>
          <w:sz w:val="14"/>
          <w:szCs w:val="14"/>
          <w:vertAlign w:val="subscript"/>
        </w:rPr>
        <w:t>2</w:t>
      </w:r>
      <w:r w:rsidRPr="00D02DB4">
        <w:rPr>
          <w:rFonts w:ascii="Arial" w:hAnsi="Arial" w:cs="Arial"/>
          <w:sz w:val="14"/>
          <w:szCs w:val="14"/>
          <w:vertAlign w:val="superscript"/>
        </w:rPr>
        <w:t>.-</w:t>
      </w:r>
      <w:r w:rsidRPr="005F294D">
        <w:rPr>
          <w:rFonts w:ascii="Arial" w:hAnsi="Arial" w:cs="Arial"/>
          <w:sz w:val="14"/>
          <w:szCs w:val="14"/>
        </w:rPr>
        <w:t xml:space="preserve"> production in phagocytes, the action mechanism and cell selectivity of </w:t>
      </w:r>
      <w:r w:rsidR="00D02DB4">
        <w:rPr>
          <w:rFonts w:ascii="Arial" w:hAnsi="Arial" w:cs="Arial"/>
          <w:sz w:val="14"/>
          <w:szCs w:val="14"/>
        </w:rPr>
        <w:t xml:space="preserve">bacterial toxins and adhesins, </w:t>
      </w:r>
      <w:r w:rsidRPr="005F294D">
        <w:rPr>
          <w:rFonts w:ascii="Arial" w:hAnsi="Arial" w:cs="Arial"/>
          <w:sz w:val="14"/>
          <w:szCs w:val="14"/>
        </w:rPr>
        <w:t xml:space="preserve">natural and artificial peptides and foldamers. I gave important contribution to the understanding of the mechanism of cellular intoxication by diphtheria toxin and the vacuolating toxin from </w:t>
      </w:r>
      <w:r w:rsidRPr="00D02DB4">
        <w:rPr>
          <w:rFonts w:ascii="Arial" w:hAnsi="Arial" w:cs="Arial"/>
          <w:i/>
          <w:sz w:val="14"/>
          <w:szCs w:val="14"/>
        </w:rPr>
        <w:t>H. pylori</w:t>
      </w:r>
      <w:r w:rsidRPr="005F294D">
        <w:rPr>
          <w:rFonts w:ascii="Arial" w:hAnsi="Arial" w:cs="Arial"/>
          <w:sz w:val="14"/>
          <w:szCs w:val="14"/>
        </w:rPr>
        <w:t xml:space="preserve">. Later, I characterized the interaction of </w:t>
      </w:r>
      <w:r w:rsidRPr="00D02DB4">
        <w:rPr>
          <w:rFonts w:ascii="Arial" w:hAnsi="Arial" w:cs="Arial"/>
          <w:i/>
          <w:sz w:val="14"/>
          <w:szCs w:val="14"/>
        </w:rPr>
        <w:t>N. meningitidis</w:t>
      </w:r>
      <w:r w:rsidRPr="005F294D">
        <w:rPr>
          <w:rFonts w:ascii="Arial" w:hAnsi="Arial" w:cs="Arial"/>
          <w:sz w:val="14"/>
          <w:szCs w:val="14"/>
        </w:rPr>
        <w:t xml:space="preserve"> adhesin and anti-menB vaccine component NadA with immune cells. Eventually, I got interested in nanoparticles, investigating their possible application in cancer targeting and other central issues related to nanomedicine. Specifically, I study the func</w:t>
      </w:r>
      <w:r w:rsidR="007E4E9C">
        <w:rPr>
          <w:rFonts w:ascii="Arial" w:hAnsi="Arial" w:cs="Arial"/>
          <w:sz w:val="14"/>
          <w:szCs w:val="14"/>
        </w:rPr>
        <w:t xml:space="preserve">tional role of </w:t>
      </w:r>
      <w:r w:rsidR="00223B35">
        <w:rPr>
          <w:rFonts w:ascii="Arial" w:hAnsi="Arial" w:cs="Arial"/>
          <w:sz w:val="14"/>
          <w:szCs w:val="14"/>
        </w:rPr>
        <w:t>plasma NPs-</w:t>
      </w:r>
      <w:r w:rsidRPr="005F294D">
        <w:rPr>
          <w:rFonts w:ascii="Arial" w:hAnsi="Arial" w:cs="Arial"/>
          <w:sz w:val="14"/>
          <w:szCs w:val="14"/>
        </w:rPr>
        <w:t xml:space="preserve">interacting proteins </w:t>
      </w:r>
      <w:r w:rsidR="001B4E8D">
        <w:rPr>
          <w:rFonts w:ascii="Arial" w:hAnsi="Arial" w:cs="Arial"/>
          <w:sz w:val="14"/>
          <w:szCs w:val="14"/>
        </w:rPr>
        <w:t xml:space="preserve">in </w:t>
      </w:r>
      <w:r w:rsidRPr="005F294D">
        <w:rPr>
          <w:rFonts w:ascii="Arial" w:hAnsi="Arial" w:cs="Arial"/>
          <w:sz w:val="14"/>
          <w:szCs w:val="14"/>
        </w:rPr>
        <w:t xml:space="preserve">phagocyte clearance, including the coagulation and the complement systems and their cross-talk, and the possible modulation of NPs adverse reactions by pathogens or commensals PAMPs. My ambition is to </w:t>
      </w:r>
      <w:r w:rsidR="001B4E8D">
        <w:rPr>
          <w:rFonts w:ascii="Arial" w:hAnsi="Arial" w:cs="Arial"/>
          <w:sz w:val="14"/>
          <w:szCs w:val="14"/>
        </w:rPr>
        <w:t>provide critical information useful for</w:t>
      </w:r>
      <w:r w:rsidRPr="005F294D">
        <w:rPr>
          <w:rFonts w:ascii="Arial" w:hAnsi="Arial" w:cs="Arial"/>
          <w:sz w:val="14"/>
          <w:szCs w:val="14"/>
        </w:rPr>
        <w:t xml:space="preserve"> the rationale design of nanoparticles for </w:t>
      </w:r>
      <w:r w:rsidR="001B4E8D">
        <w:rPr>
          <w:rFonts w:ascii="Arial" w:hAnsi="Arial" w:cs="Arial"/>
          <w:sz w:val="14"/>
          <w:szCs w:val="14"/>
        </w:rPr>
        <w:t xml:space="preserve">effective </w:t>
      </w:r>
      <w:r w:rsidRPr="005F294D">
        <w:rPr>
          <w:rFonts w:ascii="Arial" w:hAnsi="Arial" w:cs="Arial"/>
          <w:sz w:val="14"/>
          <w:szCs w:val="14"/>
        </w:rPr>
        <w:t>biomedical use</w:t>
      </w:r>
      <w:r w:rsidR="00D02DB4">
        <w:rPr>
          <w:rFonts w:ascii="Arial" w:hAnsi="Arial" w:cs="Arial"/>
          <w:sz w:val="14"/>
          <w:szCs w:val="14"/>
        </w:rPr>
        <w:t>.</w:t>
      </w:r>
      <w:r>
        <w:rPr>
          <w:rFonts w:ascii="Arial" w:hAnsi="Arial" w:cs="Arial"/>
          <w:sz w:val="14"/>
          <w:szCs w:val="14"/>
        </w:rPr>
        <w:t xml:space="preserve"> </w:t>
      </w:r>
    </w:p>
    <w:p w:rsidR="00AE3E37" w:rsidRDefault="00F413C8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>
        <w:rPr>
          <w:rFonts w:ascii="Arial" w:hAnsi="Arial" w:cs="Arial"/>
          <w:sz w:val="14"/>
        </w:rPr>
        <w:t>Emanuele</w:t>
      </w:r>
      <w:r w:rsidR="007B1046">
        <w:rPr>
          <w:rFonts w:ascii="Arial" w:hAnsi="Arial" w:cs="Arial"/>
          <w:sz w:val="14"/>
        </w:rPr>
        <w:t xml:space="preserve"> Papini</w:t>
      </w:r>
      <w:r w:rsidR="00724C6E" w:rsidRPr="00724C6E">
        <w:rPr>
          <w:rStyle w:val="Collegamentoipertestuale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7B1046">
        <w:rPr>
          <w:rFonts w:ascii="Arial" w:hAnsi="Arial" w:cs="Arial"/>
          <w:sz w:val="14"/>
        </w:rPr>
        <w:t xml:space="preserve"> +390458706993</w:t>
      </w:r>
      <w:r w:rsidR="00724C6E">
        <w:rPr>
          <w:rFonts w:ascii="Arial" w:hAnsi="Arial" w:cs="Arial"/>
          <w:sz w:val="14"/>
        </w:rPr>
        <w:br/>
      </w:r>
      <w:r w:rsidR="00724C6E" w:rsidRPr="00724C6E">
        <w:rPr>
          <w:rFonts w:ascii="Arial"/>
          <w:sz w:val="14"/>
        </w:rPr>
        <w:t xml:space="preserve">Session </w:t>
      </w:r>
      <w:r w:rsidR="00B3055B">
        <w:rPr>
          <w:rFonts w:ascii="Arial"/>
          <w:sz w:val="14"/>
        </w:rPr>
        <w:t>Track 2 - Nanomedicine</w:t>
      </w:r>
      <w:r w:rsidR="00724C6E">
        <w:rPr>
          <w:rFonts w:ascii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 w:rsidR="00B3055B">
        <w:rPr>
          <w:rFonts w:ascii="Arial"/>
          <w:sz w:val="14"/>
        </w:rPr>
        <w:t xml:space="preserve">: oral presentation </w:t>
      </w:r>
      <w:r w:rsidR="00724C6E">
        <w:rPr>
          <w:rFonts w:ascii="Arial"/>
          <w:sz w:val="14"/>
        </w:rPr>
        <w:br/>
        <w:t xml:space="preserve">Email: </w:t>
      </w:r>
      <w:r w:rsidR="007B1046">
        <w:rPr>
          <w:rFonts w:ascii="Arial"/>
          <w:sz w:val="14"/>
        </w:rPr>
        <w:t>emanuele.papini@unipd.it</w:t>
      </w:r>
    </w:p>
    <w:p w:rsidR="00AE3E37" w:rsidRDefault="00292ED9" w:rsidP="003A1716">
      <w:pPr>
        <w:pStyle w:val="Corpotesto"/>
        <w:spacing w:before="2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1826CFB" wp14:editId="039B8B9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CF2" w:rsidRDefault="000B1CF2">
      <w:r>
        <w:separator/>
      </w:r>
    </w:p>
  </w:endnote>
  <w:endnote w:type="continuationSeparator" w:id="0">
    <w:p w:rsidR="000B1CF2" w:rsidRDefault="000B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BCDB95" wp14:editId="2C408CD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46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68DACB" wp14:editId="289E75C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46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2198A44" wp14:editId="08DA424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46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CF2" w:rsidRDefault="000B1CF2">
      <w:r>
        <w:separator/>
      </w:r>
    </w:p>
  </w:footnote>
  <w:footnote w:type="continuationSeparator" w:id="0">
    <w:p w:rsidR="000B1CF2" w:rsidRDefault="000B1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05BF3A0" wp14:editId="529E0F4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46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5861"/>
    <w:rsid w:val="000B1CF2"/>
    <w:rsid w:val="000C15AB"/>
    <w:rsid w:val="000E2911"/>
    <w:rsid w:val="000E48B4"/>
    <w:rsid w:val="001263DF"/>
    <w:rsid w:val="00156E5A"/>
    <w:rsid w:val="001717C3"/>
    <w:rsid w:val="001A6C72"/>
    <w:rsid w:val="001B24A3"/>
    <w:rsid w:val="001B4E8D"/>
    <w:rsid w:val="001C397A"/>
    <w:rsid w:val="00223B35"/>
    <w:rsid w:val="00244208"/>
    <w:rsid w:val="00250876"/>
    <w:rsid w:val="00276FBE"/>
    <w:rsid w:val="00292ED9"/>
    <w:rsid w:val="002D3366"/>
    <w:rsid w:val="003A1716"/>
    <w:rsid w:val="003F6A15"/>
    <w:rsid w:val="003F6C2D"/>
    <w:rsid w:val="00404E5B"/>
    <w:rsid w:val="00414F7B"/>
    <w:rsid w:val="004355DC"/>
    <w:rsid w:val="004749B4"/>
    <w:rsid w:val="00494130"/>
    <w:rsid w:val="004F3523"/>
    <w:rsid w:val="00511DC8"/>
    <w:rsid w:val="00543CAB"/>
    <w:rsid w:val="005973B9"/>
    <w:rsid w:val="005B3A56"/>
    <w:rsid w:val="005F294D"/>
    <w:rsid w:val="006060CE"/>
    <w:rsid w:val="00620B4F"/>
    <w:rsid w:val="00621BF3"/>
    <w:rsid w:val="0062320D"/>
    <w:rsid w:val="0063497F"/>
    <w:rsid w:val="00657590"/>
    <w:rsid w:val="00702185"/>
    <w:rsid w:val="0072311F"/>
    <w:rsid w:val="00724C6E"/>
    <w:rsid w:val="007263CE"/>
    <w:rsid w:val="0074099B"/>
    <w:rsid w:val="00757548"/>
    <w:rsid w:val="007A1C8A"/>
    <w:rsid w:val="007B1046"/>
    <w:rsid w:val="007C7F67"/>
    <w:rsid w:val="007E4E9C"/>
    <w:rsid w:val="007F4746"/>
    <w:rsid w:val="008656CB"/>
    <w:rsid w:val="00873DF0"/>
    <w:rsid w:val="008756E6"/>
    <w:rsid w:val="0098513F"/>
    <w:rsid w:val="009B2D44"/>
    <w:rsid w:val="009D0372"/>
    <w:rsid w:val="00A07E82"/>
    <w:rsid w:val="00A825E2"/>
    <w:rsid w:val="00A9710C"/>
    <w:rsid w:val="00AE3E37"/>
    <w:rsid w:val="00B21A57"/>
    <w:rsid w:val="00B3055B"/>
    <w:rsid w:val="00B6625F"/>
    <w:rsid w:val="00C041AE"/>
    <w:rsid w:val="00C04E1D"/>
    <w:rsid w:val="00C33602"/>
    <w:rsid w:val="00C52444"/>
    <w:rsid w:val="00C729FB"/>
    <w:rsid w:val="00CD6F55"/>
    <w:rsid w:val="00CF5B45"/>
    <w:rsid w:val="00D02DB4"/>
    <w:rsid w:val="00D16E23"/>
    <w:rsid w:val="00D307F1"/>
    <w:rsid w:val="00DE3104"/>
    <w:rsid w:val="00DF335E"/>
    <w:rsid w:val="00E24F9B"/>
    <w:rsid w:val="00E25F82"/>
    <w:rsid w:val="00E7388C"/>
    <w:rsid w:val="00E8400B"/>
    <w:rsid w:val="00EA5864"/>
    <w:rsid w:val="00EB6303"/>
    <w:rsid w:val="00F115B8"/>
    <w:rsid w:val="00F413C8"/>
    <w:rsid w:val="00F72EEA"/>
    <w:rsid w:val="00F84CAE"/>
    <w:rsid w:val="00F95A43"/>
    <w:rsid w:val="00FA4311"/>
    <w:rsid w:val="00FD5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ames">
    <w:name w:val="Names"/>
    <w:basedOn w:val="Normale"/>
    <w:rsid w:val="0072311F"/>
    <w:pPr>
      <w:widowControl/>
      <w:spacing w:after="200"/>
      <w:jc w:val="both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rpotesto1">
    <w:name w:val="Corpo testo1"/>
    <w:basedOn w:val="Normale"/>
    <w:rsid w:val="0098513F"/>
    <w:pPr>
      <w:widowControl/>
      <w:jc w:val="both"/>
    </w:pPr>
    <w:rPr>
      <w:rFonts w:ascii="Times New Roman" w:eastAsia="Times New Roman" w:hAnsi="Times New Roman" w:cs="Times New Roman"/>
      <w:szCs w:val="24"/>
      <w:lang w:val="it-IT"/>
    </w:rPr>
  </w:style>
  <w:style w:type="paragraph" w:customStyle="1" w:styleId="References">
    <w:name w:val="References"/>
    <w:basedOn w:val="Corpotesto1"/>
    <w:rsid w:val="0098513F"/>
  </w:style>
  <w:style w:type="paragraph" w:styleId="NormaleWeb">
    <w:name w:val="Normal (Web)"/>
    <w:basedOn w:val="Normale"/>
    <w:uiPriority w:val="99"/>
    <w:semiHidden/>
    <w:unhideWhenUsed/>
    <w:rsid w:val="00E7388C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ames">
    <w:name w:val="Names"/>
    <w:basedOn w:val="Normale"/>
    <w:rsid w:val="0072311F"/>
    <w:pPr>
      <w:widowControl/>
      <w:spacing w:after="200"/>
      <w:jc w:val="both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rpotesto1">
    <w:name w:val="Corpo testo1"/>
    <w:basedOn w:val="Normale"/>
    <w:rsid w:val="0098513F"/>
    <w:pPr>
      <w:widowControl/>
      <w:jc w:val="both"/>
    </w:pPr>
    <w:rPr>
      <w:rFonts w:ascii="Times New Roman" w:eastAsia="Times New Roman" w:hAnsi="Times New Roman" w:cs="Times New Roman"/>
      <w:szCs w:val="24"/>
      <w:lang w:val="it-IT"/>
    </w:rPr>
  </w:style>
  <w:style w:type="paragraph" w:customStyle="1" w:styleId="References">
    <w:name w:val="References"/>
    <w:basedOn w:val="Corpotesto1"/>
    <w:rsid w:val="0098513F"/>
  </w:style>
  <w:style w:type="paragraph" w:styleId="NormaleWeb">
    <w:name w:val="Normal (Web)"/>
    <w:basedOn w:val="Normale"/>
    <w:uiPriority w:val="99"/>
    <w:semiHidden/>
    <w:unhideWhenUsed/>
    <w:rsid w:val="00E7388C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Emanuele Papini</cp:lastModifiedBy>
  <cp:revision>2</cp:revision>
  <cp:lastPrinted>2017-10-05T08:41:00Z</cp:lastPrinted>
  <dcterms:created xsi:type="dcterms:W3CDTF">2017-10-05T09:50:00Z</dcterms:created>
  <dcterms:modified xsi:type="dcterms:W3CDTF">2017-10-05T09:50:00Z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