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4C22" w:rsidRPr="00B3082B" w:rsidRDefault="00495C76" w:rsidP="00495C76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en-IN"/>
        </w:rPr>
      </w:pPr>
      <w:r w:rsidRPr="00B3082B">
        <w:rPr>
          <w:rFonts w:ascii="Times New Roman" w:hAnsi="Times New Roman" w:cs="Times New Roman"/>
          <w:b/>
          <w:noProof/>
          <w:sz w:val="32"/>
          <w:szCs w:val="32"/>
          <w:lang w:eastAsia="en-IN"/>
        </w:rPr>
        <w:t>Abstract Template</w:t>
      </w:r>
    </w:p>
    <w:p w:rsidR="00B169FA" w:rsidRPr="00F55E68" w:rsidRDefault="00B3082B" w:rsidP="00B169FA">
      <w:pPr>
        <w:tabs>
          <w:tab w:val="left" w:pos="6663"/>
        </w:tabs>
        <w:ind w:left="534" w:hanging="340"/>
        <w:jc w:val="center"/>
        <w:rPr>
          <w:rFonts w:asciiTheme="majorBidi" w:hAnsiTheme="majorBidi" w:cstheme="majorBidi"/>
          <w:b/>
          <w:bCs/>
        </w:rPr>
      </w:pPr>
      <w:r>
        <w:rPr>
          <w:rFonts w:ascii="Times New Roman" w:hAnsi="Times New Roman" w:cs="Times New Roman"/>
          <w:b/>
          <w:sz w:val="24"/>
          <w:szCs w:val="24"/>
        </w:rPr>
        <w:t>Abstract Title:</w:t>
      </w:r>
      <w:r w:rsidR="00B169FA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169FA">
        <w:rPr>
          <w:rFonts w:asciiTheme="majorBidi" w:hAnsiTheme="majorBidi" w:cstheme="majorBidi"/>
          <w:b/>
          <w:bCs/>
        </w:rPr>
        <w:t xml:space="preserve">Dihydrotestosterone regulates expression of CD44 </w:t>
      </w:r>
      <w:r w:rsidR="00B169FA" w:rsidRPr="00BF454F">
        <w:rPr>
          <w:rFonts w:asciiTheme="majorBidi" w:hAnsiTheme="majorBidi" w:cstheme="majorBidi"/>
          <w:b/>
          <w:bCs/>
        </w:rPr>
        <w:t>via</w:t>
      </w:r>
      <w:r w:rsidR="00B169FA">
        <w:rPr>
          <w:rFonts w:asciiTheme="majorBidi" w:hAnsiTheme="majorBidi" w:cstheme="majorBidi"/>
          <w:b/>
          <w:bCs/>
        </w:rPr>
        <w:t xml:space="preserve"> miR-328-3p in triple-negative breast cancer cells</w:t>
      </w:r>
    </w:p>
    <w:p w:rsidR="00DF04E3" w:rsidRDefault="00DF04E3" w:rsidP="00B169F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169FA" w:rsidRPr="00F55E68" w:rsidRDefault="00B169FA" w:rsidP="009C4354">
      <w:pPr>
        <w:jc w:val="center"/>
        <w:rPr>
          <w:rFonts w:asciiTheme="majorBidi" w:hAnsiTheme="majorBidi" w:cstheme="majorBidi"/>
        </w:rPr>
      </w:pPr>
      <w:r w:rsidRPr="00F55E68">
        <w:rPr>
          <w:rFonts w:asciiTheme="majorBidi" w:hAnsiTheme="majorBidi" w:cstheme="majorBidi"/>
        </w:rPr>
        <w:t xml:space="preserve">Nihad </w:t>
      </w:r>
      <w:r>
        <w:rPr>
          <w:rFonts w:asciiTheme="majorBidi" w:hAnsiTheme="majorBidi" w:cstheme="majorBidi"/>
        </w:rPr>
        <w:t>Al-</w:t>
      </w:r>
      <w:r w:rsidRPr="00F55E68">
        <w:rPr>
          <w:rFonts w:asciiTheme="majorBidi" w:hAnsiTheme="majorBidi" w:cstheme="majorBidi"/>
        </w:rPr>
        <w:t>Othman</w:t>
      </w:r>
      <w:r w:rsidRPr="00F55E68">
        <w:rPr>
          <w:rFonts w:asciiTheme="majorBidi" w:hAnsiTheme="majorBidi" w:cstheme="majorBidi"/>
          <w:vertAlign w:val="superscript"/>
        </w:rPr>
        <w:t>1</w:t>
      </w:r>
      <w:r w:rsidR="009C4354" w:rsidRPr="00F55E68">
        <w:rPr>
          <w:rFonts w:asciiTheme="majorBidi" w:hAnsiTheme="majorBidi" w:cstheme="majorBidi"/>
        </w:rPr>
        <w:t xml:space="preserve"> </w:t>
      </w:r>
      <w:r w:rsidRPr="00F55E68">
        <w:rPr>
          <w:rFonts w:asciiTheme="majorBidi" w:hAnsiTheme="majorBidi" w:cstheme="majorBidi"/>
        </w:rPr>
        <w:t xml:space="preserve">, </w:t>
      </w:r>
      <w:r>
        <w:rPr>
          <w:rFonts w:asciiTheme="majorBidi" w:hAnsiTheme="majorBidi" w:cstheme="majorBidi"/>
        </w:rPr>
        <w:t>Randa Bawadi</w:t>
      </w:r>
      <w:r w:rsidRPr="00F55E68">
        <w:rPr>
          <w:rFonts w:asciiTheme="majorBidi" w:hAnsiTheme="majorBidi" w:cstheme="majorBidi"/>
          <w:vertAlign w:val="superscript"/>
        </w:rPr>
        <w:t>2</w:t>
      </w:r>
      <w:r>
        <w:rPr>
          <w:rFonts w:asciiTheme="majorBidi" w:hAnsiTheme="majorBidi" w:cstheme="majorBidi"/>
        </w:rPr>
        <w:t xml:space="preserve">, </w:t>
      </w:r>
      <w:r w:rsidRPr="00F55E68">
        <w:rPr>
          <w:rFonts w:asciiTheme="majorBidi" w:hAnsiTheme="majorBidi" w:cstheme="majorBidi"/>
        </w:rPr>
        <w:t>Hana Hammad</w:t>
      </w:r>
      <w:r w:rsidRPr="00B169FA">
        <w:rPr>
          <w:rFonts w:asciiTheme="majorBidi" w:hAnsiTheme="majorBidi" w:cstheme="majorBidi"/>
          <w:vertAlign w:val="superscript"/>
        </w:rPr>
        <w:t>2</w:t>
      </w:r>
      <w:r>
        <w:rPr>
          <w:rFonts w:asciiTheme="majorBidi" w:hAnsiTheme="majorBidi" w:cstheme="majorBidi"/>
          <w:vertAlign w:val="superscript"/>
        </w:rPr>
        <w:t xml:space="preserve"> </w:t>
      </w:r>
      <w:r w:rsidRPr="00F55E68">
        <w:rPr>
          <w:rFonts w:asciiTheme="majorBidi" w:hAnsiTheme="majorBidi" w:cstheme="majorBidi"/>
        </w:rPr>
        <w:t xml:space="preserve">, </w:t>
      </w:r>
      <w:r>
        <w:rPr>
          <w:rFonts w:asciiTheme="majorBidi" w:hAnsiTheme="majorBidi" w:cstheme="majorBidi"/>
        </w:rPr>
        <w:t>Maysa Al-Husseini</w:t>
      </w:r>
      <w:r w:rsidRPr="007D4FCD">
        <w:rPr>
          <w:rFonts w:asciiTheme="majorBidi" w:hAnsiTheme="majorBidi" w:cstheme="majorBidi"/>
          <w:vertAlign w:val="superscript"/>
        </w:rPr>
        <w:t>3</w:t>
      </w:r>
      <w:r>
        <w:rPr>
          <w:rFonts w:asciiTheme="majorBidi" w:hAnsiTheme="majorBidi" w:cstheme="majorBidi"/>
        </w:rPr>
        <w:t xml:space="preserve">, </w:t>
      </w:r>
      <w:r w:rsidRPr="00F55E68">
        <w:rPr>
          <w:rFonts w:asciiTheme="majorBidi" w:hAnsiTheme="majorBidi" w:cstheme="majorBidi"/>
        </w:rPr>
        <w:t>Mamoun Ahram</w:t>
      </w:r>
      <w:r w:rsidRPr="00F55E68">
        <w:rPr>
          <w:rFonts w:asciiTheme="majorBidi" w:hAnsiTheme="majorBidi" w:cstheme="majorBidi"/>
          <w:vertAlign w:val="superscript"/>
        </w:rPr>
        <w:t>2</w:t>
      </w:r>
    </w:p>
    <w:p w:rsidR="00B169FA" w:rsidRDefault="00B169FA" w:rsidP="00B169F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169FA" w:rsidRPr="00F55E68" w:rsidRDefault="00B169FA" w:rsidP="00B169FA">
      <w:pPr>
        <w:jc w:val="center"/>
        <w:rPr>
          <w:rFonts w:asciiTheme="majorBidi" w:hAnsiTheme="majorBidi" w:cstheme="majorBidi"/>
        </w:rPr>
      </w:pPr>
    </w:p>
    <w:p w:rsidR="0028059F" w:rsidRDefault="0028059F" w:rsidP="00DF04E3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DF04E3" w:rsidRPr="00435234" w:rsidRDefault="00DF04E3" w:rsidP="009C4354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1</w:t>
      </w:r>
      <w:r w:rsidR="009C4354" w:rsidRPr="00F55E68">
        <w:rPr>
          <w:rFonts w:asciiTheme="majorBidi" w:hAnsiTheme="majorBidi" w:cstheme="majorBidi"/>
        </w:rPr>
        <w:t>School of Medicine</w:t>
      </w:r>
      <w:r w:rsidR="009C4354" w:rsidRPr="00435234">
        <w:rPr>
          <w:rFonts w:ascii="Times New Roman" w:hAnsi="Times New Roman" w:cs="Times New Roman"/>
          <w:i/>
          <w:iCs/>
          <w:sz w:val="24"/>
        </w:rPr>
        <w:t xml:space="preserve"> 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(</w:t>
      </w:r>
      <w:r w:rsidR="00B169FA">
        <w:rPr>
          <w:rFonts w:ascii="Times New Roman" w:hAnsi="Times New Roman" w:cs="Times New Roman"/>
          <w:i/>
          <w:iCs/>
          <w:sz w:val="24"/>
        </w:rPr>
        <w:t>An-najah National University, Palestine)</w:t>
      </w:r>
    </w:p>
    <w:p w:rsidR="00DF04E3" w:rsidRPr="00435234" w:rsidRDefault="00DF04E3" w:rsidP="009C4354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2</w:t>
      </w:r>
      <w:r w:rsidR="00435234" w:rsidRPr="00435234">
        <w:rPr>
          <w:rFonts w:ascii="Times New Roman" w:hAnsi="Times New Roman" w:cs="Times New Roman"/>
          <w:i/>
          <w:iCs/>
          <w:sz w:val="24"/>
        </w:rPr>
        <w:t xml:space="preserve"> </w:t>
      </w:r>
      <w:r w:rsidR="009C4354" w:rsidRPr="00F55E68">
        <w:rPr>
          <w:rFonts w:asciiTheme="majorBidi" w:hAnsiTheme="majorBidi" w:cstheme="majorBidi"/>
        </w:rPr>
        <w:t>School of Medicine</w:t>
      </w:r>
      <w:r w:rsidR="009C4354" w:rsidRPr="00435234">
        <w:rPr>
          <w:rFonts w:ascii="Times New Roman" w:hAnsi="Times New Roman" w:cs="Times New Roman"/>
          <w:i/>
          <w:iCs/>
          <w:sz w:val="24"/>
        </w:rPr>
        <w:t xml:space="preserve"> 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(</w:t>
      </w:r>
      <w:r w:rsidRPr="00435234">
        <w:rPr>
          <w:rFonts w:ascii="Times New Roman" w:hAnsi="Times New Roman" w:cs="Times New Roman"/>
          <w:i/>
          <w:iCs/>
          <w:sz w:val="24"/>
        </w:rPr>
        <w:t xml:space="preserve">University of </w:t>
      </w:r>
      <w:r w:rsidR="00B169FA">
        <w:rPr>
          <w:rFonts w:ascii="Times New Roman" w:hAnsi="Times New Roman" w:cs="Times New Roman"/>
          <w:i/>
          <w:iCs/>
          <w:sz w:val="24"/>
        </w:rPr>
        <w:t>Jordan</w:t>
      </w:r>
      <w:r w:rsidRPr="00435234">
        <w:rPr>
          <w:rFonts w:ascii="Times New Roman" w:hAnsi="Times New Roman" w:cs="Times New Roman"/>
          <w:i/>
          <w:iCs/>
          <w:sz w:val="24"/>
        </w:rPr>
        <w:t>,</w:t>
      </w:r>
      <w:r w:rsidR="00B169FA">
        <w:rPr>
          <w:rFonts w:ascii="Times New Roman" w:hAnsi="Times New Roman" w:cs="Times New Roman"/>
          <w:i/>
          <w:iCs/>
          <w:sz w:val="24"/>
        </w:rPr>
        <w:t xml:space="preserve"> Jordan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)</w:t>
      </w:r>
    </w:p>
    <w:p w:rsidR="00B169FA" w:rsidRDefault="0028059F" w:rsidP="009C4354">
      <w:pPr>
        <w:pStyle w:val="HTMLPreformatted"/>
        <w:rPr>
          <w:rFonts w:ascii="Times New Roman" w:hAnsi="Times New Roman" w:cs="Times New Roman"/>
          <w:sz w:val="24"/>
          <w:lang w:eastAsia="zh-TW"/>
        </w:rPr>
      </w:pPr>
      <w:r w:rsidRPr="0028059F">
        <w:rPr>
          <w:rFonts w:ascii="Times New Roman" w:hAnsi="Times New Roman" w:cs="Times New Roman"/>
          <w:i/>
          <w:iCs/>
          <w:sz w:val="24"/>
          <w:vertAlign w:val="superscript"/>
        </w:rPr>
        <w:t>3</w:t>
      </w:r>
      <w:r w:rsidR="00435234">
        <w:rPr>
          <w:rFonts w:ascii="Times New Roman" w:hAnsi="Times New Roman" w:cs="Times New Roman"/>
          <w:i/>
          <w:iCs/>
          <w:sz w:val="24"/>
        </w:rPr>
        <w:t xml:space="preserve"> </w:t>
      </w:r>
      <w:r w:rsidR="00B169FA">
        <w:rPr>
          <w:rFonts w:asciiTheme="majorBidi" w:hAnsiTheme="majorBidi" w:cstheme="majorBidi"/>
        </w:rPr>
        <w:t xml:space="preserve">King Hussein Cancer Center, , </w:t>
      </w:r>
      <w:r w:rsidR="00B169FA" w:rsidRPr="00B169FA">
        <w:rPr>
          <w:rFonts w:asciiTheme="majorBidi" w:hAnsiTheme="majorBidi" w:cstheme="majorBidi"/>
          <w:i/>
          <w:iCs/>
          <w:sz w:val="24"/>
          <w:szCs w:val="24"/>
        </w:rPr>
        <w:t>Jordan</w:t>
      </w:r>
    </w:p>
    <w:p w:rsidR="00B169FA" w:rsidRDefault="00B169FA" w:rsidP="00B169FA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28059F" w:rsidRDefault="0028059F" w:rsidP="0028059F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>
        <w:rPr>
          <w:rFonts w:ascii="Times New Roman" w:hAnsi="Times New Roman" w:cs="Times New Roman"/>
          <w:i/>
          <w:iCs/>
          <w:sz w:val="24"/>
        </w:rPr>
        <w:t>University of London, UK</w:t>
      </w:r>
      <w:r w:rsidR="00435234">
        <w:rPr>
          <w:rFonts w:ascii="Times New Roman" w:hAnsi="Times New Roman" w:cs="Times New Roman"/>
          <w:i/>
          <w:iCs/>
          <w:sz w:val="24"/>
        </w:rPr>
        <w:t>)</w:t>
      </w:r>
    </w:p>
    <w:p w:rsidR="0028059F" w:rsidRPr="0028059F" w:rsidRDefault="0028059F" w:rsidP="00DF04E3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DF04E3" w:rsidRDefault="00DF04E3" w:rsidP="00DF04E3">
      <w:pPr>
        <w:pStyle w:val="HTMLPreformatted"/>
        <w:rPr>
          <w:rFonts w:ascii="Times New Roman" w:hAnsi="Times New Roman" w:cs="Times New Roman"/>
          <w:i/>
          <w:iCs/>
          <w:sz w:val="24"/>
        </w:rPr>
      </w:pPr>
    </w:p>
    <w:p w:rsidR="00DF04E3" w:rsidRPr="00DF04E3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</w:rPr>
      </w:pPr>
      <w:r w:rsidRPr="00DF04E3">
        <w:rPr>
          <w:rFonts w:ascii="Times New Roman" w:hAnsi="Times New Roman" w:cs="Times New Roman"/>
          <w:b/>
          <w:sz w:val="24"/>
        </w:rPr>
        <w:t>Abstract (not more than 300 words)</w:t>
      </w:r>
    </w:p>
    <w:p w:rsidR="00DF04E3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sz w:val="24"/>
        </w:rPr>
      </w:pPr>
    </w:p>
    <w:p w:rsidR="00B169FA" w:rsidRPr="00F55E68" w:rsidRDefault="00B169FA" w:rsidP="00B169FA">
      <w:pPr>
        <w:pStyle w:val="NormalWeb"/>
        <w:jc w:val="both"/>
        <w:rPr>
          <w:rFonts w:asciiTheme="majorBidi" w:hAnsiTheme="majorBidi" w:cstheme="majorBidi"/>
        </w:rPr>
      </w:pPr>
      <w:r w:rsidRPr="00F55E68">
        <w:rPr>
          <w:rFonts w:asciiTheme="majorBidi" w:hAnsiTheme="majorBidi" w:cstheme="majorBidi"/>
        </w:rPr>
        <w:t>Triple-negative breast cancer (</w:t>
      </w:r>
      <w:r>
        <w:rPr>
          <w:rFonts w:asciiTheme="majorBidi" w:hAnsiTheme="majorBidi" w:cstheme="majorBidi"/>
        </w:rPr>
        <w:t>TNBC</w:t>
      </w:r>
      <w:r w:rsidRPr="00F55E68">
        <w:rPr>
          <w:rFonts w:asciiTheme="majorBidi" w:hAnsiTheme="majorBidi" w:cstheme="majorBidi"/>
        </w:rPr>
        <w:t xml:space="preserve">) is an aggressive subtype that lacks effective targeted therapeutics and has poor prognosis. Targeting androgen receptor (AR) in </w:t>
      </w:r>
      <w:r>
        <w:rPr>
          <w:rFonts w:asciiTheme="majorBidi" w:hAnsiTheme="majorBidi" w:cstheme="majorBidi"/>
        </w:rPr>
        <w:t>TNBC</w:t>
      </w:r>
      <w:r w:rsidRPr="00F55E68">
        <w:rPr>
          <w:rFonts w:asciiTheme="majorBidi" w:hAnsiTheme="majorBidi" w:cstheme="majorBidi"/>
        </w:rPr>
        <w:t xml:space="preserve"> is thought to be a promising approach. As a transcription factor, we hypothesized that AR controls cell behavior </w:t>
      </w:r>
      <w:r w:rsidRPr="00165EAE">
        <w:rPr>
          <w:rStyle w:val="Emphasis"/>
          <w:rFonts w:asciiTheme="majorBidi" w:hAnsiTheme="majorBidi" w:cstheme="majorBidi"/>
        </w:rPr>
        <w:t>via</w:t>
      </w:r>
      <w:r w:rsidRPr="00F55E68">
        <w:rPr>
          <w:rFonts w:asciiTheme="majorBidi" w:hAnsiTheme="majorBidi" w:cstheme="majorBidi"/>
        </w:rPr>
        <w:t xml:space="preserve"> regulating the expression of microRNA molecules (miRNAs). The expression of 84 breast cancer-specific miRNAs in MDA-MB-231 cells, a highly invasive </w:t>
      </w:r>
      <w:r>
        <w:rPr>
          <w:rFonts w:asciiTheme="majorBidi" w:hAnsiTheme="majorBidi" w:cstheme="majorBidi"/>
        </w:rPr>
        <w:t>TNBC</w:t>
      </w:r>
      <w:r w:rsidRPr="00F55E68">
        <w:rPr>
          <w:rFonts w:asciiTheme="majorBidi" w:hAnsiTheme="majorBidi" w:cstheme="majorBidi"/>
        </w:rPr>
        <w:t xml:space="preserve"> model system, was investigated using PCR arrays following treatment of cells with 5α-dihydrotestosterone (DHT). </w:t>
      </w:r>
      <w:r>
        <w:rPr>
          <w:rFonts w:asciiTheme="majorBidi" w:hAnsiTheme="majorBidi" w:cstheme="majorBidi"/>
        </w:rPr>
        <w:t xml:space="preserve"> Although these cells express AR at very low levels, it was sufficient to change the </w:t>
      </w:r>
      <w:r w:rsidRPr="00F55E68">
        <w:rPr>
          <w:rFonts w:asciiTheme="majorBidi" w:hAnsiTheme="majorBidi" w:cstheme="majorBidi"/>
        </w:rPr>
        <w:t xml:space="preserve">expression of </w:t>
      </w:r>
      <w:r>
        <w:rPr>
          <w:rFonts w:asciiTheme="majorBidi" w:hAnsiTheme="majorBidi" w:cstheme="majorBidi"/>
        </w:rPr>
        <w:t>33</w:t>
      </w:r>
      <w:r w:rsidRPr="00F55E68">
        <w:rPr>
          <w:rFonts w:asciiTheme="majorBidi" w:hAnsiTheme="majorBidi" w:cstheme="majorBidi"/>
        </w:rPr>
        <w:t xml:space="preserve"> miRNAs by more than 2 folds including miR-328-3p</w:t>
      </w:r>
      <w:r>
        <w:rPr>
          <w:rFonts w:asciiTheme="majorBidi" w:hAnsiTheme="majorBidi" w:cstheme="majorBidi"/>
        </w:rPr>
        <w:t>, which was up-regulated by 14 folds</w:t>
      </w:r>
      <w:r w:rsidRPr="00F55E68">
        <w:rPr>
          <w:rFonts w:asciiTheme="majorBidi" w:hAnsiTheme="majorBidi" w:cstheme="majorBidi"/>
        </w:rPr>
        <w:t xml:space="preserve">. Transfection of cells with either miR-328-3p mimic or anti-sense decreased cell motility. </w:t>
      </w:r>
      <w:r>
        <w:rPr>
          <w:rFonts w:asciiTheme="majorBidi" w:hAnsiTheme="majorBidi" w:cstheme="majorBidi"/>
        </w:rPr>
        <w:t>As a</w:t>
      </w:r>
      <w:r w:rsidRPr="00F55E68">
        <w:rPr>
          <w:rFonts w:asciiTheme="majorBidi" w:hAnsiTheme="majorBidi" w:cstheme="majorBidi"/>
        </w:rPr>
        <w:t xml:space="preserve"> target of miR-328-3p</w:t>
      </w:r>
      <w:r>
        <w:rPr>
          <w:rFonts w:asciiTheme="majorBidi" w:hAnsiTheme="majorBidi" w:cstheme="majorBidi"/>
        </w:rPr>
        <w:t>, DHT-mediated effect of expression and function of</w:t>
      </w:r>
      <w:r w:rsidRPr="00F55E68">
        <w:rPr>
          <w:rFonts w:asciiTheme="majorBidi" w:hAnsiTheme="majorBidi" w:cstheme="majorBidi"/>
        </w:rPr>
        <w:t xml:space="preserve"> CD44 </w:t>
      </w:r>
      <w:r>
        <w:rPr>
          <w:rFonts w:asciiTheme="majorBidi" w:hAnsiTheme="majorBidi" w:cstheme="majorBidi"/>
        </w:rPr>
        <w:t>was</w:t>
      </w:r>
      <w:r w:rsidRPr="00F55E68">
        <w:rPr>
          <w:rFonts w:asciiTheme="majorBidi" w:hAnsiTheme="majorBidi" w:cstheme="majorBidi"/>
        </w:rPr>
        <w:t xml:space="preserve"> </w:t>
      </w:r>
      <w:r>
        <w:rPr>
          <w:rFonts w:asciiTheme="majorBidi" w:hAnsiTheme="majorBidi" w:cstheme="majorBidi"/>
        </w:rPr>
        <w:t>investigated</w:t>
      </w:r>
      <w:r w:rsidRPr="00F55E68">
        <w:rPr>
          <w:rFonts w:asciiTheme="majorBidi" w:hAnsiTheme="majorBidi" w:cstheme="majorBidi"/>
        </w:rPr>
        <w:t xml:space="preserve">.  The expression of CD44 </w:t>
      </w:r>
      <w:r>
        <w:rPr>
          <w:rFonts w:asciiTheme="majorBidi" w:hAnsiTheme="majorBidi" w:cstheme="majorBidi"/>
        </w:rPr>
        <w:t xml:space="preserve">and adhesion of cells to </w:t>
      </w:r>
      <w:r w:rsidRPr="00F55E68">
        <w:rPr>
          <w:rFonts w:asciiTheme="majorBidi" w:hAnsiTheme="majorBidi" w:cstheme="majorBidi"/>
        </w:rPr>
        <w:t>hyaluronic acid (HA</w:t>
      </w:r>
      <w:r>
        <w:rPr>
          <w:rFonts w:asciiTheme="majorBidi" w:hAnsiTheme="majorBidi" w:cstheme="majorBidi"/>
        </w:rPr>
        <w:t>) were reduced</w:t>
      </w:r>
      <w:r w:rsidRPr="00F55E68">
        <w:rPr>
          <w:rFonts w:asciiTheme="majorBidi" w:hAnsiTheme="majorBidi" w:cstheme="majorBidi"/>
        </w:rPr>
        <w:t xml:space="preserve"> by treatment of cells with DHT </w:t>
      </w:r>
      <w:r>
        <w:rPr>
          <w:rFonts w:asciiTheme="majorBidi" w:hAnsiTheme="majorBidi" w:cstheme="majorBidi"/>
        </w:rPr>
        <w:t>or</w:t>
      </w:r>
      <w:r w:rsidRPr="00F55E68">
        <w:rPr>
          <w:rFonts w:asciiTheme="majorBidi" w:hAnsiTheme="majorBidi" w:cstheme="majorBidi"/>
        </w:rPr>
        <w:t xml:space="preserve"> trans</w:t>
      </w:r>
      <w:r>
        <w:rPr>
          <w:rFonts w:asciiTheme="majorBidi" w:hAnsiTheme="majorBidi" w:cstheme="majorBidi"/>
        </w:rPr>
        <w:t xml:space="preserve">fection with a miR-328-3p mimic.  On the other hand, </w:t>
      </w:r>
      <w:r w:rsidRPr="00F55E68">
        <w:rPr>
          <w:rFonts w:asciiTheme="majorBidi" w:hAnsiTheme="majorBidi" w:cstheme="majorBidi"/>
        </w:rPr>
        <w:t>the AR antagonist, bicalutamide</w:t>
      </w:r>
      <w:r>
        <w:rPr>
          <w:rFonts w:asciiTheme="majorBidi" w:hAnsiTheme="majorBidi" w:cstheme="majorBidi"/>
        </w:rPr>
        <w:t>,</w:t>
      </w:r>
      <w:r w:rsidRPr="00F55E68">
        <w:rPr>
          <w:rFonts w:asciiTheme="majorBidi" w:hAnsiTheme="majorBidi" w:cstheme="majorBidi"/>
        </w:rPr>
        <w:t xml:space="preserve"> or transfection of cells with miR-328-3p anti-sense had the opposite effect. </w:t>
      </w:r>
      <w:r>
        <w:rPr>
          <w:rFonts w:asciiTheme="majorBidi" w:hAnsiTheme="majorBidi" w:cstheme="majorBidi"/>
        </w:rPr>
        <w:t xml:space="preserve"> </w:t>
      </w:r>
      <w:r w:rsidRPr="00F55E68">
        <w:rPr>
          <w:rFonts w:asciiTheme="majorBidi" w:hAnsiTheme="majorBidi" w:cstheme="majorBidi"/>
        </w:rPr>
        <w:t xml:space="preserve">Cells transfected with miR-328-3p anti-sense reduced the </w:t>
      </w:r>
      <w:r>
        <w:rPr>
          <w:rFonts w:asciiTheme="majorBidi" w:hAnsiTheme="majorBidi" w:cstheme="majorBidi"/>
        </w:rPr>
        <w:t>negative effect of DHT on</w:t>
      </w:r>
      <w:r w:rsidRPr="00F55E68">
        <w:rPr>
          <w:rFonts w:asciiTheme="majorBidi" w:hAnsiTheme="majorBidi" w:cstheme="majorBidi"/>
        </w:rPr>
        <w:t xml:space="preserve"> CD44 expression and </w:t>
      </w:r>
      <w:r>
        <w:rPr>
          <w:rFonts w:asciiTheme="majorBidi" w:hAnsiTheme="majorBidi" w:cstheme="majorBidi"/>
        </w:rPr>
        <w:t xml:space="preserve">cell </w:t>
      </w:r>
      <w:r w:rsidRPr="00F55E68">
        <w:rPr>
          <w:rFonts w:asciiTheme="majorBidi" w:hAnsiTheme="majorBidi" w:cstheme="majorBidi"/>
        </w:rPr>
        <w:t xml:space="preserve">adhesion to HA. </w:t>
      </w:r>
      <w:r>
        <w:rPr>
          <w:rFonts w:asciiTheme="majorBidi" w:hAnsiTheme="majorBidi" w:cstheme="majorBidi"/>
        </w:rPr>
        <w:t xml:space="preserve"> In addition, DHT further reduced</w:t>
      </w:r>
      <w:r w:rsidRPr="00F55E68">
        <w:rPr>
          <w:rFonts w:asciiTheme="majorBidi" w:hAnsiTheme="majorBidi" w:cstheme="majorBidi"/>
        </w:rPr>
        <w:t xml:space="preserve"> the expression of CD44 and cell adhesion to HA in cells transfected with miR-328-3p mimic. </w:t>
      </w:r>
      <w:r>
        <w:rPr>
          <w:rFonts w:asciiTheme="majorBidi" w:hAnsiTheme="majorBidi" w:cstheme="majorBidi"/>
        </w:rPr>
        <w:t xml:space="preserve">At the tissue level, the expression levels of 7 miRNAs were found to be significantly associated with expression of AR in TNBC.  Interestingly, 4 of these miRNAs had altered expression in MDA-MB-231 cells treated with DHT including </w:t>
      </w:r>
      <w:r w:rsidRPr="00F55E68">
        <w:rPr>
          <w:rFonts w:asciiTheme="majorBidi" w:hAnsiTheme="majorBidi" w:cstheme="majorBidi"/>
        </w:rPr>
        <w:t>miR-328-3p</w:t>
      </w:r>
      <w:r>
        <w:rPr>
          <w:rFonts w:asciiTheme="majorBidi" w:hAnsiTheme="majorBidi" w:cstheme="majorBidi"/>
        </w:rPr>
        <w:t xml:space="preserve">.  </w:t>
      </w:r>
      <w:r w:rsidRPr="00F55E68">
        <w:rPr>
          <w:rFonts w:asciiTheme="majorBidi" w:hAnsiTheme="majorBidi" w:cstheme="majorBidi"/>
        </w:rPr>
        <w:t xml:space="preserve">These results strongly suggest that miRNAs </w:t>
      </w:r>
      <w:r>
        <w:rPr>
          <w:rFonts w:asciiTheme="majorBidi" w:hAnsiTheme="majorBidi" w:cstheme="majorBidi"/>
        </w:rPr>
        <w:t xml:space="preserve">can mediate </w:t>
      </w:r>
      <w:r w:rsidRPr="00F55E68">
        <w:rPr>
          <w:rFonts w:asciiTheme="majorBidi" w:hAnsiTheme="majorBidi" w:cstheme="majorBidi"/>
        </w:rPr>
        <w:t>AR regulat</w:t>
      </w:r>
      <w:r>
        <w:rPr>
          <w:rFonts w:asciiTheme="majorBidi" w:hAnsiTheme="majorBidi" w:cstheme="majorBidi"/>
        </w:rPr>
        <w:t>ion of</w:t>
      </w:r>
      <w:r w:rsidRPr="00F55E68">
        <w:rPr>
          <w:rFonts w:asciiTheme="majorBidi" w:hAnsiTheme="majorBidi" w:cstheme="majorBidi"/>
        </w:rPr>
        <w:t xml:space="preserve"> breast cancer cells and that </w:t>
      </w:r>
      <w:r>
        <w:rPr>
          <w:rFonts w:asciiTheme="majorBidi" w:hAnsiTheme="majorBidi" w:cstheme="majorBidi"/>
        </w:rPr>
        <w:t>AR</w:t>
      </w:r>
      <w:r w:rsidRPr="00F55E68">
        <w:rPr>
          <w:rFonts w:asciiTheme="majorBidi" w:hAnsiTheme="majorBidi" w:cstheme="majorBidi"/>
        </w:rPr>
        <w:t xml:space="preserve"> controls the expression of CD44 </w:t>
      </w:r>
      <w:r w:rsidRPr="00826A0C">
        <w:rPr>
          <w:rStyle w:val="Emphasis"/>
          <w:rFonts w:asciiTheme="majorBidi" w:hAnsiTheme="majorBidi" w:cstheme="majorBidi"/>
        </w:rPr>
        <w:t>via</w:t>
      </w:r>
      <w:r w:rsidRPr="00F55E68">
        <w:rPr>
          <w:rFonts w:asciiTheme="majorBidi" w:hAnsiTheme="majorBidi" w:cstheme="majorBidi"/>
        </w:rPr>
        <w:t xml:space="preserve"> miRNA-dependent and independent mechanisms.</w:t>
      </w:r>
    </w:p>
    <w:p w:rsidR="002350BC" w:rsidRPr="00B169FA" w:rsidRDefault="002350BC" w:rsidP="00DF04E3">
      <w:pPr>
        <w:pStyle w:val="HTMLPreformatted"/>
        <w:jc w:val="both"/>
        <w:rPr>
          <w:rFonts w:ascii="Times New Roman" w:hAnsi="Times New Roman" w:cs="Times New Roman"/>
          <w:sz w:val="24"/>
          <w:lang w:val="en-US"/>
        </w:rPr>
      </w:pPr>
    </w:p>
    <w:p w:rsidR="00DF04E3" w:rsidRDefault="0028059F" w:rsidP="0009005C">
      <w:pPr>
        <w:pStyle w:val="HTMLPreformatted"/>
        <w:jc w:val="both"/>
        <w:rPr>
          <w:rFonts w:ascii="Times New Roman" w:hAnsi="Times New Roman" w:cs="Times New Roman"/>
          <w:sz w:val="24"/>
        </w:rPr>
      </w:pPr>
      <w:r w:rsidRPr="0028059F">
        <w:rPr>
          <w:rFonts w:ascii="Times New Roman" w:hAnsi="Times New Roman" w:cs="Times New Roman"/>
          <w:sz w:val="24"/>
        </w:rPr>
        <w:lastRenderedPageBreak/>
        <w:t>Keywords—</w:t>
      </w:r>
      <w:r w:rsidR="0009005C" w:rsidRPr="0009005C">
        <w:rPr>
          <w:rFonts w:asciiTheme="majorBidi" w:hAnsiTheme="majorBidi" w:cstheme="majorBidi"/>
        </w:rPr>
        <w:t xml:space="preserve"> </w:t>
      </w:r>
      <w:r w:rsidR="0009005C" w:rsidRPr="00F55E68">
        <w:rPr>
          <w:rFonts w:asciiTheme="majorBidi" w:hAnsiTheme="majorBidi" w:cstheme="majorBidi"/>
        </w:rPr>
        <w:t>androgen receptor</w:t>
      </w:r>
      <w:r w:rsidR="0009005C">
        <w:rPr>
          <w:rFonts w:asciiTheme="majorBidi" w:hAnsiTheme="majorBidi" w:cstheme="majorBidi"/>
        </w:rPr>
        <w:t xml:space="preserve">, </w:t>
      </w:r>
      <w:r w:rsidR="0009005C" w:rsidRPr="00F55E68">
        <w:rPr>
          <w:rFonts w:asciiTheme="majorBidi" w:hAnsiTheme="majorBidi" w:cstheme="majorBidi"/>
        </w:rPr>
        <w:t>breast cancer</w:t>
      </w:r>
      <w:r w:rsidR="0009005C">
        <w:rPr>
          <w:rFonts w:asciiTheme="majorBidi" w:hAnsiTheme="majorBidi" w:cstheme="majorBidi"/>
        </w:rPr>
        <w:t xml:space="preserve">,  </w:t>
      </w:r>
      <w:r w:rsidR="0009005C" w:rsidRPr="00F55E68">
        <w:rPr>
          <w:rFonts w:asciiTheme="majorBidi" w:hAnsiTheme="majorBidi" w:cstheme="majorBidi"/>
        </w:rPr>
        <w:t>CD44</w:t>
      </w:r>
      <w:r w:rsidR="0009005C">
        <w:rPr>
          <w:rFonts w:asciiTheme="majorBidi" w:hAnsiTheme="majorBidi" w:cstheme="majorBidi"/>
        </w:rPr>
        <w:t xml:space="preserve">, </w:t>
      </w:r>
      <w:r w:rsidR="0009005C" w:rsidRPr="00F55E68">
        <w:rPr>
          <w:rFonts w:asciiTheme="majorBidi" w:hAnsiTheme="majorBidi" w:cstheme="majorBidi"/>
        </w:rPr>
        <w:t>hyaluronic acid</w:t>
      </w:r>
      <w:r w:rsidR="0009005C">
        <w:rPr>
          <w:rFonts w:asciiTheme="majorBidi" w:hAnsiTheme="majorBidi" w:cstheme="majorBidi"/>
        </w:rPr>
        <w:t>.</w:t>
      </w: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i/>
          <w:iCs/>
          <w:sz w:val="24"/>
        </w:rPr>
      </w:pPr>
    </w:p>
    <w:p w:rsidR="00DF04E3" w:rsidRDefault="0028059F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DF04E3" w:rsidRPr="00DF04E3">
        <w:rPr>
          <w:rFonts w:ascii="Times New Roman" w:hAnsi="Times New Roman" w:cs="Times New Roman"/>
          <w:b/>
          <w:iCs/>
          <w:sz w:val="24"/>
        </w:rPr>
        <w:t>Biography (100-150 words)</w:t>
      </w: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:rsidR="00DF04E3" w:rsidRDefault="0009005C" w:rsidP="0009005C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 xml:space="preserve">Nihad Al-Othman 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has completed his PhD at the age of </w:t>
      </w:r>
      <w:r>
        <w:rPr>
          <w:rFonts w:ascii="Times New Roman" w:hAnsi="Times New Roman" w:cs="Times New Roman"/>
          <w:iCs/>
          <w:sz w:val="24"/>
        </w:rPr>
        <w:t>40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years from </w:t>
      </w:r>
      <w:r>
        <w:rPr>
          <w:rFonts w:ascii="Times New Roman" w:hAnsi="Times New Roman" w:cs="Times New Roman"/>
          <w:iCs/>
          <w:sz w:val="24"/>
        </w:rPr>
        <w:t>The University of Jordan and now he is teaching</w:t>
      </w:r>
      <w:r w:rsidR="00396FA7">
        <w:rPr>
          <w:rFonts w:ascii="Times New Roman" w:hAnsi="Times New Roman" w:cs="Times New Roman"/>
          <w:iCs/>
          <w:sz w:val="24"/>
        </w:rPr>
        <w:t xml:space="preserve"> now</w:t>
      </w:r>
      <w:r>
        <w:rPr>
          <w:rFonts w:ascii="Times New Roman" w:hAnsi="Times New Roman" w:cs="Times New Roman"/>
          <w:iCs/>
          <w:sz w:val="24"/>
        </w:rPr>
        <w:t xml:space="preserve"> at Najah National University Faculty of medicine for more than two years . 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He</w:t>
      </w:r>
      <w:r>
        <w:rPr>
          <w:rFonts w:ascii="Times New Roman" w:hAnsi="Times New Roman" w:cs="Times New Roman"/>
          <w:iCs/>
          <w:sz w:val="24"/>
        </w:rPr>
        <w:t xml:space="preserve"> is involved in different research pro</w:t>
      </w: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B3082B" w:rsidP="00B3082B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  <w:r>
        <w:rPr>
          <w:noProof/>
          <w:lang w:val="en-US"/>
        </w:rPr>
        <w:drawing>
          <wp:inline distT="0" distB="0" distL="0" distR="0">
            <wp:extent cx="628153" cy="623168"/>
            <wp:effectExtent l="0" t="0" r="0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xmlns:arto="http://schemas.microsoft.com/office/word/2006/arto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iCs/>
          <w:sz w:val="24"/>
        </w:rPr>
        <w:br/>
      </w:r>
      <w:r w:rsidRPr="00B6703B">
        <w:rPr>
          <w:rFonts w:ascii="Times New Roman" w:hAnsi="Times New Roman" w:cs="Times New Roman"/>
          <w:iCs/>
          <w:sz w:val="24"/>
        </w:rPr>
        <w:t>Paste your Photograph here</w:t>
      </w:r>
    </w:p>
    <w:p w:rsidR="00AC13D7" w:rsidRDefault="00AC13D7" w:rsidP="00B3082B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noProof/>
          <w:sz w:val="24"/>
          <w:lang w:val="en-US"/>
        </w:rPr>
        <w:drawing>
          <wp:inline distT="0" distB="0" distL="0" distR="0">
            <wp:extent cx="4361180" cy="4330700"/>
            <wp:effectExtent l="19050" t="0" r="127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1180" cy="4330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B3082B" w:rsidP="00B3082B">
      <w:pPr>
        <w:pStyle w:val="HTMLPreformatted"/>
        <w:jc w:val="right"/>
        <w:rPr>
          <w:rFonts w:ascii="Times New Roman" w:hAnsi="Times New Roman" w:cs="Times New Roman"/>
          <w:iCs/>
          <w:sz w:val="24"/>
        </w:rPr>
      </w:pPr>
      <w:r w:rsidRPr="00B6703B">
        <w:rPr>
          <w:rFonts w:ascii="Times New Roman" w:hAnsi="Times New Roman" w:cs="Times New Roman"/>
          <w:iCs/>
          <w:sz w:val="24"/>
        </w:rPr>
        <w:t>Email Id:</w:t>
      </w:r>
    </w:p>
    <w:p w:rsidR="00396FA7" w:rsidRPr="00DF04E3" w:rsidRDefault="00396FA7" w:rsidP="00B3082B">
      <w:pPr>
        <w:pStyle w:val="HTMLPreformatted"/>
        <w:jc w:val="right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>n.othman@najah.edu</w:t>
      </w:r>
    </w:p>
    <w:p w:rsidR="00DF04E3" w:rsidRDefault="00DF04E3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50BC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</w:p>
    <w:p w:rsidR="00DF04E3" w:rsidRPr="00495C76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Any Comments:</w:t>
      </w:r>
    </w:p>
    <w:sectPr w:rsidR="00DF04E3" w:rsidRPr="00495C76" w:rsidSect="00591972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570C7" w:rsidRDefault="008570C7" w:rsidP="00495C76">
      <w:pPr>
        <w:spacing w:after="0" w:line="240" w:lineRule="auto"/>
      </w:pPr>
      <w:r>
        <w:separator/>
      </w:r>
    </w:p>
  </w:endnote>
  <w:endnote w:type="continuationSeparator" w:id="1">
    <w:p w:rsidR="008570C7" w:rsidRDefault="008570C7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570C7" w:rsidRDefault="008570C7" w:rsidP="00495C76">
      <w:pPr>
        <w:spacing w:after="0" w:line="240" w:lineRule="auto"/>
      </w:pPr>
      <w:r>
        <w:separator/>
      </w:r>
    </w:p>
  </w:footnote>
  <w:footnote w:type="continuationSeparator" w:id="1">
    <w:p w:rsidR="008570C7" w:rsidRDefault="008570C7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5C76" w:rsidRDefault="00495C76" w:rsidP="00495C76">
    <w:pPr>
      <w:pStyle w:val="Header"/>
      <w:jc w:val="center"/>
    </w:pPr>
    <w:r>
      <w:rPr>
        <w:noProof/>
        <w:lang w:val="en-US"/>
      </w:rPr>
      <w:drawing>
        <wp:inline distT="0" distB="0" distL="0" distR="0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xmlns:arto="http://schemas.microsoft.com/office/word/2006/arto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95C76" w:rsidRDefault="00495C76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defaultTabStop w:val="720"/>
  <w:characterSpacingControl w:val="doNotCompress"/>
  <w:hdrShapeDefaults>
    <o:shapedefaults v:ext="edit" spidmax="11266"/>
  </w:hdrShapeDefaults>
  <w:footnotePr>
    <w:footnote w:id="0"/>
    <w:footnote w:id="1"/>
  </w:footnotePr>
  <w:endnotePr>
    <w:endnote w:id="0"/>
    <w:endnote w:id="1"/>
  </w:endnotePr>
  <w:compat/>
  <w:rsids>
    <w:rsidRoot w:val="00495C76"/>
    <w:rsid w:val="0009005C"/>
    <w:rsid w:val="000A4C22"/>
    <w:rsid w:val="002350BC"/>
    <w:rsid w:val="0028059F"/>
    <w:rsid w:val="002F4DF0"/>
    <w:rsid w:val="00333E31"/>
    <w:rsid w:val="0038483D"/>
    <w:rsid w:val="00396FA7"/>
    <w:rsid w:val="00435234"/>
    <w:rsid w:val="00495C76"/>
    <w:rsid w:val="004B6E10"/>
    <w:rsid w:val="00591972"/>
    <w:rsid w:val="00627419"/>
    <w:rsid w:val="008570C7"/>
    <w:rsid w:val="008F2E4E"/>
    <w:rsid w:val="009C4354"/>
    <w:rsid w:val="00AC13D7"/>
    <w:rsid w:val="00AF60D8"/>
    <w:rsid w:val="00B169FA"/>
    <w:rsid w:val="00B3082B"/>
    <w:rsid w:val="00B6703B"/>
    <w:rsid w:val="00BA654F"/>
    <w:rsid w:val="00CE511D"/>
    <w:rsid w:val="00DF04E3"/>
    <w:rsid w:val="00F07D1E"/>
    <w:rsid w:val="00F1689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197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paragraph" w:styleId="NormalWeb">
    <w:name w:val="Normal (Web)"/>
    <w:basedOn w:val="Normal"/>
    <w:uiPriority w:val="99"/>
    <w:semiHidden/>
    <w:unhideWhenUsed/>
    <w:rsid w:val="00B169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Emphasis">
    <w:name w:val="Emphasis"/>
    <w:basedOn w:val="DefaultParagraphFont"/>
    <w:uiPriority w:val="20"/>
    <w:qFormat/>
    <w:rsid w:val="00B169FA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412</Words>
  <Characters>2350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Windows User</cp:lastModifiedBy>
  <cp:revision>4</cp:revision>
  <dcterms:created xsi:type="dcterms:W3CDTF">2017-03-28T12:12:00Z</dcterms:created>
  <dcterms:modified xsi:type="dcterms:W3CDTF">2019-09-19T15:35:00Z</dcterms:modified>
</cp:coreProperties>
</file>