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04E3" w:rsidRDefault="008A6935" w:rsidP="00495C76">
      <w:pPr>
        <w:jc w:val="center"/>
        <w:rPr>
          <w:rFonts w:ascii="Times New Roman" w:hAnsi="Times New Roman" w:cs="Times New Roman"/>
          <w:b/>
          <w:sz w:val="24"/>
          <w:szCs w:val="24"/>
        </w:rPr>
      </w:pPr>
      <w:r w:rsidRPr="008A6935">
        <w:t xml:space="preserve"> </w:t>
      </w:r>
      <w:r w:rsidRPr="008A6935">
        <w:rPr>
          <w:rFonts w:ascii="Times New Roman" w:hAnsi="Times New Roman" w:cs="Times New Roman"/>
          <w:b/>
          <w:sz w:val="24"/>
          <w:szCs w:val="24"/>
        </w:rPr>
        <w:t>Microencapsulation of Solid Particles by Microfluidics</w:t>
      </w:r>
    </w:p>
    <w:p w:rsidR="00DF04E3" w:rsidRDefault="008A6935" w:rsidP="00DF04E3">
      <w:pPr>
        <w:pStyle w:val="HTML"/>
        <w:jc w:val="center"/>
        <w:rPr>
          <w:rFonts w:ascii="Times New Roman" w:hAnsi="Times New Roman" w:cs="Times New Roman"/>
          <w:sz w:val="24"/>
          <w:lang w:eastAsia="zh-TW"/>
        </w:rPr>
      </w:pPr>
      <w:r>
        <w:rPr>
          <w:rFonts w:ascii="Times New Roman" w:hAnsi="Times New Roman" w:cs="Times New Roman"/>
          <w:sz w:val="24"/>
          <w:u w:val="single"/>
        </w:rPr>
        <w:t>Wei Gao</w:t>
      </w:r>
      <w:r w:rsidR="000E6829" w:rsidRPr="000E6829">
        <w:rPr>
          <w:rFonts w:ascii="Times New Roman" w:hAnsi="Times New Roman" w:cs="Times New Roman"/>
          <w:i/>
          <w:sz w:val="24"/>
          <w:u w:val="single"/>
          <w:vertAlign w:val="superscript"/>
        </w:rPr>
        <w:t>1</w:t>
      </w:r>
      <w:r>
        <w:rPr>
          <w:rFonts w:ascii="Times New Roman" w:hAnsi="Times New Roman" w:cs="Times New Roman"/>
          <w:sz w:val="24"/>
          <w:u w:val="single"/>
        </w:rPr>
        <w:t xml:space="preserve">, </w:t>
      </w:r>
      <w:proofErr w:type="spellStart"/>
      <w:r w:rsidR="00AB1336">
        <w:rPr>
          <w:rFonts w:ascii="Times New Roman" w:hAnsi="Times New Roman" w:cs="Times New Roman"/>
          <w:sz w:val="24"/>
          <w:u w:val="single"/>
        </w:rPr>
        <w:t>Chengbin</w:t>
      </w:r>
      <w:proofErr w:type="spellEnd"/>
      <w:r w:rsidR="00027020">
        <w:rPr>
          <w:rFonts w:ascii="Times New Roman" w:hAnsi="Times New Roman" w:cs="Times New Roman"/>
          <w:sz w:val="24"/>
          <w:u w:val="single"/>
        </w:rPr>
        <w:t xml:space="preserve"> Zhang</w:t>
      </w:r>
      <w:r w:rsidR="00027020" w:rsidRPr="00027020">
        <w:rPr>
          <w:rFonts w:ascii="Times New Roman" w:hAnsi="Times New Roman" w:cs="Times New Roman"/>
          <w:i/>
          <w:sz w:val="24"/>
          <w:u w:val="single"/>
          <w:vertAlign w:val="superscript"/>
        </w:rPr>
        <w:t>1</w:t>
      </w:r>
      <w:r w:rsidR="00027020">
        <w:rPr>
          <w:rFonts w:ascii="Times New Roman" w:hAnsi="Times New Roman" w:cs="Times New Roman"/>
          <w:sz w:val="24"/>
          <w:u w:val="single"/>
        </w:rPr>
        <w:t xml:space="preserve">, </w:t>
      </w:r>
      <w:proofErr w:type="spellStart"/>
      <w:r w:rsidRPr="008A6935">
        <w:rPr>
          <w:rFonts w:ascii="Times New Roman" w:hAnsi="Times New Roman" w:cs="Times New Roman"/>
          <w:sz w:val="24"/>
          <w:u w:val="single"/>
        </w:rPr>
        <w:t>Yongping</w:t>
      </w:r>
      <w:proofErr w:type="spellEnd"/>
      <w:r w:rsidRPr="008A6935">
        <w:rPr>
          <w:rFonts w:ascii="Times New Roman" w:hAnsi="Times New Roman" w:cs="Times New Roman"/>
          <w:sz w:val="24"/>
          <w:u w:val="single"/>
        </w:rPr>
        <w:t xml:space="preserve"> Chen*</w:t>
      </w:r>
      <w:r w:rsidR="000E6829" w:rsidRPr="000E6829">
        <w:rPr>
          <w:rFonts w:ascii="Times New Roman" w:hAnsi="Times New Roman" w:cs="Times New Roman"/>
          <w:i/>
          <w:sz w:val="24"/>
          <w:u w:val="single"/>
          <w:vertAlign w:val="superscript"/>
        </w:rPr>
        <w:t>12</w:t>
      </w:r>
    </w:p>
    <w:p w:rsidR="0028059F" w:rsidRDefault="0028059F" w:rsidP="00DF04E3">
      <w:pPr>
        <w:pStyle w:val="HTML"/>
        <w:rPr>
          <w:rFonts w:ascii="Times New Roman" w:hAnsi="Times New Roman" w:cs="Times New Roman"/>
          <w:i/>
          <w:iCs/>
          <w:sz w:val="24"/>
          <w:vertAlign w:val="superscript"/>
        </w:rPr>
      </w:pPr>
    </w:p>
    <w:p w:rsidR="00DF04E3" w:rsidRPr="00435234" w:rsidRDefault="00DF04E3" w:rsidP="00435234">
      <w:pPr>
        <w:pStyle w:val="HTML"/>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8A6935" w:rsidRPr="008A6935">
        <w:rPr>
          <w:rFonts w:ascii="Times New Roman" w:hAnsi="Times New Roman" w:cs="Times New Roman"/>
          <w:i/>
          <w:iCs/>
          <w:sz w:val="24"/>
        </w:rPr>
        <w:t>Key Laboratory of Energy Thermal Conversion and Control of Ministry of Education, School of Energy and Environment</w:t>
      </w:r>
      <w:r w:rsidR="00A44856">
        <w:rPr>
          <w:rFonts w:ascii="Times New Roman" w:hAnsi="Times New Roman" w:cs="Times New Roman"/>
          <w:i/>
          <w:iCs/>
          <w:sz w:val="24"/>
        </w:rPr>
        <w:t xml:space="preserve">, </w:t>
      </w:r>
      <w:r w:rsidR="008A6935" w:rsidRPr="008A6935">
        <w:rPr>
          <w:rFonts w:ascii="Times New Roman" w:hAnsi="Times New Roman" w:cs="Times New Roman"/>
          <w:i/>
          <w:iCs/>
          <w:sz w:val="24"/>
        </w:rPr>
        <w:t>Southeast University</w:t>
      </w:r>
      <w:r w:rsidR="008A6935">
        <w:rPr>
          <w:rFonts w:ascii="Times New Roman" w:hAnsi="Times New Roman" w:cs="Times New Roman"/>
          <w:i/>
          <w:iCs/>
          <w:sz w:val="24"/>
        </w:rPr>
        <w:t>,</w:t>
      </w:r>
      <w:r w:rsidR="00A44856">
        <w:rPr>
          <w:rFonts w:ascii="Times New Roman" w:hAnsi="Times New Roman" w:cs="Times New Roman"/>
          <w:i/>
          <w:iCs/>
          <w:sz w:val="24"/>
        </w:rPr>
        <w:t xml:space="preserve"> Na</w:t>
      </w:r>
      <w:bookmarkStart w:id="0" w:name="_GoBack"/>
      <w:bookmarkEnd w:id="0"/>
      <w:r w:rsidR="00A44856">
        <w:rPr>
          <w:rFonts w:ascii="Times New Roman" w:hAnsi="Times New Roman" w:cs="Times New Roman"/>
          <w:i/>
          <w:iCs/>
          <w:sz w:val="24"/>
        </w:rPr>
        <w:t>njing, 210096 P.R.</w:t>
      </w:r>
      <w:r w:rsidR="008A6935">
        <w:rPr>
          <w:rFonts w:ascii="Times New Roman" w:hAnsi="Times New Roman" w:cs="Times New Roman"/>
          <w:i/>
          <w:iCs/>
          <w:sz w:val="24"/>
        </w:rPr>
        <w:t xml:space="preserve"> China</w:t>
      </w:r>
    </w:p>
    <w:p w:rsidR="00DF04E3" w:rsidRDefault="00DF04E3" w:rsidP="00A44856">
      <w:pPr>
        <w:pStyle w:val="HTML"/>
        <w:rPr>
          <w:rFonts w:ascii="Times New Roman" w:hAnsi="Times New Roman" w:cs="Times New Roman"/>
          <w:i/>
          <w:iCs/>
          <w:sz w:val="24"/>
        </w:rPr>
      </w:pPr>
      <w:r w:rsidRPr="00526DD5">
        <w:rPr>
          <w:rFonts w:ascii="Times New Roman" w:hAnsi="Times New Roman" w:cs="Times New Roman"/>
          <w:i/>
          <w:iCs/>
          <w:sz w:val="24"/>
          <w:vertAlign w:val="superscript"/>
        </w:rPr>
        <w:t>2</w:t>
      </w:r>
      <w:r w:rsidR="00435234" w:rsidRPr="00435234">
        <w:rPr>
          <w:rFonts w:ascii="Times New Roman" w:hAnsi="Times New Roman" w:cs="Times New Roman"/>
          <w:i/>
          <w:iCs/>
          <w:sz w:val="24"/>
        </w:rPr>
        <w:t xml:space="preserve"> </w:t>
      </w:r>
      <w:r w:rsidR="008A6935" w:rsidRPr="008A6935">
        <w:rPr>
          <w:rFonts w:ascii="Times New Roman" w:hAnsi="Times New Roman" w:cs="Times New Roman"/>
          <w:i/>
          <w:iCs/>
          <w:sz w:val="24"/>
        </w:rPr>
        <w:t>School of Environmental Science and Engineering</w:t>
      </w:r>
      <w:r w:rsidR="00A44856">
        <w:rPr>
          <w:rFonts w:ascii="Times New Roman" w:hAnsi="Times New Roman" w:cs="Times New Roman"/>
          <w:i/>
          <w:iCs/>
          <w:sz w:val="24"/>
        </w:rPr>
        <w:t xml:space="preserve">, </w:t>
      </w:r>
      <w:r w:rsidR="008A6935" w:rsidRPr="008A6935">
        <w:rPr>
          <w:rFonts w:ascii="Times New Roman" w:hAnsi="Times New Roman" w:cs="Times New Roman"/>
          <w:i/>
          <w:iCs/>
          <w:sz w:val="24"/>
        </w:rPr>
        <w:t>Suzhou University of Science and Technology</w:t>
      </w:r>
      <w:r w:rsidRPr="00435234">
        <w:rPr>
          <w:rFonts w:ascii="Times New Roman" w:hAnsi="Times New Roman" w:cs="Times New Roman"/>
          <w:i/>
          <w:iCs/>
          <w:sz w:val="24"/>
        </w:rPr>
        <w:t xml:space="preserve">, </w:t>
      </w:r>
      <w:r w:rsidR="00A44856">
        <w:rPr>
          <w:rFonts w:ascii="Times New Roman" w:hAnsi="Times New Roman" w:cs="Times New Roman"/>
          <w:i/>
          <w:iCs/>
          <w:sz w:val="24"/>
        </w:rPr>
        <w:t>Suzhou, 210096 P.R. China</w:t>
      </w:r>
    </w:p>
    <w:p w:rsidR="00A44856" w:rsidRDefault="00A44856" w:rsidP="00A44856">
      <w:pPr>
        <w:pStyle w:val="HTML"/>
        <w:rPr>
          <w:rFonts w:ascii="Times New Roman" w:hAnsi="Times New Roman" w:cs="Times New Roman"/>
          <w:i/>
          <w:iCs/>
          <w:sz w:val="24"/>
        </w:rPr>
      </w:pPr>
    </w:p>
    <w:p w:rsidR="00DF04E3" w:rsidRPr="00DF04E3"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
        <w:tabs>
          <w:tab w:val="left" w:pos="4374"/>
        </w:tabs>
        <w:jc w:val="both"/>
        <w:rPr>
          <w:rFonts w:ascii="Times New Roman" w:hAnsi="Times New Roman" w:cs="Times New Roman"/>
          <w:sz w:val="24"/>
        </w:rPr>
      </w:pPr>
    </w:p>
    <w:p w:rsidR="00863B7C" w:rsidRDefault="00061DF6" w:rsidP="00863B7C">
      <w:pPr>
        <w:pStyle w:val="HTML"/>
        <w:jc w:val="both"/>
        <w:rPr>
          <w:rFonts w:ascii="Times New Roman" w:hAnsi="Times New Roman" w:cs="Times New Roman"/>
          <w:sz w:val="24"/>
          <w:lang w:val="en-IN"/>
        </w:rPr>
      </w:pPr>
      <w:r>
        <w:rPr>
          <w:rFonts w:ascii="Times New Roman" w:hAnsi="Times New Roman" w:cs="Times New Roman"/>
          <w:sz w:val="24"/>
          <w:lang w:val="en-IN"/>
        </w:rPr>
        <w:t>M</w:t>
      </w:r>
      <w:r w:rsidRPr="00061DF6">
        <w:rPr>
          <w:rFonts w:ascii="Times New Roman" w:hAnsi="Times New Roman" w:cs="Times New Roman"/>
          <w:sz w:val="24"/>
          <w:lang w:val="en-IN"/>
        </w:rPr>
        <w:t xml:space="preserve">ost current microfluidic technologies are applicable to encapsulate liquid cores into liquid shells to form liquid–liquid–liquid emulsion, such as oil-in-water-in-oil (O/W/O), </w:t>
      </w:r>
      <w:r w:rsidR="00863B7C">
        <w:rPr>
          <w:rFonts w:ascii="Times New Roman" w:hAnsi="Times New Roman" w:cs="Times New Roman"/>
          <w:sz w:val="24"/>
          <w:lang w:val="en-IN"/>
        </w:rPr>
        <w:t>water-in-oil</w:t>
      </w:r>
      <w:r w:rsidR="00863B7C" w:rsidRPr="00061DF6">
        <w:rPr>
          <w:rFonts w:ascii="Times New Roman" w:hAnsi="Times New Roman" w:cs="Times New Roman"/>
          <w:sz w:val="24"/>
          <w:lang w:val="en-IN"/>
        </w:rPr>
        <w:t>-in-</w:t>
      </w:r>
      <w:r w:rsidR="00863B7C">
        <w:rPr>
          <w:rFonts w:ascii="Times New Roman" w:hAnsi="Times New Roman" w:cs="Times New Roman"/>
          <w:sz w:val="24"/>
          <w:lang w:val="en-IN"/>
        </w:rPr>
        <w:t>water (</w:t>
      </w:r>
      <w:r w:rsidR="00863B7C" w:rsidRPr="00061DF6">
        <w:rPr>
          <w:rFonts w:ascii="Times New Roman" w:hAnsi="Times New Roman" w:cs="Times New Roman"/>
          <w:sz w:val="24"/>
          <w:lang w:val="en-IN"/>
        </w:rPr>
        <w:t>W/O/W</w:t>
      </w:r>
      <w:r w:rsidR="00863B7C">
        <w:rPr>
          <w:rFonts w:ascii="Times New Roman" w:hAnsi="Times New Roman" w:cs="Times New Roman"/>
          <w:sz w:val="24"/>
          <w:lang w:val="en-IN"/>
        </w:rPr>
        <w:t>)</w:t>
      </w:r>
      <w:r w:rsidRPr="00061DF6">
        <w:rPr>
          <w:rFonts w:ascii="Times New Roman" w:hAnsi="Times New Roman" w:cs="Times New Roman"/>
          <w:sz w:val="24"/>
          <w:lang w:val="en-IN"/>
        </w:rPr>
        <w:t xml:space="preserve">, and water-in-water-in-oil (W/W/O) emulsion. </w:t>
      </w:r>
      <w:r w:rsidR="00863B7C">
        <w:rPr>
          <w:rFonts w:ascii="Times New Roman" w:hAnsi="Times New Roman" w:cs="Times New Roman"/>
          <w:sz w:val="24"/>
          <w:lang w:val="en-IN"/>
        </w:rPr>
        <w:t xml:space="preserve">Once </w:t>
      </w:r>
      <w:r w:rsidRPr="00061DF6">
        <w:rPr>
          <w:rFonts w:ascii="Times New Roman" w:hAnsi="Times New Roman" w:cs="Times New Roman"/>
          <w:sz w:val="24"/>
          <w:lang w:val="en-IN"/>
        </w:rPr>
        <w:t>the core and shell of a</w:t>
      </w:r>
      <w:r w:rsidR="00863B7C">
        <w:rPr>
          <w:rFonts w:ascii="Times New Roman" w:hAnsi="Times New Roman" w:cs="Times New Roman"/>
          <w:sz w:val="24"/>
          <w:lang w:val="en-IN"/>
        </w:rPr>
        <w:t xml:space="preserve"> double emulsion are the same material</w:t>
      </w:r>
      <w:r w:rsidRPr="00061DF6">
        <w:rPr>
          <w:rFonts w:ascii="Times New Roman" w:hAnsi="Times New Roman" w:cs="Times New Roman"/>
          <w:sz w:val="24"/>
          <w:lang w:val="en-IN"/>
        </w:rPr>
        <w:t>, or the cores are</w:t>
      </w:r>
      <w:r w:rsidR="00863B7C">
        <w:rPr>
          <w:rFonts w:ascii="Times New Roman" w:hAnsi="Times New Roman" w:cs="Times New Roman"/>
          <w:sz w:val="24"/>
          <w:lang w:val="en-IN"/>
        </w:rPr>
        <w:t xml:space="preserve"> the </w:t>
      </w:r>
      <w:r w:rsidRPr="00061DF6">
        <w:rPr>
          <w:rFonts w:ascii="Times New Roman" w:hAnsi="Times New Roman" w:cs="Times New Roman"/>
          <w:sz w:val="24"/>
          <w:lang w:val="en-IN"/>
        </w:rPr>
        <w:t xml:space="preserve">same </w:t>
      </w:r>
      <w:r w:rsidR="00863B7C" w:rsidRPr="00061DF6">
        <w:rPr>
          <w:rFonts w:ascii="Times New Roman" w:hAnsi="Times New Roman" w:cs="Times New Roman"/>
          <w:sz w:val="24"/>
          <w:lang w:val="en-IN"/>
        </w:rPr>
        <w:t xml:space="preserve">solvents </w:t>
      </w:r>
      <w:r w:rsidRPr="00061DF6">
        <w:rPr>
          <w:rFonts w:ascii="Times New Roman" w:hAnsi="Times New Roman" w:cs="Times New Roman"/>
          <w:sz w:val="24"/>
          <w:lang w:val="en-IN"/>
        </w:rPr>
        <w:t>with different solutes, these liquid–liquid–liquid emulsions cannot be used as the template for the preparation of solid core–shell structure material. In this case, we can produce the solid core–shell structure material via solid-in-water-in-oil (S/W/O) or solid-in-oil-in</w:t>
      </w:r>
      <w:r w:rsidR="00863B7C">
        <w:rPr>
          <w:rFonts w:ascii="Times New Roman" w:hAnsi="Times New Roman" w:cs="Times New Roman"/>
          <w:sz w:val="24"/>
          <w:lang w:val="en-IN"/>
        </w:rPr>
        <w:t xml:space="preserve">-water (S/O/W) double emulsions. </w:t>
      </w:r>
    </w:p>
    <w:p w:rsidR="00061DF6" w:rsidRPr="00061DF6" w:rsidRDefault="00863B7C" w:rsidP="00F20982">
      <w:pPr>
        <w:pStyle w:val="HTML"/>
        <w:spacing w:before="240"/>
        <w:jc w:val="both"/>
        <w:rPr>
          <w:rFonts w:ascii="Times New Roman" w:hAnsi="Times New Roman" w:cs="Times New Roman"/>
          <w:sz w:val="24"/>
          <w:lang w:val="en-IN"/>
        </w:rPr>
      </w:pPr>
      <w:r>
        <w:rPr>
          <w:rFonts w:ascii="Times New Roman" w:hAnsi="Times New Roman" w:cs="Times New Roman"/>
          <w:sz w:val="24"/>
          <w:lang w:val="en-IN"/>
        </w:rPr>
        <w:t>Recently,</w:t>
      </w:r>
      <w:r w:rsidR="00061DF6" w:rsidRPr="00061DF6">
        <w:rPr>
          <w:rFonts w:ascii="Times New Roman" w:hAnsi="Times New Roman" w:cs="Times New Roman"/>
          <w:sz w:val="24"/>
          <w:lang w:val="en-IN"/>
        </w:rPr>
        <w:t xml:space="preserve"> several researchers </w:t>
      </w:r>
      <w:r>
        <w:rPr>
          <w:rFonts w:ascii="Times New Roman" w:hAnsi="Times New Roman" w:cs="Times New Roman"/>
          <w:sz w:val="24"/>
          <w:lang w:val="en-IN"/>
        </w:rPr>
        <w:t xml:space="preserve">have conducted relevant studies to encapsulate </w:t>
      </w:r>
      <w:proofErr w:type="spellStart"/>
      <w:r>
        <w:rPr>
          <w:rFonts w:ascii="Times New Roman" w:hAnsi="Times New Roman" w:cs="Times New Roman"/>
          <w:sz w:val="24"/>
          <w:lang w:val="en-IN"/>
        </w:rPr>
        <w:t>partilces</w:t>
      </w:r>
      <w:proofErr w:type="spellEnd"/>
      <w:r w:rsidR="00061DF6" w:rsidRPr="00061DF6">
        <w:rPr>
          <w:rFonts w:ascii="Times New Roman" w:hAnsi="Times New Roman" w:cs="Times New Roman"/>
          <w:sz w:val="24"/>
          <w:lang w:val="en-IN"/>
        </w:rPr>
        <w:t xml:space="preserve">. </w:t>
      </w:r>
      <w:proofErr w:type="spellStart"/>
      <w:r w:rsidR="00061DF6" w:rsidRPr="00061DF6">
        <w:rPr>
          <w:rFonts w:ascii="Times New Roman" w:hAnsi="Times New Roman" w:cs="Times New Roman"/>
          <w:sz w:val="24"/>
          <w:lang w:val="en-IN"/>
        </w:rPr>
        <w:t>Seiffert</w:t>
      </w:r>
      <w:proofErr w:type="spellEnd"/>
      <w:r w:rsidR="00061DF6" w:rsidRPr="00061DF6">
        <w:rPr>
          <w:rFonts w:ascii="Times New Roman" w:hAnsi="Times New Roman" w:cs="Times New Roman"/>
          <w:sz w:val="24"/>
          <w:lang w:val="en-IN"/>
        </w:rPr>
        <w:t xml:space="preserve"> et al. prepared </w:t>
      </w:r>
      <w:proofErr w:type="spellStart"/>
      <w:r w:rsidR="00061DF6" w:rsidRPr="00061DF6">
        <w:rPr>
          <w:rFonts w:ascii="Times New Roman" w:hAnsi="Times New Roman" w:cs="Times New Roman"/>
          <w:sz w:val="24"/>
          <w:lang w:val="en-IN"/>
        </w:rPr>
        <w:t>multilayered</w:t>
      </w:r>
      <w:proofErr w:type="spellEnd"/>
      <w:r w:rsidR="00061DF6" w:rsidRPr="00061DF6">
        <w:rPr>
          <w:rFonts w:ascii="Times New Roman" w:hAnsi="Times New Roman" w:cs="Times New Roman"/>
          <w:sz w:val="24"/>
          <w:lang w:val="en-IN"/>
        </w:rPr>
        <w:t xml:space="preserve"> and distinct hydrogel capsules consisting of very</w:t>
      </w:r>
      <w:r>
        <w:rPr>
          <w:rFonts w:ascii="Times New Roman" w:hAnsi="Times New Roman" w:cs="Times New Roman"/>
          <w:sz w:val="24"/>
          <w:lang w:val="en-IN"/>
        </w:rPr>
        <w:t xml:space="preserve"> similar materials via </w:t>
      </w:r>
      <w:r w:rsidRPr="00061DF6">
        <w:rPr>
          <w:rFonts w:ascii="Times New Roman" w:hAnsi="Times New Roman" w:cs="Times New Roman"/>
          <w:sz w:val="24"/>
          <w:lang w:val="en-IN"/>
        </w:rPr>
        <w:t>a double cross-junction geometry</w:t>
      </w:r>
      <w:r w:rsidR="00061DF6" w:rsidRPr="00061DF6">
        <w:rPr>
          <w:rFonts w:ascii="Times New Roman" w:hAnsi="Times New Roman" w:cs="Times New Roman"/>
          <w:sz w:val="24"/>
          <w:lang w:val="en-IN"/>
        </w:rPr>
        <w:t>.</w:t>
      </w:r>
      <w:r>
        <w:rPr>
          <w:rFonts w:ascii="Times New Roman" w:hAnsi="Times New Roman" w:cs="Times New Roman"/>
          <w:sz w:val="24"/>
          <w:lang w:val="en-IN"/>
        </w:rPr>
        <w:t xml:space="preserve"> </w:t>
      </w:r>
      <w:r w:rsidR="00061DF6" w:rsidRPr="00061DF6">
        <w:rPr>
          <w:rFonts w:ascii="Times New Roman" w:hAnsi="Times New Roman" w:cs="Times New Roman"/>
          <w:sz w:val="24"/>
          <w:lang w:val="en-IN"/>
        </w:rPr>
        <w:t xml:space="preserve">Gao et al. constructed a co-flow microfluidic structure to disperse reactive </w:t>
      </w:r>
      <w:proofErr w:type="spellStart"/>
      <w:r w:rsidR="00061DF6" w:rsidRPr="00061DF6">
        <w:rPr>
          <w:rFonts w:ascii="Times New Roman" w:hAnsi="Times New Roman" w:cs="Times New Roman"/>
          <w:sz w:val="24"/>
          <w:lang w:val="en-IN"/>
        </w:rPr>
        <w:t>multicompartment</w:t>
      </w:r>
      <w:proofErr w:type="spellEnd"/>
      <w:r w:rsidR="00061DF6" w:rsidRPr="00061DF6">
        <w:rPr>
          <w:rFonts w:ascii="Times New Roman" w:hAnsi="Times New Roman" w:cs="Times New Roman"/>
          <w:sz w:val="24"/>
          <w:lang w:val="en-IN"/>
        </w:rPr>
        <w:t xml:space="preserve"> microspheres into an oil surfactant solution, and efficiently fabricate various robust hydrogel microspheres wit</w:t>
      </w:r>
      <w:r>
        <w:rPr>
          <w:rFonts w:ascii="Times New Roman" w:hAnsi="Times New Roman" w:cs="Times New Roman"/>
          <w:sz w:val="24"/>
          <w:lang w:val="en-IN"/>
        </w:rPr>
        <w:t xml:space="preserve">h controlled size and porosity. </w:t>
      </w:r>
      <w:r w:rsidR="00061DF6" w:rsidRPr="00061DF6">
        <w:rPr>
          <w:rFonts w:ascii="Times New Roman" w:hAnsi="Times New Roman" w:cs="Times New Roman"/>
          <w:sz w:val="24"/>
          <w:lang w:val="en-IN"/>
        </w:rPr>
        <w:t>However, the encapsulation success ratio and the number of the inner droplets still cannot be effectively controlled by these methods. Therefore, there is an urgent need to further modify current microfluidic devices and develop a microfluidic method for the controllable encapsulation of S/W/O and S/O/W double emulsions.</w:t>
      </w:r>
      <w:r w:rsidRPr="00863B7C">
        <w:rPr>
          <w:rFonts w:ascii="Times New Roman" w:hAnsi="Times New Roman" w:cs="Times New Roman"/>
          <w:sz w:val="24"/>
          <w:lang w:val="en-IN"/>
        </w:rPr>
        <w:t xml:space="preserve"> </w:t>
      </w:r>
    </w:p>
    <w:p w:rsidR="00061DF6" w:rsidRDefault="00863B7C" w:rsidP="00F20982">
      <w:pPr>
        <w:pStyle w:val="HTML"/>
        <w:spacing w:before="240"/>
        <w:jc w:val="both"/>
        <w:rPr>
          <w:rFonts w:ascii="Times New Roman" w:hAnsi="Times New Roman" w:cs="Times New Roman"/>
          <w:sz w:val="24"/>
          <w:lang w:val="en-IN"/>
        </w:rPr>
      </w:pPr>
      <w:r>
        <w:rPr>
          <w:rFonts w:ascii="Times New Roman" w:hAnsi="Times New Roman" w:cs="Times New Roman"/>
          <w:sz w:val="24"/>
          <w:lang w:val="en-IN"/>
        </w:rPr>
        <w:t>I</w:t>
      </w:r>
      <w:r w:rsidR="00061DF6" w:rsidRPr="00061DF6">
        <w:rPr>
          <w:rFonts w:ascii="Times New Roman" w:hAnsi="Times New Roman" w:cs="Times New Roman"/>
          <w:sz w:val="24"/>
          <w:lang w:val="en-IN"/>
        </w:rPr>
        <w:t>n this paper, we present an improved microfluidic device based on facile glass capillary assembly with expected characteristics</w:t>
      </w:r>
      <w:r w:rsidR="00A322FB">
        <w:rPr>
          <w:rFonts w:ascii="Times New Roman" w:hAnsi="Times New Roman" w:cs="Times New Roman"/>
          <w:sz w:val="24"/>
          <w:lang w:val="en-IN"/>
        </w:rPr>
        <w:t xml:space="preserve"> (</w:t>
      </w:r>
      <w:r w:rsidR="00A322FB" w:rsidRPr="00A322FB">
        <w:rPr>
          <w:rFonts w:ascii="Times New Roman" w:hAnsi="Times New Roman" w:cs="Times New Roman"/>
          <w:b/>
          <w:sz w:val="24"/>
          <w:lang w:val="en-IN"/>
        </w:rPr>
        <w:t>Figure 1</w:t>
      </w:r>
      <w:r w:rsidR="00A322FB">
        <w:rPr>
          <w:rFonts w:ascii="Times New Roman" w:hAnsi="Times New Roman" w:cs="Times New Roman"/>
          <w:sz w:val="24"/>
          <w:lang w:val="en-IN"/>
        </w:rPr>
        <w:t>)</w:t>
      </w:r>
      <w:r w:rsidR="00061DF6" w:rsidRPr="00061DF6">
        <w:rPr>
          <w:rFonts w:ascii="Times New Roman" w:hAnsi="Times New Roman" w:cs="Times New Roman"/>
          <w:sz w:val="24"/>
          <w:lang w:val="en-IN"/>
        </w:rPr>
        <w:t xml:space="preserve">. Correspondingly, a high-speed visualization experiment is conducted to test the encapsulation performance of S/W/O and S/O/W double emulsions from the presented microfluidic device. It is demonstrated that our microfluidic device enables the encapsulation of both light and heavy particles with a 100% success ratio and the precise control of the quantity of particles by adjusting the flow rate. In addition, by employing multiple injection </w:t>
      </w:r>
      <w:proofErr w:type="spellStart"/>
      <w:r w:rsidR="00061DF6" w:rsidRPr="00061DF6">
        <w:rPr>
          <w:rFonts w:ascii="Times New Roman" w:hAnsi="Times New Roman" w:cs="Times New Roman"/>
          <w:sz w:val="24"/>
          <w:lang w:val="en-IN"/>
        </w:rPr>
        <w:t>microchannels</w:t>
      </w:r>
      <w:proofErr w:type="spellEnd"/>
      <w:r w:rsidR="00061DF6" w:rsidRPr="00061DF6">
        <w:rPr>
          <w:rFonts w:ascii="Times New Roman" w:hAnsi="Times New Roman" w:cs="Times New Roman"/>
          <w:sz w:val="24"/>
          <w:lang w:val="en-IN"/>
        </w:rPr>
        <w:t xml:space="preserve"> into the microfluidic device, multiple types of solid particles can be encapsulated into single emulsion droplets with different combinations. </w:t>
      </w:r>
    </w:p>
    <w:p w:rsidR="00F20982" w:rsidRDefault="00F20982" w:rsidP="00F20982">
      <w:pPr>
        <w:pStyle w:val="HTML"/>
        <w:jc w:val="both"/>
        <w:rPr>
          <w:rFonts w:ascii="Times New Roman" w:hAnsi="Times New Roman" w:cs="Times New Roman"/>
          <w:sz w:val="24"/>
        </w:rPr>
      </w:pPr>
    </w:p>
    <w:p w:rsidR="00F20982" w:rsidRDefault="00F20982" w:rsidP="00F20982">
      <w:pPr>
        <w:pStyle w:val="HTML"/>
        <w:jc w:val="both"/>
        <w:rPr>
          <w:rFonts w:ascii="Times New Roman" w:hAnsi="Times New Roman" w:cs="Times New Roman"/>
          <w:sz w:val="24"/>
        </w:rPr>
      </w:pPr>
      <w:r w:rsidRPr="0028059F">
        <w:rPr>
          <w:rFonts w:ascii="Times New Roman" w:hAnsi="Times New Roman" w:cs="Times New Roman"/>
          <w:sz w:val="24"/>
        </w:rPr>
        <w:t>Keywords—</w:t>
      </w:r>
      <w:r w:rsidRPr="009951FF">
        <w:rPr>
          <w:rFonts w:ascii="Times New Roman" w:hAnsi="Times New Roman" w:cs="Times New Roman"/>
          <w:i/>
          <w:sz w:val="24"/>
        </w:rPr>
        <w:t>Microfluidics</w:t>
      </w:r>
      <w:r>
        <w:rPr>
          <w:rFonts w:ascii="Times New Roman" w:hAnsi="Times New Roman" w:cs="Times New Roman"/>
          <w:i/>
          <w:sz w:val="24"/>
        </w:rPr>
        <w:t>,</w:t>
      </w:r>
      <w:r w:rsidRPr="009951FF">
        <w:rPr>
          <w:rFonts w:ascii="Times New Roman" w:hAnsi="Times New Roman" w:cs="Times New Roman"/>
          <w:i/>
          <w:sz w:val="24"/>
        </w:rPr>
        <w:t xml:space="preserve"> Microencapsulation</w:t>
      </w:r>
      <w:r>
        <w:rPr>
          <w:rFonts w:ascii="Times New Roman" w:hAnsi="Times New Roman" w:cs="Times New Roman"/>
          <w:i/>
          <w:sz w:val="24"/>
        </w:rPr>
        <w:t>,</w:t>
      </w:r>
      <w:r w:rsidRPr="009951FF">
        <w:rPr>
          <w:rFonts w:ascii="Times New Roman" w:hAnsi="Times New Roman" w:cs="Times New Roman"/>
          <w:i/>
          <w:sz w:val="24"/>
        </w:rPr>
        <w:t xml:space="preserve"> Multicomponent</w:t>
      </w:r>
      <w:r>
        <w:rPr>
          <w:rFonts w:ascii="Times New Roman" w:hAnsi="Times New Roman" w:cs="Times New Roman"/>
          <w:i/>
          <w:sz w:val="24"/>
        </w:rPr>
        <w:t xml:space="preserve">, </w:t>
      </w:r>
      <w:r w:rsidRPr="009951FF">
        <w:rPr>
          <w:rFonts w:ascii="Times New Roman" w:hAnsi="Times New Roman" w:cs="Times New Roman"/>
          <w:i/>
          <w:sz w:val="24"/>
        </w:rPr>
        <w:t>S</w:t>
      </w:r>
      <w:r>
        <w:rPr>
          <w:rFonts w:ascii="Times New Roman" w:hAnsi="Times New Roman" w:cs="Times New Roman"/>
          <w:i/>
          <w:sz w:val="24"/>
        </w:rPr>
        <w:t>olid particles</w:t>
      </w:r>
    </w:p>
    <w:p w:rsidR="00A322FB" w:rsidRPr="00F20982" w:rsidRDefault="00A322FB" w:rsidP="00A322FB">
      <w:pPr>
        <w:pStyle w:val="HTML"/>
        <w:spacing w:before="240"/>
        <w:jc w:val="both"/>
        <w:rPr>
          <w:rFonts w:ascii="Times New Roman" w:hAnsi="Times New Roman" w:cs="Times New Roman"/>
          <w:b/>
          <w:sz w:val="24"/>
          <w:lang w:val="en-IN"/>
        </w:rPr>
      </w:pPr>
      <w:r w:rsidRPr="00F20982">
        <w:rPr>
          <w:rFonts w:ascii="Times New Roman" w:hAnsi="Times New Roman" w:cs="Times New Roman"/>
          <w:b/>
          <w:sz w:val="24"/>
          <w:lang w:val="en-IN"/>
        </w:rPr>
        <w:t>This work was supported by the NSAF Foundation of China (Grant No. U1530260), the National Science Foundation of China (Grant No. 51725602).</w:t>
      </w:r>
    </w:p>
    <w:p w:rsidR="00061DF6" w:rsidRPr="00F20982" w:rsidRDefault="00061DF6" w:rsidP="00D2690B">
      <w:pPr>
        <w:pStyle w:val="HTML"/>
        <w:jc w:val="both"/>
        <w:rPr>
          <w:rFonts w:ascii="Times New Roman" w:hAnsi="Times New Roman" w:cs="Times New Roman"/>
          <w:sz w:val="24"/>
        </w:rPr>
      </w:pPr>
    </w:p>
    <w:p w:rsidR="00863B7C" w:rsidRPr="00475D6A" w:rsidRDefault="00FC2B36" w:rsidP="00F20982">
      <w:pPr>
        <w:jc w:val="center"/>
      </w:pPr>
      <w:r w:rsidRPr="00FC2B36">
        <w:rPr>
          <w:noProof/>
          <w:lang w:val="en-US" w:eastAsia="zh-CN"/>
        </w:rPr>
        <w:lastRenderedPageBreak/>
        <w:drawing>
          <wp:inline distT="0" distB="0" distL="0" distR="0">
            <wp:extent cx="5634355" cy="2044712"/>
            <wp:effectExtent l="0" t="0" r="4445" b="0"/>
            <wp:docPr id="7" name="图片 7" descr="C:\Users\Administrator\Desktop\zz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istrator\Desktop\zzz.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670" t="4471"/>
                    <a:stretch/>
                  </pic:blipFill>
                  <pic:spPr bwMode="auto">
                    <a:xfrm>
                      <a:off x="0" y="0"/>
                      <a:ext cx="5635800" cy="2045236"/>
                    </a:xfrm>
                    <a:prstGeom prst="rect">
                      <a:avLst/>
                    </a:prstGeom>
                    <a:noFill/>
                    <a:ln>
                      <a:noFill/>
                    </a:ln>
                    <a:extLst>
                      <a:ext uri="{53640926-AAD7-44D8-BBD7-CCE9431645EC}">
                        <a14:shadowObscured xmlns:a14="http://schemas.microsoft.com/office/drawing/2010/main"/>
                      </a:ext>
                    </a:extLst>
                  </pic:spPr>
                </pic:pic>
              </a:graphicData>
            </a:graphic>
          </wp:inline>
        </w:drawing>
      </w:r>
    </w:p>
    <w:p w:rsidR="00863B7C" w:rsidRPr="00A322FB" w:rsidRDefault="00F20982" w:rsidP="00863B7C">
      <w:pPr>
        <w:jc w:val="center"/>
        <w:rPr>
          <w:rFonts w:ascii="Times New Roman" w:eastAsia="Arial Unicode MS" w:hAnsi="Times New Roman" w:cs="Times New Roman" w:hint="eastAsia"/>
          <w:color w:val="000000"/>
          <w:sz w:val="24"/>
          <w:szCs w:val="20"/>
        </w:rPr>
      </w:pPr>
      <w:r w:rsidRPr="00A322FB">
        <w:rPr>
          <w:rFonts w:ascii="Times New Roman" w:eastAsia="Arial Unicode MS" w:hAnsi="Times New Roman" w:cs="Times New Roman" w:hint="eastAsia"/>
          <w:b/>
          <w:color w:val="000000"/>
          <w:sz w:val="24"/>
          <w:szCs w:val="20"/>
        </w:rPr>
        <w:t>F</w:t>
      </w:r>
      <w:r w:rsidRPr="00A322FB">
        <w:rPr>
          <w:rFonts w:ascii="Times New Roman" w:eastAsia="Arial Unicode MS" w:hAnsi="Times New Roman" w:cs="Times New Roman"/>
          <w:b/>
          <w:color w:val="000000"/>
          <w:sz w:val="24"/>
          <w:szCs w:val="20"/>
        </w:rPr>
        <w:t>igure 1.</w:t>
      </w:r>
      <w:r w:rsidRPr="00F20982">
        <w:rPr>
          <w:rFonts w:ascii="Times New Roman" w:eastAsia="Arial Unicode MS" w:hAnsi="Times New Roman" w:cs="Times New Roman"/>
          <w:color w:val="000000"/>
          <w:sz w:val="24"/>
          <w:szCs w:val="20"/>
        </w:rPr>
        <w:t xml:space="preserve"> </w:t>
      </w:r>
      <w:r w:rsidR="00A322FB" w:rsidRPr="00A322FB">
        <w:rPr>
          <w:rFonts w:ascii="Times New Roman" w:eastAsia="Arial Unicode MS" w:hAnsi="Times New Roman" w:cs="Times New Roman"/>
          <w:color w:val="000000"/>
          <w:sz w:val="24"/>
          <w:szCs w:val="20"/>
        </w:rPr>
        <w:t>The flow-focusing microfluidic devic</w:t>
      </w:r>
      <w:r w:rsidR="00502EB4">
        <w:rPr>
          <w:rFonts w:ascii="Times New Roman" w:eastAsia="Arial Unicode MS" w:hAnsi="Times New Roman" w:cs="Times New Roman"/>
          <w:color w:val="000000"/>
          <w:sz w:val="24"/>
          <w:szCs w:val="20"/>
        </w:rPr>
        <w:t>e for encapsulation.</w:t>
      </w: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
        <w:jc w:val="both"/>
        <w:rPr>
          <w:rFonts w:ascii="Times New Roman" w:hAnsi="Times New Roman" w:cs="Times New Roman"/>
          <w:b/>
          <w:iCs/>
          <w:sz w:val="24"/>
        </w:rPr>
      </w:pPr>
    </w:p>
    <w:p w:rsidR="00D2690B" w:rsidRPr="00D2690B" w:rsidRDefault="0096210A" w:rsidP="00D2690B">
      <w:pPr>
        <w:shd w:val="clear" w:color="auto" w:fill="FFFFFF"/>
        <w:spacing w:after="0" w:line="263" w:lineRule="atLeast"/>
        <w:jc w:val="both"/>
        <w:rPr>
          <w:rFonts w:ascii="Times New Roman" w:eastAsia="Microsoft YaHei UI" w:hAnsi="Times New Roman" w:cs="Times New Roman"/>
          <w:color w:val="000000"/>
          <w:sz w:val="24"/>
          <w:szCs w:val="24"/>
          <w:lang w:val="en-US" w:eastAsia="zh-CN"/>
        </w:rPr>
      </w:pPr>
      <w:r w:rsidRPr="0096210A">
        <w:rPr>
          <w:rFonts w:ascii="Times New Roman" w:eastAsia="Microsoft YaHei UI" w:hAnsi="Times New Roman" w:cs="Times New Roman"/>
          <w:color w:val="000000"/>
          <w:sz w:val="24"/>
          <w:szCs w:val="24"/>
          <w:lang w:val="en-US" w:eastAsia="zh-CN"/>
        </w:rPr>
        <w:t xml:space="preserve">Wei Gao, a </w:t>
      </w:r>
      <w:r>
        <w:rPr>
          <w:rFonts w:ascii="Times New Roman" w:eastAsia="Microsoft YaHei UI" w:hAnsi="Times New Roman" w:cs="Times New Roman"/>
          <w:color w:val="000000"/>
          <w:sz w:val="24"/>
          <w:szCs w:val="24"/>
          <w:lang w:val="en-US" w:eastAsia="zh-CN"/>
        </w:rPr>
        <w:t>3</w:t>
      </w:r>
      <w:r w:rsidRPr="0096210A">
        <w:rPr>
          <w:rFonts w:ascii="Times New Roman" w:eastAsia="Microsoft YaHei UI" w:hAnsi="Times New Roman" w:cs="Times New Roman"/>
          <w:color w:val="000000"/>
          <w:sz w:val="24"/>
          <w:szCs w:val="24"/>
          <w:vertAlign w:val="superscript"/>
          <w:lang w:val="en-US" w:eastAsia="zh-CN"/>
        </w:rPr>
        <w:t>rd</w:t>
      </w:r>
      <w:r w:rsidRPr="0096210A">
        <w:rPr>
          <w:rFonts w:ascii="Times New Roman" w:eastAsia="Microsoft YaHei UI" w:hAnsi="Times New Roman" w:cs="Times New Roman"/>
          <w:color w:val="000000"/>
          <w:sz w:val="24"/>
          <w:szCs w:val="24"/>
          <w:lang w:val="en-US" w:eastAsia="zh-CN"/>
        </w:rPr>
        <w:t xml:space="preserve"> grade Ph.D. candidate of power engineering and engineering </w:t>
      </w:r>
      <w:proofErr w:type="spellStart"/>
      <w:r w:rsidRPr="0096210A">
        <w:rPr>
          <w:rFonts w:ascii="Times New Roman" w:eastAsia="Microsoft YaHei UI" w:hAnsi="Times New Roman" w:cs="Times New Roman"/>
          <w:color w:val="000000"/>
          <w:sz w:val="24"/>
          <w:szCs w:val="24"/>
          <w:lang w:val="en-US" w:eastAsia="zh-CN"/>
        </w:rPr>
        <w:t>thermop</w:t>
      </w:r>
      <w:r w:rsidR="00D2690B">
        <w:rPr>
          <w:rFonts w:ascii="Times New Roman" w:eastAsia="Microsoft YaHei UI" w:hAnsi="Times New Roman" w:cs="Times New Roman"/>
          <w:color w:val="000000"/>
          <w:sz w:val="24"/>
          <w:szCs w:val="24"/>
          <w:lang w:val="en-US" w:eastAsia="zh-CN"/>
        </w:rPr>
        <w:t>hysics</w:t>
      </w:r>
      <w:proofErr w:type="spellEnd"/>
      <w:r w:rsidR="00D2690B">
        <w:rPr>
          <w:rFonts w:ascii="Times New Roman" w:eastAsia="Microsoft YaHei UI" w:hAnsi="Times New Roman" w:cs="Times New Roman"/>
          <w:color w:val="000000"/>
          <w:sz w:val="24"/>
          <w:szCs w:val="24"/>
          <w:lang w:val="en-US" w:eastAsia="zh-CN"/>
        </w:rPr>
        <w:t xml:space="preserve"> in Southeast University. </w:t>
      </w:r>
      <w:r w:rsidR="00D2690B" w:rsidRPr="00D2690B">
        <w:rPr>
          <w:rFonts w:ascii="Times New Roman" w:eastAsia="Microsoft YaHei UI" w:hAnsi="Times New Roman" w:cs="Times New Roman"/>
          <w:color w:val="000000"/>
          <w:sz w:val="24"/>
          <w:szCs w:val="24"/>
          <w:lang w:val="en-US" w:eastAsia="zh-CN"/>
        </w:rPr>
        <w:t>His major interest is focused on droplets generation, manipulation and a</w:t>
      </w:r>
      <w:r w:rsidR="00D2690B" w:rsidRPr="001B2008">
        <w:rPr>
          <w:rFonts w:ascii="Times New Roman" w:eastAsia="Microsoft YaHei UI" w:hAnsi="Times New Roman" w:cs="Times New Roman"/>
          <w:color w:val="000000"/>
          <w:sz w:val="24"/>
          <w:szCs w:val="24"/>
          <w:lang w:val="en-US" w:eastAsia="zh-CN"/>
        </w:rPr>
        <w:t>pplication and the fabrication of functional materials. He</w:t>
      </w:r>
      <w:r w:rsidR="00D2690B" w:rsidRPr="0096210A">
        <w:rPr>
          <w:rFonts w:ascii="Times New Roman" w:eastAsia="Microsoft YaHei UI" w:hAnsi="Times New Roman" w:cs="Times New Roman"/>
          <w:color w:val="000000"/>
          <w:sz w:val="24"/>
          <w:szCs w:val="24"/>
          <w:lang w:val="en-US" w:eastAsia="zh-CN"/>
        </w:rPr>
        <w:t xml:space="preserve"> ha</w:t>
      </w:r>
      <w:r w:rsidR="00D2690B" w:rsidRPr="001B2008">
        <w:rPr>
          <w:rFonts w:ascii="Times New Roman" w:eastAsia="Microsoft YaHei UI" w:hAnsi="Times New Roman" w:cs="Times New Roman"/>
          <w:color w:val="000000"/>
          <w:sz w:val="24"/>
          <w:szCs w:val="24"/>
          <w:lang w:val="en-US" w:eastAsia="zh-CN"/>
        </w:rPr>
        <w:t>s</w:t>
      </w:r>
      <w:r w:rsidR="00D2690B" w:rsidRPr="0096210A">
        <w:rPr>
          <w:rFonts w:ascii="Times New Roman" w:eastAsia="Microsoft YaHei UI" w:hAnsi="Times New Roman" w:cs="Times New Roman"/>
          <w:color w:val="000000"/>
          <w:sz w:val="24"/>
          <w:szCs w:val="24"/>
          <w:lang w:val="en-US" w:eastAsia="zh-CN"/>
        </w:rPr>
        <w:t xml:space="preserve"> published </w:t>
      </w:r>
      <w:r w:rsidR="00D2690B" w:rsidRPr="001B2008">
        <w:rPr>
          <w:rFonts w:ascii="Times New Roman" w:eastAsia="Microsoft YaHei UI" w:hAnsi="Times New Roman" w:cs="Times New Roman"/>
          <w:color w:val="000000"/>
          <w:sz w:val="24"/>
          <w:szCs w:val="24"/>
          <w:lang w:val="en-US" w:eastAsia="zh-CN"/>
        </w:rPr>
        <w:t>four</w:t>
      </w:r>
      <w:r w:rsidR="00D2690B" w:rsidRPr="0096210A">
        <w:rPr>
          <w:rFonts w:ascii="Times New Roman" w:eastAsia="Microsoft YaHei UI" w:hAnsi="Times New Roman" w:cs="Times New Roman"/>
          <w:color w:val="000000"/>
          <w:sz w:val="24"/>
          <w:szCs w:val="24"/>
          <w:lang w:val="en-US" w:eastAsia="zh-CN"/>
        </w:rPr>
        <w:t xml:space="preserve"> papers on international journals, such as</w:t>
      </w:r>
      <w:r w:rsidR="00D2690B" w:rsidRPr="001B2008">
        <w:rPr>
          <w:rFonts w:ascii="Times New Roman" w:eastAsia="Microsoft YaHei UI" w:hAnsi="Times New Roman" w:cs="Times New Roman"/>
          <w:color w:val="000000"/>
          <w:sz w:val="24"/>
          <w:szCs w:val="24"/>
          <w:lang w:val="en-US" w:eastAsia="zh-CN"/>
        </w:rPr>
        <w:t> </w:t>
      </w:r>
      <w:r w:rsidR="00D2690B" w:rsidRPr="0096210A">
        <w:rPr>
          <w:rFonts w:ascii="Times New Roman" w:eastAsia="Microsoft YaHei UI" w:hAnsi="Times New Roman" w:cs="Times New Roman"/>
          <w:bCs/>
          <w:i/>
          <w:iCs/>
          <w:color w:val="000000"/>
          <w:sz w:val="24"/>
          <w:szCs w:val="24"/>
          <w:lang w:val="en-US" w:eastAsia="zh-CN"/>
        </w:rPr>
        <w:t>Lab on a chip</w:t>
      </w:r>
      <w:r w:rsidR="00D2690B" w:rsidRPr="0096210A">
        <w:rPr>
          <w:rFonts w:ascii="Times New Roman" w:eastAsia="Microsoft YaHei UI" w:hAnsi="Times New Roman" w:cs="Times New Roman"/>
          <w:i/>
          <w:iCs/>
          <w:color w:val="000000"/>
          <w:sz w:val="24"/>
          <w:szCs w:val="24"/>
          <w:lang w:val="en-US" w:eastAsia="zh-CN"/>
        </w:rPr>
        <w:t>,</w:t>
      </w:r>
      <w:r w:rsidR="00D2690B" w:rsidRPr="001B2008">
        <w:rPr>
          <w:rFonts w:ascii="Times New Roman" w:eastAsia="Microsoft YaHei UI" w:hAnsi="Times New Roman" w:cs="Times New Roman"/>
          <w:i/>
          <w:iCs/>
          <w:color w:val="000000"/>
          <w:sz w:val="24"/>
          <w:szCs w:val="24"/>
          <w:lang w:val="en-US" w:eastAsia="zh-CN"/>
        </w:rPr>
        <w:t> </w:t>
      </w:r>
      <w:r w:rsidR="00D2690B" w:rsidRPr="0096210A">
        <w:rPr>
          <w:rFonts w:ascii="Times New Roman" w:eastAsia="Microsoft YaHei UI" w:hAnsi="Times New Roman" w:cs="Times New Roman"/>
          <w:bCs/>
          <w:i/>
          <w:iCs/>
          <w:color w:val="000000"/>
          <w:sz w:val="24"/>
          <w:szCs w:val="24"/>
          <w:lang w:val="en-US" w:eastAsia="zh-CN"/>
        </w:rPr>
        <w:t>Science Advances</w:t>
      </w:r>
      <w:r w:rsidR="00D2690B" w:rsidRPr="001B2008">
        <w:rPr>
          <w:rFonts w:ascii="Times New Roman" w:eastAsia="Microsoft YaHei UI" w:hAnsi="Times New Roman" w:cs="Times New Roman"/>
          <w:color w:val="000000"/>
          <w:sz w:val="24"/>
          <w:szCs w:val="24"/>
          <w:lang w:val="en-US" w:eastAsia="zh-CN"/>
        </w:rPr>
        <w:t xml:space="preserve">, </w:t>
      </w:r>
      <w:proofErr w:type="spellStart"/>
      <w:r w:rsidR="00D2690B" w:rsidRPr="0096210A">
        <w:rPr>
          <w:rFonts w:ascii="Times New Roman" w:eastAsia="Microsoft YaHei UI" w:hAnsi="Times New Roman" w:cs="Times New Roman"/>
          <w:bCs/>
          <w:i/>
          <w:iCs/>
          <w:color w:val="000000"/>
          <w:sz w:val="24"/>
          <w:szCs w:val="24"/>
          <w:lang w:val="en-US" w:eastAsia="zh-CN"/>
        </w:rPr>
        <w:t>Angewandte</w:t>
      </w:r>
      <w:proofErr w:type="spellEnd"/>
      <w:r w:rsidR="00D2690B" w:rsidRPr="0096210A">
        <w:rPr>
          <w:rFonts w:ascii="Times New Roman" w:eastAsia="Microsoft YaHei UI" w:hAnsi="Times New Roman" w:cs="Times New Roman"/>
          <w:bCs/>
          <w:i/>
          <w:iCs/>
          <w:color w:val="000000"/>
          <w:sz w:val="24"/>
          <w:szCs w:val="24"/>
          <w:lang w:val="en-US" w:eastAsia="zh-CN"/>
        </w:rPr>
        <w:t xml:space="preserve"> </w:t>
      </w:r>
      <w:proofErr w:type="spellStart"/>
      <w:r w:rsidR="00D2690B" w:rsidRPr="0096210A">
        <w:rPr>
          <w:rFonts w:ascii="Times New Roman" w:eastAsia="Microsoft YaHei UI" w:hAnsi="Times New Roman" w:cs="Times New Roman"/>
          <w:bCs/>
          <w:i/>
          <w:iCs/>
          <w:color w:val="000000"/>
          <w:sz w:val="24"/>
          <w:szCs w:val="24"/>
          <w:lang w:val="en-US" w:eastAsia="zh-CN"/>
        </w:rPr>
        <w:t>Chemie</w:t>
      </w:r>
      <w:proofErr w:type="spellEnd"/>
      <w:r w:rsidR="00D2690B" w:rsidRPr="001B2008">
        <w:rPr>
          <w:rFonts w:ascii="Times New Roman" w:eastAsia="Microsoft YaHei UI" w:hAnsi="Times New Roman" w:cs="Times New Roman"/>
          <w:bCs/>
          <w:i/>
          <w:iCs/>
          <w:color w:val="000000"/>
          <w:sz w:val="24"/>
          <w:szCs w:val="24"/>
          <w:lang w:val="en-US" w:eastAsia="zh-CN"/>
        </w:rPr>
        <w:t xml:space="preserve"> </w:t>
      </w:r>
      <w:r w:rsidR="00D2690B" w:rsidRPr="001B2008">
        <w:rPr>
          <w:rFonts w:ascii="Times New Roman" w:eastAsia="Microsoft YaHei UI" w:hAnsi="Times New Roman" w:cs="Times New Roman"/>
          <w:bCs/>
          <w:iCs/>
          <w:color w:val="000000"/>
          <w:sz w:val="24"/>
          <w:szCs w:val="24"/>
          <w:lang w:val="en-US" w:eastAsia="zh-CN"/>
        </w:rPr>
        <w:t>and</w:t>
      </w:r>
      <w:r w:rsidR="00D2690B" w:rsidRPr="001B2008">
        <w:rPr>
          <w:rFonts w:ascii="Times New Roman" w:eastAsia="Microsoft YaHei UI" w:hAnsi="Times New Roman" w:cs="Times New Roman"/>
          <w:bCs/>
          <w:i/>
          <w:iCs/>
          <w:color w:val="000000"/>
          <w:sz w:val="24"/>
          <w:szCs w:val="24"/>
          <w:lang w:val="en-US" w:eastAsia="zh-CN"/>
        </w:rPr>
        <w:t xml:space="preserve"> Advanced Functional Materials</w:t>
      </w:r>
      <w:r w:rsidR="00D2690B" w:rsidRPr="001B2008">
        <w:rPr>
          <w:rFonts w:ascii="Times New Roman" w:eastAsia="Microsoft YaHei UI" w:hAnsi="Times New Roman" w:cs="Times New Roman"/>
          <w:color w:val="000000"/>
          <w:sz w:val="24"/>
          <w:szCs w:val="24"/>
          <w:lang w:val="en-US" w:eastAsia="zh-CN"/>
        </w:rPr>
        <w:t xml:space="preserve">. One of his work "Three-dimensional splitting microfluidics" has been published in </w:t>
      </w:r>
      <w:r w:rsidR="00D2690B" w:rsidRPr="001B2008">
        <w:rPr>
          <w:rFonts w:ascii="Times New Roman" w:eastAsia="Microsoft YaHei UI" w:hAnsi="Times New Roman" w:cs="Times New Roman"/>
          <w:i/>
          <w:color w:val="000000"/>
          <w:sz w:val="24"/>
          <w:szCs w:val="24"/>
          <w:lang w:val="en-US" w:eastAsia="zh-CN"/>
        </w:rPr>
        <w:t>Lab on a Chip</w:t>
      </w:r>
      <w:r w:rsidR="00D2690B" w:rsidRPr="001B2008">
        <w:rPr>
          <w:rFonts w:ascii="Times New Roman" w:eastAsia="Microsoft YaHei UI" w:hAnsi="Times New Roman" w:cs="Times New Roman"/>
          <w:color w:val="000000"/>
          <w:sz w:val="24"/>
          <w:szCs w:val="24"/>
          <w:lang w:val="en-US" w:eastAsia="zh-CN"/>
        </w:rPr>
        <w:t xml:space="preserve"> as inside cover letter. He also applied for eight Chinese invention patents.</w:t>
      </w:r>
    </w:p>
    <w:p w:rsidR="00B3082B" w:rsidRDefault="00D2690B" w:rsidP="00B3082B">
      <w:pPr>
        <w:pStyle w:val="HTML"/>
        <w:jc w:val="both"/>
        <w:rPr>
          <w:rFonts w:ascii="Times New Roman" w:hAnsi="Times New Roman" w:cs="Times New Roman"/>
          <w:b/>
          <w:iCs/>
          <w:sz w:val="24"/>
        </w:rPr>
      </w:pPr>
      <w:r>
        <w:rPr>
          <w:noProof/>
          <w:lang w:val="en-US" w:eastAsia="zh-CN"/>
        </w:rPr>
        <w:drawing>
          <wp:inline distT="0" distB="0" distL="0" distR="0">
            <wp:extent cx="1114425" cy="1485900"/>
            <wp:effectExtent l="0" t="0" r="9525" b="0"/>
            <wp:docPr id="1" name="图片 1" descr="01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修"/>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14425" cy="1485900"/>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
        <w:jc w:val="both"/>
        <w:rPr>
          <w:rFonts w:ascii="Times New Roman" w:hAnsi="Times New Roman" w:cs="Times New Roman"/>
          <w:iCs/>
          <w:sz w:val="24"/>
        </w:rPr>
      </w:pPr>
    </w:p>
    <w:p w:rsidR="00B3082B" w:rsidRPr="00D2690B" w:rsidRDefault="00B3082B" w:rsidP="00B3082B">
      <w:pPr>
        <w:pStyle w:val="HTML"/>
        <w:jc w:val="right"/>
        <w:rPr>
          <w:rFonts w:ascii="Times New Roman" w:hAnsi="Times New Roman" w:cs="Times New Roman"/>
          <w:iCs/>
          <w:sz w:val="24"/>
          <w:u w:val="single"/>
        </w:rPr>
      </w:pPr>
      <w:r w:rsidRPr="00B6703B">
        <w:rPr>
          <w:rFonts w:ascii="Times New Roman" w:hAnsi="Times New Roman" w:cs="Times New Roman"/>
          <w:iCs/>
          <w:sz w:val="24"/>
        </w:rPr>
        <w:t>Email Id:</w:t>
      </w:r>
      <w:r w:rsidRPr="00D2690B">
        <w:rPr>
          <w:rFonts w:ascii="Times New Roman" w:hAnsi="Times New Roman" w:cs="Times New Roman"/>
          <w:iCs/>
          <w:color w:val="0000FF"/>
          <w:sz w:val="24"/>
        </w:rPr>
        <w:t xml:space="preserve"> </w:t>
      </w:r>
      <w:r w:rsidR="00D2690B" w:rsidRPr="00D2690B">
        <w:rPr>
          <w:rFonts w:ascii="Times New Roman" w:hAnsi="Times New Roman" w:cs="Times New Roman"/>
          <w:iCs/>
          <w:color w:val="0000FF"/>
          <w:sz w:val="24"/>
          <w:u w:val="single"/>
        </w:rPr>
        <w:t>weigao@</w:t>
      </w:r>
      <w:r w:rsidR="0096210A" w:rsidRPr="00D2690B">
        <w:rPr>
          <w:rFonts w:ascii="Times New Roman" w:hAnsi="Times New Roman" w:cs="Times New Roman"/>
          <w:iCs/>
          <w:color w:val="0000FF"/>
          <w:sz w:val="24"/>
          <w:u w:val="single"/>
        </w:rPr>
        <w:t>seu.edu.cn</w:t>
      </w:r>
    </w:p>
    <w:p w:rsidR="00DF04E3" w:rsidRDefault="00DF04E3" w:rsidP="00495C76">
      <w:pPr>
        <w:jc w:val="center"/>
        <w:rPr>
          <w:rFonts w:ascii="Times New Roman" w:hAnsi="Times New Roman" w:cs="Times New Roman"/>
          <w:b/>
          <w:sz w:val="24"/>
          <w:szCs w:val="24"/>
        </w:rPr>
      </w:pPr>
    </w:p>
    <w:p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p w:rsidR="00D2690B" w:rsidRPr="00495C76" w:rsidRDefault="00D2690B" w:rsidP="002350BC">
      <w:pPr>
        <w:rPr>
          <w:rFonts w:ascii="Times New Roman" w:hAnsi="Times New Roman" w:cs="Times New Roman"/>
          <w:b/>
          <w:sz w:val="24"/>
          <w:szCs w:val="24"/>
        </w:rPr>
      </w:pPr>
      <w:r>
        <w:rPr>
          <w:rFonts w:ascii="Times New Roman" w:hAnsi="Times New Roman" w:cs="Times New Roman"/>
          <w:b/>
          <w:sz w:val="24"/>
          <w:szCs w:val="24"/>
        </w:rPr>
        <w:t xml:space="preserve">This </w:t>
      </w:r>
      <w:r w:rsidRPr="00D2690B">
        <w:rPr>
          <w:rFonts w:ascii="Times New Roman" w:hAnsi="Times New Roman" w:cs="Times New Roman"/>
          <w:b/>
          <w:sz w:val="24"/>
          <w:szCs w:val="24"/>
        </w:rPr>
        <w:t>abstract</w:t>
      </w:r>
      <w:r>
        <w:rPr>
          <w:rFonts w:ascii="Times New Roman" w:hAnsi="Times New Roman" w:cs="Times New Roman"/>
          <w:b/>
          <w:sz w:val="24"/>
          <w:szCs w:val="24"/>
        </w:rPr>
        <w:t xml:space="preserve"> is expected to </w:t>
      </w:r>
      <w:r w:rsidR="00502EB4">
        <w:rPr>
          <w:rFonts w:ascii="Times New Roman" w:hAnsi="Times New Roman" w:cs="Times New Roman"/>
          <w:b/>
          <w:sz w:val="24"/>
          <w:szCs w:val="24"/>
        </w:rPr>
        <w:t>oral presentation</w:t>
      </w:r>
      <w:r>
        <w:rPr>
          <w:rFonts w:ascii="Times New Roman" w:hAnsi="Times New Roman" w:cs="Times New Roman"/>
          <w:b/>
          <w:sz w:val="24"/>
          <w:szCs w:val="24"/>
        </w:rPr>
        <w:t xml:space="preserve">. </w:t>
      </w:r>
    </w:p>
    <w:sectPr w:rsidR="00D2690B" w:rsidRPr="00495C7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00A9" w:rsidRDefault="008000A9" w:rsidP="00495C76">
      <w:pPr>
        <w:spacing w:after="0" w:line="240" w:lineRule="auto"/>
      </w:pPr>
      <w:r>
        <w:separator/>
      </w:r>
    </w:p>
  </w:endnote>
  <w:endnote w:type="continuationSeparator" w:id="0">
    <w:p w:rsidR="008000A9" w:rsidRDefault="008000A9"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swiss"/>
    <w:pitch w:val="variable"/>
    <w:sig w:usb0="F7FFAFFF" w:usb1="E9DFFFFF" w:usb2="0000003F" w:usb3="00000000" w:csb0="003F01FF" w:csb1="00000000"/>
  </w:font>
  <w:font w:name="Microsoft YaHei UI">
    <w:panose1 w:val="020B0503020204020204"/>
    <w:charset w:val="86"/>
    <w:family w:val="swiss"/>
    <w:pitch w:val="variable"/>
    <w:sig w:usb0="80000287" w:usb1="28C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00A9" w:rsidRDefault="008000A9" w:rsidP="00495C76">
      <w:pPr>
        <w:spacing w:after="0" w:line="240" w:lineRule="auto"/>
      </w:pPr>
      <w:r>
        <w:separator/>
      </w:r>
    </w:p>
  </w:footnote>
  <w:footnote w:type="continuationSeparator" w:id="0">
    <w:p w:rsidR="008000A9" w:rsidRDefault="008000A9"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a5"/>
      <w:jc w:val="center"/>
    </w:pPr>
    <w:r>
      <w:rPr>
        <w:noProof/>
        <w:lang w:val="en-US" w:eastAsia="zh-C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27020"/>
    <w:rsid w:val="00061DF6"/>
    <w:rsid w:val="000A4C22"/>
    <w:rsid w:val="000E6829"/>
    <w:rsid w:val="00192B79"/>
    <w:rsid w:val="001B2008"/>
    <w:rsid w:val="001D39F6"/>
    <w:rsid w:val="002350BC"/>
    <w:rsid w:val="0028059F"/>
    <w:rsid w:val="002F4DF0"/>
    <w:rsid w:val="00333E31"/>
    <w:rsid w:val="0038483D"/>
    <w:rsid w:val="003F1223"/>
    <w:rsid w:val="00435234"/>
    <w:rsid w:val="00495C76"/>
    <w:rsid w:val="004F524E"/>
    <w:rsid w:val="00502EB4"/>
    <w:rsid w:val="00627419"/>
    <w:rsid w:val="006676EA"/>
    <w:rsid w:val="008000A9"/>
    <w:rsid w:val="00863B7C"/>
    <w:rsid w:val="008A6935"/>
    <w:rsid w:val="0096210A"/>
    <w:rsid w:val="009951FF"/>
    <w:rsid w:val="00A322FB"/>
    <w:rsid w:val="00A44856"/>
    <w:rsid w:val="00A47286"/>
    <w:rsid w:val="00AB1336"/>
    <w:rsid w:val="00AD01E2"/>
    <w:rsid w:val="00B3082B"/>
    <w:rsid w:val="00B6703B"/>
    <w:rsid w:val="00BA654F"/>
    <w:rsid w:val="00CE511D"/>
    <w:rsid w:val="00D2690B"/>
    <w:rsid w:val="00DF04E3"/>
    <w:rsid w:val="00F20982"/>
    <w:rsid w:val="00FC2B36"/>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3FF212"/>
  <w15:docId w15:val="{E8183748-F732-4DE1-95CF-0D64E623C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批注框文本 字符"/>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页眉 字符"/>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页脚 字符"/>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HTML 预设格式 字符"/>
    <w:basedOn w:val="a0"/>
    <w:link w:val="HTML"/>
    <w:rsid w:val="00DF04E3"/>
    <w:rPr>
      <w:rFonts w:ascii="Arial Unicode MS" w:eastAsia="Arial Unicode MS" w:hAnsi="Arial Unicode MS" w:cs="Arial Unicode MS"/>
      <w:color w:val="000000"/>
      <w:sz w:val="20"/>
      <w:szCs w:val="20"/>
      <w:lang w:val="en-GB"/>
    </w:rPr>
  </w:style>
  <w:style w:type="character" w:customStyle="1" w:styleId="apple-converted-space">
    <w:name w:val="apple-converted-space"/>
    <w:basedOn w:val="a0"/>
    <w:rsid w:val="009621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600917440">
      <w:bodyDiv w:val="1"/>
      <w:marLeft w:val="0"/>
      <w:marRight w:val="0"/>
      <w:marTop w:val="0"/>
      <w:marBottom w:val="0"/>
      <w:divBdr>
        <w:top w:val="none" w:sz="0" w:space="0" w:color="auto"/>
        <w:left w:val="none" w:sz="0" w:space="0" w:color="auto"/>
        <w:bottom w:val="none" w:sz="0" w:space="0" w:color="auto"/>
        <w:right w:val="none" w:sz="0" w:space="0" w:color="auto"/>
      </w:divBdr>
      <w:divsChild>
        <w:div w:id="370108207">
          <w:blockQuote w:val="1"/>
          <w:marLeft w:val="120"/>
          <w:marRight w:val="720"/>
          <w:marTop w:val="0"/>
          <w:marBottom w:val="0"/>
          <w:divBdr>
            <w:top w:val="none" w:sz="0" w:space="0" w:color="auto"/>
            <w:left w:val="none" w:sz="0" w:space="0" w:color="auto"/>
            <w:bottom w:val="none" w:sz="0" w:space="0" w:color="auto"/>
            <w:right w:val="none" w:sz="0" w:space="0" w:color="auto"/>
          </w:divBdr>
          <w:divsChild>
            <w:div w:id="940912987">
              <w:marLeft w:val="0"/>
              <w:marRight w:val="0"/>
              <w:marTop w:val="0"/>
              <w:marBottom w:val="0"/>
              <w:divBdr>
                <w:top w:val="none" w:sz="0" w:space="0" w:color="auto"/>
                <w:left w:val="none" w:sz="0" w:space="0" w:color="auto"/>
                <w:bottom w:val="none" w:sz="0" w:space="0" w:color="auto"/>
                <w:right w:val="none" w:sz="0" w:space="0" w:color="auto"/>
              </w:divBdr>
              <w:divsChild>
                <w:div w:id="1983920630">
                  <w:blockQuote w:val="1"/>
                  <w:marLeft w:val="120"/>
                  <w:marRight w:val="720"/>
                  <w:marTop w:val="0"/>
                  <w:marBottom w:val="0"/>
                  <w:divBdr>
                    <w:top w:val="none" w:sz="0" w:space="0" w:color="auto"/>
                    <w:left w:val="none" w:sz="0" w:space="0" w:color="auto"/>
                    <w:bottom w:val="none" w:sz="0" w:space="0" w:color="auto"/>
                    <w:right w:val="none" w:sz="0" w:space="0" w:color="auto"/>
                  </w:divBdr>
                  <w:divsChild>
                    <w:div w:id="85729862">
                      <w:marLeft w:val="0"/>
                      <w:marRight w:val="0"/>
                      <w:marTop w:val="0"/>
                      <w:marBottom w:val="0"/>
                      <w:divBdr>
                        <w:top w:val="none" w:sz="0" w:space="0" w:color="auto"/>
                        <w:left w:val="none" w:sz="0" w:space="0" w:color="auto"/>
                        <w:bottom w:val="none" w:sz="0" w:space="0" w:color="auto"/>
                        <w:right w:val="none" w:sz="0" w:space="0" w:color="auto"/>
                      </w:divBdr>
                      <w:divsChild>
                        <w:div w:id="991327781">
                          <w:marLeft w:val="0"/>
                          <w:marRight w:val="0"/>
                          <w:marTop w:val="0"/>
                          <w:marBottom w:val="0"/>
                          <w:divBdr>
                            <w:top w:val="none" w:sz="0" w:space="0" w:color="auto"/>
                            <w:left w:val="none" w:sz="0" w:space="0" w:color="auto"/>
                            <w:bottom w:val="none" w:sz="0" w:space="0" w:color="auto"/>
                            <w:right w:val="none" w:sz="0" w:space="0" w:color="auto"/>
                          </w:divBdr>
                          <w:divsChild>
                            <w:div w:id="402485694">
                              <w:blockQuote w:val="1"/>
                              <w:marLeft w:val="120"/>
                              <w:marRight w:val="720"/>
                              <w:marTop w:val="0"/>
                              <w:marBottom w:val="0"/>
                              <w:divBdr>
                                <w:top w:val="none" w:sz="0" w:space="0" w:color="auto"/>
                                <w:left w:val="none" w:sz="0" w:space="0" w:color="auto"/>
                                <w:bottom w:val="none" w:sz="0" w:space="0" w:color="auto"/>
                                <w:right w:val="none" w:sz="0" w:space="0" w:color="auto"/>
                              </w:divBdr>
                              <w:divsChild>
                                <w:div w:id="1793742107">
                                  <w:marLeft w:val="0"/>
                                  <w:marRight w:val="0"/>
                                  <w:marTop w:val="0"/>
                                  <w:marBottom w:val="0"/>
                                  <w:divBdr>
                                    <w:top w:val="none" w:sz="0" w:space="0" w:color="auto"/>
                                    <w:left w:val="none" w:sz="0" w:space="0" w:color="auto"/>
                                    <w:bottom w:val="none" w:sz="0" w:space="0" w:color="auto"/>
                                    <w:right w:val="none" w:sz="0" w:space="0" w:color="auto"/>
                                  </w:divBdr>
                                  <w:divsChild>
                                    <w:div w:id="1969047703">
                                      <w:blockQuote w:val="1"/>
                                      <w:marLeft w:val="120"/>
                                      <w:marRight w:val="720"/>
                                      <w:marTop w:val="0"/>
                                      <w:marBottom w:val="0"/>
                                      <w:divBdr>
                                        <w:top w:val="none" w:sz="0" w:space="0" w:color="auto"/>
                                        <w:left w:val="none" w:sz="0" w:space="0" w:color="auto"/>
                                        <w:bottom w:val="none" w:sz="0" w:space="0" w:color="auto"/>
                                        <w:right w:val="none" w:sz="0" w:space="0" w:color="auto"/>
                                      </w:divBdr>
                                      <w:divsChild>
                                        <w:div w:id="2079476811">
                                          <w:marLeft w:val="0"/>
                                          <w:marRight w:val="0"/>
                                          <w:marTop w:val="0"/>
                                          <w:marBottom w:val="0"/>
                                          <w:divBdr>
                                            <w:top w:val="none" w:sz="0" w:space="0" w:color="auto"/>
                                            <w:left w:val="none" w:sz="0" w:space="0" w:color="auto"/>
                                            <w:bottom w:val="none" w:sz="0" w:space="0" w:color="auto"/>
                                            <w:right w:val="none" w:sz="0" w:space="0" w:color="auto"/>
                                          </w:divBdr>
                                          <w:divsChild>
                                            <w:div w:id="856844722">
                                              <w:marLeft w:val="0"/>
                                              <w:marRight w:val="0"/>
                                              <w:marTop w:val="0"/>
                                              <w:marBottom w:val="0"/>
                                              <w:divBdr>
                                                <w:top w:val="none" w:sz="0" w:space="0" w:color="auto"/>
                                                <w:left w:val="none" w:sz="0" w:space="0" w:color="auto"/>
                                                <w:bottom w:val="none" w:sz="0" w:space="0" w:color="auto"/>
                                                <w:right w:val="none" w:sz="0" w:space="0" w:color="auto"/>
                                              </w:divBdr>
                                              <w:divsChild>
                                                <w:div w:id="1007563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3462BA-29A7-4614-A9FE-784E35789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2</Pages>
  <Words>542</Words>
  <Characters>3096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高 崴</cp:lastModifiedBy>
  <cp:revision>10</cp:revision>
  <dcterms:created xsi:type="dcterms:W3CDTF">2018-06-15T07:24:00Z</dcterms:created>
  <dcterms:modified xsi:type="dcterms:W3CDTF">2018-06-15T09:31:00Z</dcterms:modified>
</cp:coreProperties>
</file>