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33A" w:rsidRPr="00DD3929" w:rsidRDefault="00E37BD1" w:rsidP="00DD3929">
      <w:pPr>
        <w:rPr>
          <w:b/>
          <w:bCs/>
          <w:iCs/>
          <w:color w:val="333333"/>
          <w:shd w:val="clear" w:color="auto" w:fill="FFFFFF"/>
        </w:rPr>
      </w:pPr>
      <w:r w:rsidRPr="005B7D07">
        <w:rPr>
          <w:b/>
          <w:iCs/>
          <w:color w:val="333333"/>
          <w:shd w:val="clear" w:color="auto" w:fill="FFFFFF"/>
        </w:rPr>
        <w:t xml:space="preserve">Title: </w:t>
      </w:r>
      <w:r w:rsidR="00DD3929" w:rsidRPr="00DD3929">
        <w:rPr>
          <w:b/>
          <w:bCs/>
        </w:rPr>
        <w:t>A preventative approach to promote food safety Bacterial contamination of domestic refrigerators</w:t>
      </w:r>
    </w:p>
    <w:p w:rsidR="00E37BD1" w:rsidRPr="005B7D07" w:rsidRDefault="00E37BD1" w:rsidP="00DD3929">
      <w:pPr>
        <w:rPr>
          <w:iCs/>
          <w:color w:val="333333"/>
          <w:shd w:val="clear" w:color="auto" w:fill="FFFFFF"/>
        </w:rPr>
      </w:pPr>
      <w:r w:rsidRPr="005B7D07">
        <w:rPr>
          <w:iCs/>
          <w:color w:val="333333"/>
          <w:shd w:val="clear" w:color="auto" w:fill="FFFFFF"/>
        </w:rPr>
        <w:t xml:space="preserve">Name: </w:t>
      </w:r>
      <w:proofErr w:type="spellStart"/>
      <w:r w:rsidR="00DD3929">
        <w:t>Niloofar</w:t>
      </w:r>
      <w:proofErr w:type="spellEnd"/>
      <w:r w:rsidR="00DD3929">
        <w:t xml:space="preserve"> </w:t>
      </w:r>
      <w:proofErr w:type="spellStart"/>
      <w:r w:rsidR="00DD3929">
        <w:t>Khalaji</w:t>
      </w:r>
      <w:proofErr w:type="spellEnd"/>
    </w:p>
    <w:p w:rsidR="00E37BD1" w:rsidRDefault="00E37BD1" w:rsidP="00DD3929">
      <w:pPr>
        <w:rPr>
          <w:i/>
          <w:iCs/>
          <w:color w:val="333333"/>
          <w:shd w:val="clear" w:color="auto" w:fill="FFFFFF"/>
        </w:rPr>
      </w:pPr>
      <w:r w:rsidRPr="005B7D07">
        <w:rPr>
          <w:iCs/>
          <w:color w:val="333333"/>
          <w:shd w:val="clear" w:color="auto" w:fill="FFFFFF"/>
        </w:rPr>
        <w:t xml:space="preserve">Affiliation: </w:t>
      </w:r>
      <w:r w:rsidR="00DD3929">
        <w:t xml:space="preserve">Department of Food and Nutrition Policy and Planning Research, National Nutrition and Food Technology Research Institute, Faculty of Nutrition Sciences and Food Technology, </w:t>
      </w:r>
      <w:proofErr w:type="spellStart"/>
      <w:r w:rsidR="00DD3929">
        <w:t>Shahid</w:t>
      </w:r>
      <w:proofErr w:type="spellEnd"/>
      <w:r w:rsidR="00DD3929">
        <w:t xml:space="preserve"> </w:t>
      </w:r>
      <w:proofErr w:type="spellStart"/>
      <w:r w:rsidR="00DD3929">
        <w:t>Beheshti</w:t>
      </w:r>
      <w:proofErr w:type="spellEnd"/>
      <w:r w:rsidR="00DD3929">
        <w:t xml:space="preserve"> University of Medical Sciences, Tehran, Iran</w:t>
      </w:r>
    </w:p>
    <w:p w:rsidR="00DD3929" w:rsidRPr="005B7D07" w:rsidRDefault="009215E3" w:rsidP="00993420">
      <w:pPr>
        <w:rPr>
          <w:iCs/>
          <w:color w:val="333333"/>
          <w:shd w:val="clear" w:color="auto" w:fill="FFFFFF"/>
        </w:rPr>
      </w:pPr>
      <w:r>
        <w:rPr>
          <w:i/>
          <w:iCs/>
          <w:color w:val="333333"/>
          <w:shd w:val="clear" w:color="auto" w:fill="FFFFFF"/>
        </w:rPr>
        <w:t xml:space="preserve">Co-authors </w:t>
      </w:r>
      <w:proofErr w:type="spellStart"/>
      <w:r w:rsidR="00DD3929">
        <w:t>Fatemeh</w:t>
      </w:r>
      <w:proofErr w:type="spellEnd"/>
      <w:r w:rsidR="00DD3929">
        <w:t xml:space="preserve"> </w:t>
      </w:r>
      <w:proofErr w:type="spellStart"/>
      <w:r w:rsidR="00DD3929">
        <w:t>Esfarjani</w:t>
      </w:r>
      <w:proofErr w:type="spellEnd"/>
      <w:r w:rsidR="00DD3929">
        <w:t xml:space="preserve">, </w:t>
      </w:r>
      <w:proofErr w:type="spellStart"/>
      <w:r w:rsidR="00DD3929">
        <w:t>Ramin</w:t>
      </w:r>
      <w:proofErr w:type="spellEnd"/>
      <w:r w:rsidR="00DD3929">
        <w:t xml:space="preserve"> </w:t>
      </w:r>
      <w:proofErr w:type="spellStart"/>
      <w:r w:rsidR="00DD3929">
        <w:t>Khaksar</w:t>
      </w:r>
      <w:proofErr w:type="spellEnd"/>
      <w:r w:rsidR="00DD3929">
        <w:t xml:space="preserve">, </w:t>
      </w:r>
      <w:proofErr w:type="spellStart"/>
      <w:r w:rsidR="00DD3929">
        <w:t>Haleh</w:t>
      </w:r>
      <w:proofErr w:type="spellEnd"/>
      <w:r w:rsidR="00DD3929">
        <w:t xml:space="preserve"> </w:t>
      </w:r>
      <w:proofErr w:type="spellStart"/>
      <w:r w:rsidR="00DD3929">
        <w:t>Alikhanian</w:t>
      </w:r>
      <w:proofErr w:type="spellEnd"/>
      <w:r w:rsidR="00DD3929">
        <w:t xml:space="preserve">, </w:t>
      </w:r>
      <w:proofErr w:type="spellStart"/>
      <w:r w:rsidR="00DD3929">
        <w:t>Hedayat</w:t>
      </w:r>
      <w:proofErr w:type="spellEnd"/>
      <w:r w:rsidR="00DD3929">
        <w:t xml:space="preserve"> </w:t>
      </w:r>
      <w:proofErr w:type="spellStart"/>
      <w:r w:rsidR="00DD3929">
        <w:t>Hosseini</w:t>
      </w:r>
      <w:proofErr w:type="spellEnd"/>
      <w:r w:rsidR="00DD3929">
        <w:t xml:space="preserve">, </w:t>
      </w:r>
      <w:r w:rsidR="00DD3929">
        <w:t xml:space="preserve">Amin </w:t>
      </w:r>
      <w:proofErr w:type="spellStart"/>
      <w:r w:rsidR="00DD3929">
        <w:t>Mousavi</w:t>
      </w:r>
      <w:proofErr w:type="spellEnd"/>
      <w:r w:rsidR="00DD3929">
        <w:t xml:space="preserve"> </w:t>
      </w:r>
      <w:proofErr w:type="spellStart"/>
      <w:r w:rsidR="00DD3929">
        <w:t>Khaneghah</w:t>
      </w:r>
      <w:proofErr w:type="spellEnd"/>
    </w:p>
    <w:p w:rsidR="001F1383" w:rsidRDefault="001F1383" w:rsidP="005B7D07"/>
    <w:p w:rsidR="00E37BD1" w:rsidRPr="005B7D07" w:rsidRDefault="00E37BD1" w:rsidP="00EC35F1">
      <w:pPr>
        <w:rPr>
          <w:b/>
        </w:rPr>
      </w:pPr>
      <w:r w:rsidRPr="005B7D07">
        <w:rPr>
          <w:b/>
        </w:rPr>
        <w:t>Abstract</w:t>
      </w:r>
      <w:r w:rsidR="009215E3">
        <w:rPr>
          <w:b/>
        </w:rPr>
        <w:t xml:space="preserve"> </w:t>
      </w:r>
    </w:p>
    <w:p w:rsidR="00E37BD1" w:rsidRPr="005B7D07" w:rsidRDefault="00DD3929" w:rsidP="00EC35F1">
      <w:r>
        <w:t>Domestic refrigerators could be considered as one of the major potential sources of food-borne diseases, in addition limited data are available regarding the level of contamination of domestic refrigerators in Iran. The purpose of this paper is to detect some of bacterial contamination in domestic refrigerators.</w:t>
      </w:r>
      <w:r w:rsidR="00EC35F1">
        <w:t xml:space="preserve"> </w:t>
      </w:r>
      <w:r>
        <w:t>In total, 104 households were randomly selected from ten health centers in five areas of Tehran, Iran. Visual inspection and temperature evaluation of the households’ refrigerators were done. In addition, the refrigerators were swabbed and analyzed for contaminants using polymera</w:t>
      </w:r>
      <w:r>
        <w:t xml:space="preserve">se chain reaction (PCR) method. </w:t>
      </w:r>
      <w:r>
        <w:t xml:space="preserve">Screening of the domestic refrigerators by PCR method showed that 51.7 percent of the samples were positive for pathogens as follows: </w:t>
      </w:r>
      <w:r w:rsidRPr="00EC35F1">
        <w:rPr>
          <w:i/>
          <w:iCs/>
        </w:rPr>
        <w:t xml:space="preserve">L. </w:t>
      </w:r>
      <w:proofErr w:type="spellStart"/>
      <w:r w:rsidRPr="00EC35F1">
        <w:rPr>
          <w:i/>
          <w:iCs/>
        </w:rPr>
        <w:t>monocytogenes</w:t>
      </w:r>
      <w:proofErr w:type="spellEnd"/>
      <w:r>
        <w:t xml:space="preserve"> 41.6 percent, </w:t>
      </w:r>
      <w:r w:rsidRPr="00EC35F1">
        <w:rPr>
          <w:i/>
          <w:iCs/>
        </w:rPr>
        <w:t xml:space="preserve">S. </w:t>
      </w:r>
      <w:proofErr w:type="spellStart"/>
      <w:r w:rsidRPr="00EC35F1">
        <w:rPr>
          <w:i/>
          <w:iCs/>
        </w:rPr>
        <w:t>aureus</w:t>
      </w:r>
      <w:proofErr w:type="spellEnd"/>
      <w:r>
        <w:t xml:space="preserve"> 5.5 percent, </w:t>
      </w:r>
      <w:r w:rsidRPr="00EC35F1">
        <w:rPr>
          <w:i/>
          <w:iCs/>
        </w:rPr>
        <w:t xml:space="preserve">Salmonella </w:t>
      </w:r>
      <w:proofErr w:type="spellStart"/>
      <w:r w:rsidRPr="00EC35F1">
        <w:rPr>
          <w:i/>
          <w:iCs/>
        </w:rPr>
        <w:t>spp</w:t>
      </w:r>
      <w:proofErr w:type="spellEnd"/>
      <w:r>
        <w:t xml:space="preserve"> 4.6 percent, and </w:t>
      </w:r>
      <w:r w:rsidRPr="00EC35F1">
        <w:rPr>
          <w:i/>
          <w:iCs/>
        </w:rPr>
        <w:t>E. coli</w:t>
      </w:r>
      <w:r>
        <w:t xml:space="preserve"> O157:H7 0 percent; consequently, none of mentioned pathogens were detected in 48.3 percent of the refrigerators. Results of the visual inspection indicated that 57 percent of the refrigerators were on desirable, 36.5 percent were acceptable, and 7 percent were weak conditions. Most of the refrigerators about 44 percent had desirable temperatures. There were no significant correlations between the visual inspection scores, temperature and frequency of isolation of specific pathogens in the domestic refrigerators. A significant correlation was observed between contamination and education of parents </w:t>
      </w:r>
      <w:proofErr w:type="gramStart"/>
      <w:r>
        <w:t>( p</w:t>
      </w:r>
      <w:proofErr w:type="gramEnd"/>
      <w:r w:rsidR="00EC35F1">
        <w:t>≤</w:t>
      </w:r>
      <w:r>
        <w:t>0.05). Determination of the bacterial contamination and evaluating the temperature of domestic refrigerators in Iran can be considered as a novel approach of current study. These findings could be employed in designing and implementing appropriate educational interventions to promote food safety and diminish the risk of food-borne illnesses. Also, obtained results might be applied as introduction for further investigations.</w:t>
      </w:r>
    </w:p>
    <w:p w:rsidR="00CE6677" w:rsidRPr="005B7D07" w:rsidRDefault="00B8710A" w:rsidP="00993420">
      <w:pPr>
        <w:rPr>
          <w:b/>
        </w:rPr>
      </w:pPr>
      <w:r w:rsidRPr="005B7D07">
        <w:rPr>
          <w:b/>
        </w:rPr>
        <w:t>Biography</w:t>
      </w:r>
      <w:r w:rsidR="009215E3">
        <w:rPr>
          <w:b/>
        </w:rPr>
        <w:t xml:space="preserve"> </w:t>
      </w:r>
    </w:p>
    <w:p w:rsidR="007D233A" w:rsidRDefault="00EC35F1" w:rsidP="00EC35F1">
      <w:pPr>
        <w:jc w:val="both"/>
      </w:pPr>
      <w:proofErr w:type="spellStart"/>
      <w:r>
        <w:t>Niloufar</w:t>
      </w:r>
      <w:proofErr w:type="spellEnd"/>
      <w:r>
        <w:t xml:space="preserve"> </w:t>
      </w:r>
      <w:proofErr w:type="spellStart"/>
      <w:r>
        <w:t>khalaji</w:t>
      </w:r>
      <w:proofErr w:type="spellEnd"/>
      <w:r w:rsidR="00D841B1" w:rsidRPr="005B7D07">
        <w:t xml:space="preserve"> has completed </w:t>
      </w:r>
      <w:r w:rsidR="005B7D07" w:rsidRPr="005B7D07">
        <w:t>her</w:t>
      </w:r>
      <w:r w:rsidR="00D841B1" w:rsidRPr="005B7D07">
        <w:t xml:space="preserve"> </w:t>
      </w:r>
      <w:r w:rsidR="00A50C1E" w:rsidRPr="005B7D07">
        <w:t>PhD</w:t>
      </w:r>
      <w:r w:rsidR="00E37BD1" w:rsidRPr="005B7D07">
        <w:t xml:space="preserve"> at the age of </w:t>
      </w:r>
      <w:r>
        <w:t>32</w:t>
      </w:r>
      <w:r w:rsidR="00E37BD1" w:rsidRPr="005B7D07">
        <w:t xml:space="preserve"> years from </w:t>
      </w:r>
      <w:r>
        <w:t>TU</w:t>
      </w:r>
      <w:bookmarkStart w:id="0" w:name="_GoBack"/>
      <w:bookmarkEnd w:id="0"/>
      <w:r>
        <w:t>MS</w:t>
      </w:r>
      <w:r w:rsidR="00D841B1" w:rsidRPr="005B7D07">
        <w:t xml:space="preserve"> University</w:t>
      </w:r>
      <w:r w:rsidR="00E37BD1" w:rsidRPr="005B7D07">
        <w:t xml:space="preserve">, </w:t>
      </w:r>
      <w:proofErr w:type="spellStart"/>
      <w:proofErr w:type="gramStart"/>
      <w:r>
        <w:t>tehran</w:t>
      </w:r>
      <w:proofErr w:type="spellEnd"/>
      <w:proofErr w:type="gramEnd"/>
      <w:r w:rsidR="00D841B1" w:rsidRPr="005B7D07">
        <w:t>.</w:t>
      </w:r>
      <w:r w:rsidR="00B17C38" w:rsidRPr="005B7D07">
        <w:t xml:space="preserve"> </w:t>
      </w:r>
      <w:proofErr w:type="gramStart"/>
      <w:r w:rsidR="005B7D07" w:rsidRPr="005B7D07">
        <w:t>she</w:t>
      </w:r>
      <w:proofErr w:type="gramEnd"/>
      <w:r w:rsidR="005B7D07" w:rsidRPr="005B7D07">
        <w:t xml:space="preserve"> is the director of </w:t>
      </w:r>
      <w:r>
        <w:t>lab graduated education</w:t>
      </w:r>
      <w:r w:rsidR="00B057F9" w:rsidRPr="005B7D07">
        <w:t xml:space="preserve">, </w:t>
      </w:r>
      <w:r>
        <w:t xml:space="preserve">in </w:t>
      </w:r>
      <w:proofErr w:type="spellStart"/>
      <w:r>
        <w:t>sbmu</w:t>
      </w:r>
      <w:proofErr w:type="spellEnd"/>
      <w:r>
        <w:t xml:space="preserve"> </w:t>
      </w:r>
      <w:proofErr w:type="spellStart"/>
      <w:r>
        <w:t>tehran</w:t>
      </w:r>
      <w:proofErr w:type="spellEnd"/>
      <w:r w:rsidR="00B17C38" w:rsidRPr="005B7D07">
        <w:t>.</w:t>
      </w:r>
      <w:r w:rsidR="00F848FD" w:rsidRPr="005B7D07">
        <w:t xml:space="preserve"> </w:t>
      </w:r>
      <w:r w:rsidR="00211F18">
        <w:t xml:space="preserve">She is the interior director of </w:t>
      </w:r>
      <w:r w:rsidR="00571783">
        <w:t>“</w:t>
      </w:r>
      <w:r w:rsidR="00211F18">
        <w:t>Applied Food Biotechnology Journal</w:t>
      </w:r>
      <w:r w:rsidR="00571783">
        <w:t>”</w:t>
      </w:r>
      <w:r w:rsidR="00211F18">
        <w:t xml:space="preserve"> </w:t>
      </w:r>
      <w:r>
        <w:t xml:space="preserve">For more information you can see her </w:t>
      </w:r>
      <w:proofErr w:type="spellStart"/>
      <w:r>
        <w:t>google</w:t>
      </w:r>
      <w:proofErr w:type="spellEnd"/>
      <w:r>
        <w:t xml:space="preserve"> scholar link: </w:t>
      </w:r>
      <w:hyperlink r:id="rId7" w:history="1">
        <w:r w:rsidRPr="00993420">
          <w:rPr>
            <w:rStyle w:val="Hyperlink"/>
          </w:rPr>
          <w:t>https://scholar.google.ca/citations?user=JFWXexsAAAAJ&amp;hl=en</w:t>
        </w:r>
      </w:hyperlink>
    </w:p>
    <w:p w:rsidR="00571783" w:rsidRPr="005B7D07" w:rsidRDefault="00571783" w:rsidP="00EC35F1">
      <w:pPr>
        <w:jc w:val="both"/>
      </w:pPr>
      <w:r>
        <w:t xml:space="preserve">And the journal website: </w:t>
      </w:r>
      <w:hyperlink r:id="rId8" w:history="1">
        <w:r w:rsidRPr="00571783">
          <w:rPr>
            <w:rStyle w:val="Hyperlink"/>
          </w:rPr>
          <w:t>http://journals.sbmu.ac.ir</w:t>
        </w:r>
      </w:hyperlink>
    </w:p>
    <w:p w:rsidR="005B7D07" w:rsidRPr="005B7D07" w:rsidRDefault="00EC35F1" w:rsidP="005B7D07">
      <w:pPr>
        <w:jc w:val="right"/>
      </w:pPr>
      <w:r>
        <w:t>Email: nikal.2012@yahoo.com</w:t>
      </w:r>
    </w:p>
    <w:p w:rsidR="007D233A" w:rsidRDefault="00993420" w:rsidP="005B7D07">
      <w:r>
        <w:rPr>
          <w:noProof/>
          <w:lang w:eastAsia="en-US"/>
        </w:rPr>
        <mc:AlternateContent>
          <mc:Choice Requires="wps">
            <w:drawing>
              <wp:anchor distT="0" distB="0" distL="114300" distR="114300" simplePos="0" relativeHeight="251661312" behindDoc="0" locked="0" layoutInCell="1" allowOverlap="1" wp14:anchorId="1881A6B9" wp14:editId="40E5D5CF">
                <wp:simplePos x="0" y="0"/>
                <wp:positionH relativeFrom="column">
                  <wp:posOffset>4095115</wp:posOffset>
                </wp:positionH>
                <wp:positionV relativeFrom="paragraph">
                  <wp:posOffset>59055</wp:posOffset>
                </wp:positionV>
                <wp:extent cx="1698625" cy="2084705"/>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8625" cy="2084705"/>
                        </a:xfrm>
                        <a:prstGeom prst="rect">
                          <a:avLst/>
                        </a:prstGeom>
                        <a:solidFill>
                          <a:srgbClr val="FFFFFF"/>
                        </a:solidFill>
                        <a:ln w="9525">
                          <a:noFill/>
                          <a:miter lim="800000"/>
                          <a:headEnd/>
                          <a:tailEnd/>
                        </a:ln>
                      </wps:spPr>
                      <wps:txbx>
                        <w:txbxContent>
                          <w:p w:rsidR="000F6C4B" w:rsidRDefault="00993420" w:rsidP="000F6C4B">
                            <w:pPr>
                              <w:rPr>
                                <w:lang w:val="en-IN"/>
                              </w:rPr>
                            </w:pPr>
                            <w:r>
                              <w:rPr>
                                <w:noProof/>
                                <w:lang w:eastAsia="en-US"/>
                              </w:rPr>
                              <w:drawing>
                                <wp:inline distT="0" distB="0" distL="0" distR="0" wp14:anchorId="0760F8BD" wp14:editId="2E331B84">
                                  <wp:extent cx="1271606" cy="1257300"/>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75491" cy="1261141"/>
                                          </a:xfrm>
                                          <a:prstGeom prst="rect">
                                            <a:avLst/>
                                          </a:prstGeom>
                                          <a:noFill/>
                                          <a:ln>
                                            <a:noFill/>
                                          </a:ln>
                                        </pic:spPr>
                                      </pic:pic>
                                    </a:graphicData>
                                  </a:graphic>
                                </wp:inline>
                              </w:drawing>
                            </w:r>
                          </w:p>
                          <w:p w:rsidR="001F1383" w:rsidRPr="001F1383" w:rsidRDefault="001F1383" w:rsidP="000F6C4B">
                            <w:pPr>
                              <w:rPr>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1A6B9" id="Rectangle 6" o:spid="_x0000_s1026" style="position:absolute;margin-left:322.45pt;margin-top:4.65pt;width:133.75pt;height:16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" stroked="f">
                <v:textbox>
                  <w:txbxContent>
                    <w:p w:rsidR="000F6C4B" w:rsidRDefault="00993420" w:rsidP="000F6C4B">
                      <w:pPr>
                        <w:rPr>
                          <w:lang w:val="en-IN"/>
                        </w:rPr>
                      </w:pPr>
                      <w:r>
                        <w:rPr>
                          <w:noProof/>
                          <w:lang w:eastAsia="en-US"/>
                        </w:rPr>
                        <w:drawing>
                          <wp:inline distT="0" distB="0" distL="0" distR="0" wp14:anchorId="0760F8BD" wp14:editId="2E331B84">
                            <wp:extent cx="1271606" cy="1257300"/>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75491" cy="1261141"/>
                                    </a:xfrm>
                                    <a:prstGeom prst="rect">
                                      <a:avLst/>
                                    </a:prstGeom>
                                    <a:noFill/>
                                    <a:ln>
                                      <a:noFill/>
                                    </a:ln>
                                  </pic:spPr>
                                </pic:pic>
                              </a:graphicData>
                            </a:graphic>
                          </wp:inline>
                        </w:drawing>
                      </w:r>
                    </w:p>
                    <w:p w:rsidR="001F1383" w:rsidRPr="001F1383" w:rsidRDefault="001F1383" w:rsidP="000F6C4B">
                      <w:pPr>
                        <w:rPr>
                          <w:lang w:val="en-IN"/>
                        </w:rPr>
                      </w:pPr>
                    </w:p>
                  </w:txbxContent>
                </v:textbox>
              </v:rect>
            </w:pict>
          </mc:Fallback>
        </mc:AlternateContent>
      </w:r>
    </w:p>
    <w:p w:rsidR="005B7D07" w:rsidRDefault="005B7D07" w:rsidP="00EC35F1">
      <w:r>
        <w:t xml:space="preserve">Presenter Name: </w:t>
      </w:r>
      <w:proofErr w:type="spellStart"/>
      <w:r w:rsidR="00EC35F1">
        <w:t>niloufar</w:t>
      </w:r>
      <w:proofErr w:type="spellEnd"/>
      <w:r w:rsidR="00EC35F1">
        <w:t xml:space="preserve"> </w:t>
      </w:r>
      <w:proofErr w:type="spellStart"/>
      <w:r w:rsidR="00EC35F1">
        <w:t>khalaji</w:t>
      </w:r>
      <w:proofErr w:type="spellEnd"/>
      <w:r w:rsidR="00B057F9">
        <w:t>.</w:t>
      </w:r>
    </w:p>
    <w:p w:rsidR="006758A2" w:rsidRDefault="005B7D07" w:rsidP="00EC35F1">
      <w:r>
        <w:t xml:space="preserve">Type of Presentation: </w:t>
      </w:r>
      <w:r w:rsidR="00EC35F1">
        <w:t>poster</w:t>
      </w:r>
    </w:p>
    <w:p w:rsidR="000F6C4B" w:rsidRDefault="000F6C4B" w:rsidP="00EC35F1">
      <w:r>
        <w:t>Contact Number:</w:t>
      </w:r>
      <w:r w:rsidR="00B057F9">
        <w:t xml:space="preserve"> </w:t>
      </w:r>
      <w:r w:rsidR="00EC35F1">
        <w:t>00989125467023</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10"/>
      <w:footerReference w:type="defaul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F85" w:rsidRDefault="00C07F85" w:rsidP="00BD61DA">
      <w:r>
        <w:separator/>
      </w:r>
    </w:p>
  </w:endnote>
  <w:endnote w:type="continuationSeparator" w:id="0">
    <w:p w:rsidR="00C07F85" w:rsidRDefault="00C07F85"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F85" w:rsidRDefault="00C07F85" w:rsidP="00BD61DA">
      <w:r>
        <w:separator/>
      </w:r>
    </w:p>
  </w:footnote>
  <w:footnote w:type="continuationSeparator" w:id="0">
    <w:p w:rsidR="00C07F85" w:rsidRDefault="00C07F85"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32F"/>
    <w:rsid w:val="0002392A"/>
    <w:rsid w:val="00074C9C"/>
    <w:rsid w:val="000D6718"/>
    <w:rsid w:val="000F6C4B"/>
    <w:rsid w:val="001B06AE"/>
    <w:rsid w:val="001F1383"/>
    <w:rsid w:val="00211F18"/>
    <w:rsid w:val="0023795B"/>
    <w:rsid w:val="00265E72"/>
    <w:rsid w:val="002C359D"/>
    <w:rsid w:val="002C3D9B"/>
    <w:rsid w:val="003057DC"/>
    <w:rsid w:val="0031455A"/>
    <w:rsid w:val="00363668"/>
    <w:rsid w:val="00384441"/>
    <w:rsid w:val="003A3C5A"/>
    <w:rsid w:val="003B78DC"/>
    <w:rsid w:val="00437503"/>
    <w:rsid w:val="00441F91"/>
    <w:rsid w:val="00483CAB"/>
    <w:rsid w:val="004D7813"/>
    <w:rsid w:val="004E62DD"/>
    <w:rsid w:val="004F0441"/>
    <w:rsid w:val="00571783"/>
    <w:rsid w:val="005B4B32"/>
    <w:rsid w:val="005B607D"/>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93420"/>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07F85"/>
    <w:rsid w:val="00C578FF"/>
    <w:rsid w:val="00C828BF"/>
    <w:rsid w:val="00CE6677"/>
    <w:rsid w:val="00D605F8"/>
    <w:rsid w:val="00D734FE"/>
    <w:rsid w:val="00D841B1"/>
    <w:rsid w:val="00DC433A"/>
    <w:rsid w:val="00DD3929"/>
    <w:rsid w:val="00E1608A"/>
    <w:rsid w:val="00E37BD1"/>
    <w:rsid w:val="00E63452"/>
    <w:rsid w:val="00EC35F1"/>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F7A114-DCA5-40EA-BB3C-19A76932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journals.sbmu.ac.i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cholar.google.ca/citations?user=JFWXexsAAAAJ&amp;hl=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6D5D9-4CE3-4505-BD47-D09C8EC3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فرزانه شهراز</cp:lastModifiedBy>
  <cp:revision>3</cp:revision>
  <dcterms:created xsi:type="dcterms:W3CDTF">2017-12-26T07:53:00Z</dcterms:created>
  <dcterms:modified xsi:type="dcterms:W3CDTF">2017-12-26T08:06:00Z</dcterms:modified>
</cp:coreProperties>
</file>