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01D2" w:rsidRDefault="004F6891" w:rsidP="009F6E58">
      <w:pPr>
        <w:pStyle w:val="Textoindependiente"/>
        <w:spacing w:before="170" w:line="198" w:lineRule="exact"/>
        <w:ind w:left="142" w:right="58"/>
        <w:jc w:val="both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H</w:t>
      </w:r>
      <w:r w:rsidRPr="004F689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orizontal transference </w:t>
      </w: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of a</w:t>
      </w:r>
      <w:r w:rsidR="00863B09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ntimicrobial resistance </w:t>
      </w:r>
      <w:r w:rsidR="007612DF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g</w:t>
      </w:r>
      <w:r w:rsidR="00535068" w:rsidRPr="00535068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enes</w:t>
      </w:r>
      <w:r w:rsidR="00400908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="00BA01D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between a</w:t>
      </w:r>
    </w:p>
    <w:p w:rsidR="00535068" w:rsidRDefault="00400908" w:rsidP="009F6E58">
      <w:pPr>
        <w:pStyle w:val="Textoindependiente"/>
        <w:spacing w:before="170" w:line="198" w:lineRule="exact"/>
        <w:ind w:left="142" w:right="58"/>
        <w:jc w:val="both"/>
        <w:rPr>
          <w:rFonts w:ascii="Minion Pro" w:eastAsia="Minion Pro" w:hAnsi="Minion Pro" w:cs="Minion Pro"/>
          <w:b/>
          <w:bCs/>
          <w:color w:val="337AB7"/>
          <w:sz w:val="36"/>
          <w:szCs w:val="36"/>
        </w:rPr>
      </w:pPr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posi</w:t>
      </w:r>
      <w:bookmarkStart w:id="0" w:name="_GoBack"/>
      <w:bookmarkEnd w:id="0"/>
      <w:r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tive and a negative c</w:t>
      </w:r>
      <w:r w:rsidR="00BA01D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lass 1 integron </w:t>
      </w:r>
      <w:r w:rsidR="004F1D25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strain </w:t>
      </w:r>
      <w:r w:rsidR="00863B09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of </w:t>
      </w:r>
      <w:r w:rsidR="0088254E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>Escherichia</w:t>
      </w:r>
      <w:r w:rsidR="00863B09" w:rsidRPr="00535068">
        <w:rPr>
          <w:rFonts w:ascii="Minion Pro" w:eastAsia="Minion Pro" w:hAnsi="Minion Pro" w:cs="Minion Pro"/>
          <w:b/>
          <w:bCs/>
          <w:i/>
          <w:color w:val="337AB7"/>
          <w:sz w:val="36"/>
          <w:szCs w:val="36"/>
        </w:rPr>
        <w:t xml:space="preserve"> coli</w:t>
      </w:r>
    </w:p>
    <w:p w:rsidR="002A50B1" w:rsidRPr="00E82F84" w:rsidRDefault="002A50B1" w:rsidP="00535068">
      <w:pPr>
        <w:jc w:val="both"/>
        <w:rPr>
          <w:rFonts w:asciiTheme="minorHAnsi" w:hAnsiTheme="minorHAnsi" w:cstheme="minorHAnsi"/>
          <w:sz w:val="14"/>
          <w:szCs w:val="14"/>
        </w:rPr>
      </w:pPr>
    </w:p>
    <w:p w:rsidR="00535068" w:rsidRPr="00E82F84" w:rsidRDefault="002A50B1" w:rsidP="00863B09">
      <w:pPr>
        <w:ind w:left="142"/>
        <w:jc w:val="both"/>
        <w:rPr>
          <w:rFonts w:asciiTheme="minorHAnsi" w:hAnsiTheme="minorHAnsi" w:cstheme="minorHAnsi"/>
          <w:sz w:val="13"/>
          <w:szCs w:val="13"/>
        </w:rPr>
      </w:pPr>
      <w:r w:rsidRPr="00E82F84">
        <w:rPr>
          <w:rFonts w:asciiTheme="minorHAnsi" w:hAnsiTheme="minorHAnsi" w:cstheme="minorHAnsi"/>
          <w:b/>
          <w:i/>
          <w:sz w:val="13"/>
          <w:szCs w:val="13"/>
        </w:rPr>
        <w:t xml:space="preserve">Denisa </w:t>
      </w:r>
      <w:r w:rsidR="00535068" w:rsidRPr="00E82F84">
        <w:rPr>
          <w:rFonts w:asciiTheme="minorHAnsi" w:hAnsiTheme="minorHAnsi" w:cstheme="minorHAnsi"/>
          <w:b/>
          <w:i/>
          <w:sz w:val="13"/>
          <w:szCs w:val="13"/>
        </w:rPr>
        <w:t>Pérez Gaudio</w:t>
      </w:r>
      <w:r w:rsidR="00535068" w:rsidRPr="00E82F84">
        <w:rPr>
          <w:rFonts w:asciiTheme="minorHAnsi" w:hAnsiTheme="minorHAnsi" w:cstheme="minorHAnsi"/>
          <w:sz w:val="13"/>
          <w:szCs w:val="13"/>
        </w:rPr>
        <w:t xml:space="preserve">, </w:t>
      </w:r>
      <w:r w:rsidR="00763A9B" w:rsidRPr="00E82F84">
        <w:rPr>
          <w:rFonts w:asciiTheme="minorHAnsi" w:hAnsiTheme="minorHAnsi" w:cstheme="minorHAnsi"/>
          <w:sz w:val="13"/>
          <w:szCs w:val="13"/>
        </w:rPr>
        <w:t xml:space="preserve">PhD, </w:t>
      </w:r>
      <w:r w:rsidRPr="00E82F84">
        <w:rPr>
          <w:rFonts w:asciiTheme="minorHAnsi" w:hAnsiTheme="minorHAnsi" w:cstheme="minorHAnsi"/>
          <w:sz w:val="13"/>
          <w:szCs w:val="13"/>
        </w:rPr>
        <w:t xml:space="preserve">Lab. </w:t>
      </w:r>
      <w:r w:rsidR="00535068" w:rsidRPr="00E82F84">
        <w:rPr>
          <w:rFonts w:asciiTheme="minorHAnsi" w:hAnsiTheme="minorHAnsi" w:cstheme="minorHAnsi"/>
          <w:sz w:val="13"/>
          <w:szCs w:val="13"/>
        </w:rPr>
        <w:t>of Toxic</w:t>
      </w:r>
      <w:r w:rsidRPr="00E82F84">
        <w:rPr>
          <w:rFonts w:asciiTheme="minorHAnsi" w:hAnsiTheme="minorHAnsi" w:cstheme="minorHAnsi"/>
          <w:sz w:val="13"/>
          <w:szCs w:val="13"/>
        </w:rPr>
        <w:t>ology, Physiopathology Dep</w:t>
      </w:r>
      <w:r w:rsidR="00535068" w:rsidRPr="00E82F84">
        <w:rPr>
          <w:rFonts w:asciiTheme="minorHAnsi" w:hAnsiTheme="minorHAnsi" w:cstheme="minorHAnsi"/>
          <w:sz w:val="13"/>
          <w:szCs w:val="13"/>
        </w:rPr>
        <w:t>t</w:t>
      </w:r>
      <w:r w:rsidRPr="00E82F84">
        <w:rPr>
          <w:rFonts w:asciiTheme="minorHAnsi" w:hAnsiTheme="minorHAnsi" w:cstheme="minorHAnsi"/>
          <w:sz w:val="13"/>
          <w:szCs w:val="13"/>
        </w:rPr>
        <w:t>., CIVETAN</w:t>
      </w:r>
      <w:r w:rsidR="00535068" w:rsidRPr="00E82F84">
        <w:rPr>
          <w:rFonts w:asciiTheme="minorHAnsi" w:hAnsiTheme="minorHAnsi" w:cstheme="minorHAnsi"/>
          <w:sz w:val="13"/>
          <w:szCs w:val="13"/>
        </w:rPr>
        <w:t xml:space="preserve">, </w:t>
      </w:r>
      <w:r w:rsidRPr="00E82F84">
        <w:rPr>
          <w:rFonts w:asciiTheme="minorHAnsi" w:hAnsiTheme="minorHAnsi" w:cstheme="minorHAnsi"/>
          <w:sz w:val="13"/>
          <w:szCs w:val="13"/>
        </w:rPr>
        <w:t>FCV-UNCPBA, Tandil, Bs. A</w:t>
      </w:r>
      <w:r w:rsidR="00535068" w:rsidRPr="00E82F84">
        <w:rPr>
          <w:rFonts w:asciiTheme="minorHAnsi" w:hAnsiTheme="minorHAnsi" w:cstheme="minorHAnsi"/>
          <w:sz w:val="13"/>
          <w:szCs w:val="13"/>
        </w:rPr>
        <w:t>s</w:t>
      </w:r>
      <w:r w:rsidRPr="00E82F84">
        <w:rPr>
          <w:rFonts w:asciiTheme="minorHAnsi" w:hAnsiTheme="minorHAnsi" w:cstheme="minorHAnsi"/>
          <w:sz w:val="13"/>
          <w:szCs w:val="13"/>
        </w:rPr>
        <w:t>.</w:t>
      </w:r>
      <w:r w:rsidR="00535068" w:rsidRPr="00E82F84">
        <w:rPr>
          <w:rFonts w:asciiTheme="minorHAnsi" w:hAnsiTheme="minorHAnsi" w:cstheme="minorHAnsi"/>
          <w:sz w:val="13"/>
          <w:szCs w:val="13"/>
        </w:rPr>
        <w:t>, Argentina</w:t>
      </w:r>
      <w:r w:rsidRPr="00E82F84">
        <w:rPr>
          <w:rFonts w:asciiTheme="minorHAnsi" w:hAnsiTheme="minorHAnsi" w:cstheme="minorHAnsi"/>
          <w:sz w:val="13"/>
          <w:szCs w:val="13"/>
        </w:rPr>
        <w:t>; CONICET.</w:t>
      </w:r>
    </w:p>
    <w:p w:rsidR="00BA01D2" w:rsidRPr="00E82F84" w:rsidRDefault="00BA01D2" w:rsidP="00863B09">
      <w:pPr>
        <w:ind w:left="142"/>
        <w:jc w:val="both"/>
        <w:rPr>
          <w:rFonts w:asciiTheme="minorHAnsi" w:hAnsiTheme="minorHAnsi" w:cstheme="minorHAnsi"/>
          <w:sz w:val="13"/>
          <w:szCs w:val="13"/>
        </w:rPr>
      </w:pPr>
      <w:r w:rsidRPr="00E82F84">
        <w:rPr>
          <w:rFonts w:asciiTheme="minorHAnsi" w:hAnsiTheme="minorHAnsi" w:cstheme="minorHAnsi"/>
          <w:b/>
          <w:i/>
          <w:sz w:val="13"/>
          <w:szCs w:val="13"/>
        </w:rPr>
        <w:t>Rocío Colello,</w:t>
      </w:r>
      <w:r w:rsidRPr="00E82F84">
        <w:rPr>
          <w:rFonts w:asciiTheme="minorHAnsi" w:hAnsiTheme="minorHAnsi" w:cstheme="minorHAnsi"/>
          <w:sz w:val="13"/>
          <w:szCs w:val="13"/>
        </w:rPr>
        <w:t xml:space="preserve"> PhD, Lab. of Immunochemistry and Biotechnology, Animal Health and Preventive Medicine Dept., CIVETAN, FCV-UNCPBA, Tandil, Bs. As., Argentina; CONICET.</w:t>
      </w:r>
    </w:p>
    <w:p w:rsidR="00535068" w:rsidRPr="00E82F84" w:rsidRDefault="002A50B1" w:rsidP="00863B09">
      <w:pPr>
        <w:ind w:left="142"/>
        <w:jc w:val="both"/>
        <w:rPr>
          <w:rFonts w:asciiTheme="minorHAnsi" w:hAnsiTheme="minorHAnsi" w:cstheme="minorHAnsi"/>
          <w:sz w:val="13"/>
          <w:szCs w:val="13"/>
        </w:rPr>
      </w:pPr>
      <w:r w:rsidRPr="00E82F84">
        <w:rPr>
          <w:rFonts w:asciiTheme="minorHAnsi" w:hAnsiTheme="minorHAnsi" w:cstheme="minorHAnsi"/>
          <w:b/>
          <w:i/>
          <w:sz w:val="13"/>
          <w:szCs w:val="13"/>
        </w:rPr>
        <w:t>Daniel Fernández</w:t>
      </w:r>
      <w:r w:rsidRPr="00E82F84">
        <w:rPr>
          <w:rFonts w:asciiTheme="minorHAnsi" w:hAnsiTheme="minorHAnsi" w:cstheme="minorHAnsi"/>
          <w:sz w:val="13"/>
          <w:szCs w:val="13"/>
        </w:rPr>
        <w:t xml:space="preserve">, </w:t>
      </w:r>
      <w:r w:rsidR="00763A9B" w:rsidRPr="00E82F84">
        <w:rPr>
          <w:rFonts w:asciiTheme="minorHAnsi" w:hAnsiTheme="minorHAnsi" w:cstheme="minorHAnsi"/>
          <w:sz w:val="13"/>
          <w:szCs w:val="13"/>
        </w:rPr>
        <w:t xml:space="preserve">PhD, </w:t>
      </w:r>
      <w:r w:rsidRPr="00E82F84">
        <w:rPr>
          <w:rFonts w:asciiTheme="minorHAnsi" w:hAnsiTheme="minorHAnsi" w:cstheme="minorHAnsi"/>
          <w:sz w:val="13"/>
          <w:szCs w:val="13"/>
        </w:rPr>
        <w:t xml:space="preserve">Lab. </w:t>
      </w:r>
      <w:r w:rsidR="00763A9B" w:rsidRPr="00E82F84">
        <w:rPr>
          <w:rFonts w:asciiTheme="minorHAnsi" w:hAnsiTheme="minorHAnsi" w:cstheme="minorHAnsi"/>
          <w:sz w:val="13"/>
          <w:szCs w:val="13"/>
        </w:rPr>
        <w:t>of Immuno</w:t>
      </w:r>
      <w:r w:rsidR="00535068" w:rsidRPr="00E82F84">
        <w:rPr>
          <w:rFonts w:asciiTheme="minorHAnsi" w:hAnsiTheme="minorHAnsi" w:cstheme="minorHAnsi"/>
          <w:sz w:val="13"/>
          <w:szCs w:val="13"/>
        </w:rPr>
        <w:t>chemistry</w:t>
      </w:r>
      <w:r w:rsidR="00763A9B" w:rsidRPr="00E82F84">
        <w:rPr>
          <w:rFonts w:asciiTheme="minorHAnsi" w:hAnsiTheme="minorHAnsi" w:cstheme="minorHAnsi"/>
          <w:sz w:val="13"/>
          <w:szCs w:val="13"/>
        </w:rPr>
        <w:t xml:space="preserve"> and Biotechnology</w:t>
      </w:r>
      <w:r w:rsidR="00535068" w:rsidRPr="00E82F84">
        <w:rPr>
          <w:rFonts w:asciiTheme="minorHAnsi" w:hAnsiTheme="minorHAnsi" w:cstheme="minorHAnsi"/>
          <w:sz w:val="13"/>
          <w:szCs w:val="13"/>
        </w:rPr>
        <w:t xml:space="preserve">, </w:t>
      </w:r>
      <w:r w:rsidR="00763A9B" w:rsidRPr="00E82F84">
        <w:rPr>
          <w:rFonts w:asciiTheme="minorHAnsi" w:hAnsiTheme="minorHAnsi" w:cstheme="minorHAnsi"/>
          <w:sz w:val="13"/>
          <w:szCs w:val="13"/>
        </w:rPr>
        <w:t xml:space="preserve">Animal Health and Preventive Medicine Dept., CIVETAN, FCV-UNCPBA, Tandil, Bs. As., Argentina; </w:t>
      </w:r>
      <w:r w:rsidR="000174DA" w:rsidRPr="00E82F84">
        <w:rPr>
          <w:rFonts w:asciiTheme="minorHAnsi" w:hAnsiTheme="minorHAnsi" w:cstheme="minorHAnsi"/>
          <w:sz w:val="13"/>
          <w:szCs w:val="13"/>
        </w:rPr>
        <w:t>CIC</w:t>
      </w:r>
      <w:r w:rsidR="00763A9B" w:rsidRPr="00E82F84">
        <w:rPr>
          <w:rFonts w:asciiTheme="minorHAnsi" w:hAnsiTheme="minorHAnsi" w:cstheme="minorHAnsi"/>
          <w:sz w:val="13"/>
          <w:szCs w:val="13"/>
        </w:rPr>
        <w:t>PBA</w:t>
      </w:r>
      <w:r w:rsidR="000174DA" w:rsidRPr="00E82F84">
        <w:rPr>
          <w:rFonts w:asciiTheme="minorHAnsi" w:hAnsiTheme="minorHAnsi" w:cstheme="minorHAnsi"/>
          <w:sz w:val="13"/>
          <w:szCs w:val="13"/>
        </w:rPr>
        <w:t>.</w:t>
      </w:r>
    </w:p>
    <w:p w:rsidR="00BA01D2" w:rsidRPr="00E82F84" w:rsidRDefault="00BA01D2" w:rsidP="00863B09">
      <w:pPr>
        <w:ind w:left="142"/>
        <w:jc w:val="both"/>
        <w:rPr>
          <w:rFonts w:asciiTheme="minorHAnsi" w:hAnsiTheme="minorHAnsi" w:cstheme="minorHAnsi"/>
          <w:sz w:val="13"/>
          <w:szCs w:val="13"/>
        </w:rPr>
      </w:pPr>
      <w:r w:rsidRPr="00E82F84">
        <w:rPr>
          <w:rFonts w:asciiTheme="minorHAnsi" w:hAnsiTheme="minorHAnsi" w:cstheme="minorHAnsi"/>
          <w:b/>
          <w:i/>
          <w:sz w:val="13"/>
          <w:szCs w:val="13"/>
        </w:rPr>
        <w:t>Analía Etcheverría</w:t>
      </w:r>
      <w:r w:rsidRPr="00E82F84">
        <w:rPr>
          <w:rFonts w:asciiTheme="minorHAnsi" w:hAnsiTheme="minorHAnsi" w:cstheme="minorHAnsi"/>
          <w:i/>
          <w:sz w:val="13"/>
          <w:szCs w:val="13"/>
        </w:rPr>
        <w:t xml:space="preserve">, </w:t>
      </w:r>
      <w:r w:rsidRPr="00E82F84">
        <w:rPr>
          <w:rFonts w:asciiTheme="minorHAnsi" w:hAnsiTheme="minorHAnsi" w:cstheme="minorHAnsi"/>
          <w:sz w:val="13"/>
          <w:szCs w:val="13"/>
        </w:rPr>
        <w:t>PhD, Lab. of Immunochemistry and Biotechnology, Animal Health and Preventive Medicine Dept., CIVETAN, FCV-UNCPBA, Tandil, Bs. As., Argentina; CONICET.</w:t>
      </w:r>
    </w:p>
    <w:p w:rsidR="00535068" w:rsidRPr="00E82F84" w:rsidRDefault="002A50B1" w:rsidP="00863B09">
      <w:pPr>
        <w:ind w:left="142"/>
        <w:jc w:val="both"/>
        <w:rPr>
          <w:rFonts w:asciiTheme="minorHAnsi" w:hAnsiTheme="minorHAnsi" w:cstheme="minorHAnsi"/>
          <w:sz w:val="13"/>
          <w:szCs w:val="13"/>
        </w:rPr>
      </w:pPr>
      <w:r w:rsidRPr="00E82F84">
        <w:rPr>
          <w:rFonts w:asciiTheme="minorHAnsi" w:hAnsiTheme="minorHAnsi" w:cstheme="minorHAnsi"/>
          <w:b/>
          <w:i/>
          <w:sz w:val="13"/>
          <w:szCs w:val="13"/>
        </w:rPr>
        <w:t>Nora Lía Padol</w:t>
      </w:r>
      <w:r w:rsidR="00535068" w:rsidRPr="00E82F84">
        <w:rPr>
          <w:rFonts w:asciiTheme="minorHAnsi" w:hAnsiTheme="minorHAnsi" w:cstheme="minorHAnsi"/>
          <w:b/>
          <w:i/>
          <w:sz w:val="13"/>
          <w:szCs w:val="13"/>
        </w:rPr>
        <w:t>a</w:t>
      </w:r>
      <w:r w:rsidR="00535068" w:rsidRPr="00E82F84">
        <w:rPr>
          <w:rFonts w:asciiTheme="minorHAnsi" w:hAnsiTheme="minorHAnsi" w:cstheme="minorHAnsi"/>
          <w:sz w:val="13"/>
          <w:szCs w:val="13"/>
        </w:rPr>
        <w:t xml:space="preserve">, </w:t>
      </w:r>
      <w:r w:rsidR="00763A9B" w:rsidRPr="00E82F84">
        <w:rPr>
          <w:rFonts w:asciiTheme="minorHAnsi" w:hAnsiTheme="minorHAnsi" w:cstheme="minorHAnsi"/>
          <w:sz w:val="13"/>
          <w:szCs w:val="13"/>
        </w:rPr>
        <w:t xml:space="preserve">PhD, </w:t>
      </w:r>
      <w:r w:rsidRPr="00E82F84">
        <w:rPr>
          <w:rFonts w:asciiTheme="minorHAnsi" w:hAnsiTheme="minorHAnsi" w:cstheme="minorHAnsi"/>
          <w:sz w:val="13"/>
          <w:szCs w:val="13"/>
        </w:rPr>
        <w:t xml:space="preserve">Lab. </w:t>
      </w:r>
      <w:r w:rsidR="00763A9B" w:rsidRPr="00E82F84">
        <w:rPr>
          <w:rFonts w:asciiTheme="minorHAnsi" w:hAnsiTheme="minorHAnsi" w:cstheme="minorHAnsi"/>
          <w:sz w:val="13"/>
          <w:szCs w:val="13"/>
        </w:rPr>
        <w:t>of Immuno</w:t>
      </w:r>
      <w:r w:rsidRPr="00E82F84">
        <w:rPr>
          <w:rFonts w:asciiTheme="minorHAnsi" w:hAnsiTheme="minorHAnsi" w:cstheme="minorHAnsi"/>
          <w:sz w:val="13"/>
          <w:szCs w:val="13"/>
        </w:rPr>
        <w:t>chemistry</w:t>
      </w:r>
      <w:r w:rsidR="00763A9B" w:rsidRPr="00E82F84">
        <w:rPr>
          <w:rFonts w:asciiTheme="minorHAnsi" w:hAnsiTheme="minorHAnsi" w:cstheme="minorHAnsi"/>
          <w:sz w:val="13"/>
          <w:szCs w:val="13"/>
        </w:rPr>
        <w:t xml:space="preserve"> and Biotechnology</w:t>
      </w:r>
      <w:r w:rsidRPr="00E82F84">
        <w:rPr>
          <w:rFonts w:asciiTheme="minorHAnsi" w:hAnsiTheme="minorHAnsi" w:cstheme="minorHAnsi"/>
          <w:sz w:val="13"/>
          <w:szCs w:val="13"/>
        </w:rPr>
        <w:t>,</w:t>
      </w:r>
      <w:r w:rsidR="000174DA" w:rsidRPr="00E82F84">
        <w:rPr>
          <w:rFonts w:asciiTheme="minorHAnsi" w:hAnsiTheme="minorHAnsi" w:cstheme="minorHAnsi"/>
          <w:sz w:val="13"/>
          <w:szCs w:val="13"/>
        </w:rPr>
        <w:t xml:space="preserve"> </w:t>
      </w:r>
      <w:r w:rsidR="00763A9B" w:rsidRPr="00E82F84">
        <w:rPr>
          <w:rFonts w:asciiTheme="minorHAnsi" w:hAnsiTheme="minorHAnsi" w:cstheme="minorHAnsi"/>
          <w:sz w:val="13"/>
          <w:szCs w:val="13"/>
        </w:rPr>
        <w:t xml:space="preserve">Animal Health and Preventive Medicine Dept., CIVETAN, FCV-UNCPBA, Tandil, Bs. As., Argentina; </w:t>
      </w:r>
      <w:r w:rsidR="000174DA" w:rsidRPr="00E82F84">
        <w:rPr>
          <w:rFonts w:asciiTheme="minorHAnsi" w:hAnsiTheme="minorHAnsi" w:cstheme="minorHAnsi"/>
          <w:sz w:val="13"/>
          <w:szCs w:val="13"/>
        </w:rPr>
        <w:t>CIC</w:t>
      </w:r>
      <w:r w:rsidR="00763A9B" w:rsidRPr="00E82F84">
        <w:rPr>
          <w:rFonts w:asciiTheme="minorHAnsi" w:hAnsiTheme="minorHAnsi" w:cstheme="minorHAnsi"/>
          <w:sz w:val="13"/>
          <w:szCs w:val="13"/>
        </w:rPr>
        <w:t>PBA</w:t>
      </w:r>
      <w:r w:rsidR="000174DA" w:rsidRPr="00E82F84">
        <w:rPr>
          <w:rFonts w:asciiTheme="minorHAnsi" w:hAnsiTheme="minorHAnsi" w:cstheme="minorHAnsi"/>
          <w:sz w:val="13"/>
          <w:szCs w:val="13"/>
        </w:rPr>
        <w:t>.</w:t>
      </w:r>
    </w:p>
    <w:p w:rsidR="00AE3E37" w:rsidRPr="00E82F84" w:rsidRDefault="00535068" w:rsidP="00863B09">
      <w:pPr>
        <w:ind w:left="142"/>
        <w:jc w:val="both"/>
        <w:rPr>
          <w:rFonts w:asciiTheme="minorHAnsi" w:hAnsiTheme="minorHAnsi" w:cstheme="minorHAnsi"/>
          <w:sz w:val="13"/>
          <w:szCs w:val="13"/>
        </w:rPr>
      </w:pPr>
      <w:r w:rsidRPr="00E82F84">
        <w:rPr>
          <w:rFonts w:asciiTheme="minorHAnsi" w:hAnsiTheme="minorHAnsi" w:cstheme="minorHAnsi"/>
          <w:b/>
          <w:i/>
          <w:sz w:val="13"/>
          <w:szCs w:val="13"/>
        </w:rPr>
        <w:t>A</w:t>
      </w:r>
      <w:r w:rsidR="002A50B1" w:rsidRPr="00E82F84">
        <w:rPr>
          <w:rFonts w:asciiTheme="minorHAnsi" w:hAnsiTheme="minorHAnsi" w:cstheme="minorHAnsi"/>
          <w:b/>
          <w:i/>
          <w:sz w:val="13"/>
          <w:szCs w:val="13"/>
        </w:rPr>
        <w:t>lejandro Soraci</w:t>
      </w:r>
      <w:r w:rsidRPr="00E82F84">
        <w:rPr>
          <w:rFonts w:asciiTheme="minorHAnsi" w:hAnsiTheme="minorHAnsi" w:cstheme="minorHAnsi"/>
          <w:sz w:val="13"/>
          <w:szCs w:val="13"/>
        </w:rPr>
        <w:t xml:space="preserve">, </w:t>
      </w:r>
      <w:r w:rsidR="00763A9B" w:rsidRPr="00E82F84">
        <w:rPr>
          <w:rFonts w:asciiTheme="minorHAnsi" w:hAnsiTheme="minorHAnsi" w:cstheme="minorHAnsi"/>
          <w:sz w:val="13"/>
          <w:szCs w:val="13"/>
        </w:rPr>
        <w:t xml:space="preserve">PhD, </w:t>
      </w:r>
      <w:r w:rsidR="002A50B1" w:rsidRPr="00E82F84">
        <w:rPr>
          <w:rFonts w:asciiTheme="minorHAnsi" w:hAnsiTheme="minorHAnsi" w:cstheme="minorHAnsi"/>
          <w:sz w:val="13"/>
          <w:szCs w:val="13"/>
        </w:rPr>
        <w:t>Lab. of Toxicology, Physiopathology Dept., CIVETAN, FCV-UNCPBA, Tandil, Bs. As., Argentina; CONICET.</w:t>
      </w:r>
    </w:p>
    <w:p w:rsidR="0012562F" w:rsidRDefault="0012562F">
      <w:pPr>
        <w:rPr>
          <w:rFonts w:ascii="Arial"/>
          <w:sz w:val="21"/>
        </w:rPr>
        <w:sectPr w:rsidR="0012562F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88254E" w:rsidRPr="00100E69" w:rsidRDefault="0012562F" w:rsidP="0012562F">
      <w:pPr>
        <w:pStyle w:val="Textoindependiente"/>
        <w:spacing w:before="90" w:line="280" w:lineRule="auto"/>
        <w:ind w:left="100"/>
        <w:jc w:val="both"/>
        <w:rPr>
          <w:sz w:val="16"/>
          <w:szCs w:val="16"/>
        </w:rPr>
      </w:pPr>
      <w:r w:rsidRPr="0012562F">
        <w:rPr>
          <w:b/>
          <w:sz w:val="16"/>
          <w:szCs w:val="16"/>
        </w:rPr>
        <w:t xml:space="preserve">Statement of the Problem: </w:t>
      </w:r>
      <w:r w:rsidRPr="0012562F">
        <w:rPr>
          <w:sz w:val="16"/>
          <w:szCs w:val="16"/>
        </w:rPr>
        <w:t xml:space="preserve">A consequence of an intensive and inappropriate use of antimicrobials in veterinary medicine is the spreading of antibiotic resistance, which implies a problem for public health due </w:t>
      </w:r>
      <w:r w:rsidR="00074B65">
        <w:rPr>
          <w:sz w:val="16"/>
          <w:szCs w:val="16"/>
        </w:rPr>
        <w:t xml:space="preserve">to </w:t>
      </w:r>
      <w:r w:rsidRPr="0012562F">
        <w:rPr>
          <w:sz w:val="16"/>
          <w:szCs w:val="16"/>
        </w:rPr>
        <w:t xml:space="preserve">the potential risk of resistance transference through the food chain by bacteria such as </w:t>
      </w:r>
      <w:r w:rsidRPr="0088254E">
        <w:rPr>
          <w:i/>
          <w:sz w:val="16"/>
          <w:szCs w:val="16"/>
        </w:rPr>
        <w:t>E. coli</w:t>
      </w:r>
      <w:r w:rsidRPr="0012562F">
        <w:rPr>
          <w:sz w:val="16"/>
          <w:szCs w:val="16"/>
        </w:rPr>
        <w:t xml:space="preserve"> (2; 5). The participation of integrons has be</w:t>
      </w:r>
      <w:r w:rsidR="00400908">
        <w:rPr>
          <w:sz w:val="16"/>
          <w:szCs w:val="16"/>
        </w:rPr>
        <w:t>en studied in recent years (2</w:t>
      </w:r>
      <w:r w:rsidRPr="0012562F">
        <w:rPr>
          <w:sz w:val="16"/>
          <w:szCs w:val="16"/>
        </w:rPr>
        <w:t xml:space="preserve">; 4). </w:t>
      </w:r>
      <w:r w:rsidR="00100E69">
        <w:rPr>
          <w:sz w:val="16"/>
          <w:szCs w:val="16"/>
        </w:rPr>
        <w:t>They</w:t>
      </w:r>
      <w:r w:rsidR="00100E69" w:rsidRPr="00100E69">
        <w:rPr>
          <w:sz w:val="16"/>
          <w:szCs w:val="16"/>
        </w:rPr>
        <w:t xml:space="preserve"> are gene</w:t>
      </w:r>
      <w:r w:rsidR="00100E69">
        <w:rPr>
          <w:sz w:val="16"/>
          <w:szCs w:val="16"/>
        </w:rPr>
        <w:t xml:space="preserve">-capture and expression systems </w:t>
      </w:r>
      <w:r w:rsidR="00100E69" w:rsidRPr="00100E69">
        <w:rPr>
          <w:sz w:val="16"/>
          <w:szCs w:val="16"/>
        </w:rPr>
        <w:t>characterized by the pr</w:t>
      </w:r>
      <w:r w:rsidR="00100E69">
        <w:rPr>
          <w:sz w:val="16"/>
          <w:szCs w:val="16"/>
        </w:rPr>
        <w:t xml:space="preserve">esence of an </w:t>
      </w:r>
      <w:r w:rsidR="00100E69" w:rsidRPr="00100E69">
        <w:rPr>
          <w:i/>
          <w:sz w:val="16"/>
          <w:szCs w:val="16"/>
        </w:rPr>
        <w:t>int</w:t>
      </w:r>
      <w:r w:rsidR="00CC1323">
        <w:rPr>
          <w:i/>
          <w:sz w:val="16"/>
          <w:szCs w:val="16"/>
        </w:rPr>
        <w:t>1</w:t>
      </w:r>
      <w:r w:rsidR="00100E69">
        <w:rPr>
          <w:sz w:val="16"/>
          <w:szCs w:val="16"/>
        </w:rPr>
        <w:t xml:space="preserve"> gene encoding </w:t>
      </w:r>
      <w:r w:rsidR="00100E69" w:rsidRPr="00100E69">
        <w:rPr>
          <w:sz w:val="16"/>
          <w:szCs w:val="16"/>
        </w:rPr>
        <w:t>an integrase</w:t>
      </w:r>
      <w:r w:rsidR="00CC1323">
        <w:rPr>
          <w:sz w:val="16"/>
          <w:szCs w:val="16"/>
        </w:rPr>
        <w:t xml:space="preserve"> (Int1</w:t>
      </w:r>
      <w:r w:rsidR="00153D3D">
        <w:rPr>
          <w:sz w:val="16"/>
          <w:szCs w:val="16"/>
        </w:rPr>
        <w:t>)</w:t>
      </w:r>
      <w:r w:rsidR="00100E69" w:rsidRPr="00100E69">
        <w:rPr>
          <w:sz w:val="16"/>
          <w:szCs w:val="16"/>
        </w:rPr>
        <w:t xml:space="preserve">, a recombination site </w:t>
      </w:r>
      <w:r w:rsidR="00CC1323">
        <w:rPr>
          <w:i/>
          <w:sz w:val="16"/>
          <w:szCs w:val="16"/>
        </w:rPr>
        <w:t>(attI</w:t>
      </w:r>
      <w:r w:rsidR="00100E69">
        <w:rPr>
          <w:sz w:val="16"/>
          <w:szCs w:val="16"/>
        </w:rPr>
        <w:t xml:space="preserve">), and a promoter. </w:t>
      </w:r>
      <w:r w:rsidR="00100E69" w:rsidRPr="00100E69">
        <w:rPr>
          <w:sz w:val="16"/>
          <w:szCs w:val="16"/>
        </w:rPr>
        <w:t>The most frequentl</w:t>
      </w:r>
      <w:r w:rsidR="00100E69">
        <w:rPr>
          <w:sz w:val="16"/>
          <w:szCs w:val="16"/>
        </w:rPr>
        <w:t xml:space="preserve">y reported mobile integrons are </w:t>
      </w:r>
      <w:r w:rsidR="00100E69" w:rsidRPr="00100E69">
        <w:rPr>
          <w:sz w:val="16"/>
          <w:szCs w:val="16"/>
        </w:rPr>
        <w:t>class 1 and class 2</w:t>
      </w:r>
      <w:r w:rsidR="00100E69">
        <w:rPr>
          <w:sz w:val="16"/>
          <w:szCs w:val="16"/>
        </w:rPr>
        <w:t xml:space="preserve">, which have been shown to </w:t>
      </w:r>
      <w:r w:rsidR="00100E69" w:rsidRPr="00100E69">
        <w:rPr>
          <w:sz w:val="16"/>
          <w:szCs w:val="16"/>
        </w:rPr>
        <w:t>contribute to the spread of antimicrobial resistance genes</w:t>
      </w:r>
      <w:r w:rsidR="00400908">
        <w:rPr>
          <w:sz w:val="16"/>
          <w:szCs w:val="16"/>
        </w:rPr>
        <w:t xml:space="preserve"> (3)</w:t>
      </w:r>
      <w:r w:rsidR="00100E69" w:rsidRPr="00100E69">
        <w:rPr>
          <w:sz w:val="16"/>
          <w:szCs w:val="16"/>
        </w:rPr>
        <w:t>.</w:t>
      </w:r>
      <w:r w:rsidR="00100E69">
        <w:rPr>
          <w:sz w:val="16"/>
          <w:szCs w:val="16"/>
        </w:rPr>
        <w:t xml:space="preserve"> </w:t>
      </w:r>
      <w:r w:rsidRPr="0012562F">
        <w:rPr>
          <w:b/>
          <w:sz w:val="16"/>
          <w:szCs w:val="16"/>
        </w:rPr>
        <w:t xml:space="preserve">Methodology &amp; Theoretical Orientation: </w:t>
      </w:r>
      <w:r w:rsidRPr="0012562F">
        <w:rPr>
          <w:sz w:val="16"/>
          <w:szCs w:val="16"/>
        </w:rPr>
        <w:t xml:space="preserve">A conjugation assay was performed with two </w:t>
      </w:r>
      <w:r w:rsidRPr="0088254E">
        <w:rPr>
          <w:i/>
          <w:sz w:val="16"/>
          <w:szCs w:val="16"/>
        </w:rPr>
        <w:t>E. coli</w:t>
      </w:r>
      <w:r w:rsidRPr="0012562F">
        <w:rPr>
          <w:sz w:val="16"/>
          <w:szCs w:val="16"/>
        </w:rPr>
        <w:t xml:space="preserve"> strains to determine the horizontal transference of </w:t>
      </w:r>
      <w:r w:rsidR="00DD18A1">
        <w:rPr>
          <w:i/>
          <w:sz w:val="16"/>
          <w:szCs w:val="16"/>
        </w:rPr>
        <w:t>i</w:t>
      </w:r>
      <w:r w:rsidR="00CC1323">
        <w:rPr>
          <w:i/>
          <w:sz w:val="16"/>
          <w:szCs w:val="16"/>
        </w:rPr>
        <w:t>nt1</w:t>
      </w:r>
      <w:r w:rsidRPr="0012562F">
        <w:rPr>
          <w:sz w:val="16"/>
          <w:szCs w:val="16"/>
        </w:rPr>
        <w:t xml:space="preserve"> from a</w:t>
      </w:r>
      <w:r w:rsidR="00153D3D">
        <w:rPr>
          <w:sz w:val="16"/>
          <w:szCs w:val="16"/>
        </w:rPr>
        <w:t>n</w:t>
      </w:r>
      <w:r w:rsidRPr="0012562F">
        <w:rPr>
          <w:sz w:val="16"/>
          <w:szCs w:val="16"/>
        </w:rPr>
        <w:t xml:space="preserve"> </w:t>
      </w:r>
      <w:r w:rsidR="00153D3D">
        <w:rPr>
          <w:sz w:val="16"/>
          <w:szCs w:val="16"/>
        </w:rPr>
        <w:t xml:space="preserve">antibiotic </w:t>
      </w:r>
      <w:r w:rsidRPr="0012562F">
        <w:rPr>
          <w:sz w:val="16"/>
          <w:szCs w:val="16"/>
        </w:rPr>
        <w:t>resistant bacteria</w:t>
      </w:r>
      <w:r w:rsidR="00074B65">
        <w:rPr>
          <w:sz w:val="16"/>
          <w:szCs w:val="16"/>
        </w:rPr>
        <w:t xml:space="preserve"> </w:t>
      </w:r>
      <w:r w:rsidR="00074B65" w:rsidRPr="00074B65">
        <w:rPr>
          <w:sz w:val="16"/>
          <w:szCs w:val="16"/>
        </w:rPr>
        <w:t xml:space="preserve">(both sorbitol and </w:t>
      </w:r>
      <w:r w:rsidR="00CC1323">
        <w:rPr>
          <w:i/>
          <w:sz w:val="16"/>
          <w:szCs w:val="16"/>
        </w:rPr>
        <w:t>int1</w:t>
      </w:r>
      <w:r w:rsidR="00074B65" w:rsidRPr="00074B65">
        <w:rPr>
          <w:sz w:val="16"/>
          <w:szCs w:val="16"/>
        </w:rPr>
        <w:t xml:space="preserve"> positive)</w:t>
      </w:r>
      <w:r w:rsidRPr="0012562F">
        <w:rPr>
          <w:sz w:val="16"/>
          <w:szCs w:val="16"/>
        </w:rPr>
        <w:t xml:space="preserve">, isolated from a pig farm, to a </w:t>
      </w:r>
      <w:r w:rsidR="00400908">
        <w:rPr>
          <w:sz w:val="16"/>
          <w:szCs w:val="16"/>
        </w:rPr>
        <w:t xml:space="preserve">pathogenic </w:t>
      </w:r>
      <w:r w:rsidRPr="0012562F">
        <w:rPr>
          <w:sz w:val="16"/>
          <w:szCs w:val="16"/>
        </w:rPr>
        <w:t xml:space="preserve">bacteria (both sorbitol and </w:t>
      </w:r>
      <w:r w:rsidR="00DD18A1">
        <w:rPr>
          <w:i/>
          <w:sz w:val="16"/>
          <w:szCs w:val="16"/>
        </w:rPr>
        <w:t>i</w:t>
      </w:r>
      <w:r w:rsidR="00CC1323">
        <w:rPr>
          <w:i/>
          <w:sz w:val="16"/>
          <w:szCs w:val="16"/>
        </w:rPr>
        <w:t>nt1</w:t>
      </w:r>
      <w:r w:rsidRPr="0012562F">
        <w:rPr>
          <w:sz w:val="16"/>
          <w:szCs w:val="16"/>
        </w:rPr>
        <w:t xml:space="preserve"> negative, MV-VO-A O157 strain). Each strain was cultured separately for 18 h at 37°C and </w:t>
      </w:r>
      <w:r w:rsidR="00074B65">
        <w:rPr>
          <w:sz w:val="16"/>
          <w:szCs w:val="16"/>
        </w:rPr>
        <w:t>agitated at</w:t>
      </w:r>
      <w:r w:rsidRPr="0012562F">
        <w:rPr>
          <w:sz w:val="16"/>
          <w:szCs w:val="16"/>
        </w:rPr>
        <w:t xml:space="preserve">100 rpm in 30 mL of LB broth. To perform the co-culture, 10 </w:t>
      </w:r>
      <w:r w:rsidRPr="0012562F">
        <w:rPr>
          <w:rFonts w:ascii="Arial" w:hAnsi="Arial" w:cs="Arial"/>
          <w:sz w:val="16"/>
          <w:szCs w:val="16"/>
        </w:rPr>
        <w:t>μ</w:t>
      </w:r>
      <w:r w:rsidRPr="0012562F">
        <w:rPr>
          <w:sz w:val="16"/>
          <w:szCs w:val="16"/>
        </w:rPr>
        <w:t>L of each strain were placed at 37°C and</w:t>
      </w:r>
      <w:r w:rsidR="00074B65">
        <w:rPr>
          <w:sz w:val="16"/>
          <w:szCs w:val="16"/>
        </w:rPr>
        <w:t xml:space="preserve"> agitated at</w:t>
      </w:r>
      <w:r w:rsidRPr="0012562F">
        <w:rPr>
          <w:sz w:val="16"/>
          <w:szCs w:val="16"/>
        </w:rPr>
        <w:t>100 rpm in 20 mL of LB broth. At 0.5; 2 and 4 h aliquots of the co-culture were seeded on McConkey sorbitol agar. Dilutions were performed for the different times, in order to distinguish colonies without difficulty</w:t>
      </w:r>
      <w:r w:rsidR="0088254E">
        <w:rPr>
          <w:sz w:val="16"/>
          <w:szCs w:val="16"/>
        </w:rPr>
        <w:t xml:space="preserve">. </w:t>
      </w:r>
      <w:r w:rsidRPr="0012562F">
        <w:rPr>
          <w:sz w:val="16"/>
          <w:szCs w:val="16"/>
        </w:rPr>
        <w:t xml:space="preserve">The sorbitol positive (red) and sorbitol negative (white) colonies were identified, spiked </w:t>
      </w:r>
      <w:r w:rsidR="00074B65">
        <w:rPr>
          <w:sz w:val="16"/>
          <w:szCs w:val="16"/>
        </w:rPr>
        <w:t>into</w:t>
      </w:r>
      <w:r w:rsidR="00074B65" w:rsidRPr="0012562F">
        <w:rPr>
          <w:sz w:val="16"/>
          <w:szCs w:val="16"/>
        </w:rPr>
        <w:t xml:space="preserve"> </w:t>
      </w:r>
      <w:r w:rsidRPr="0012562F">
        <w:rPr>
          <w:sz w:val="16"/>
          <w:szCs w:val="16"/>
        </w:rPr>
        <w:t xml:space="preserve">tubes and allowed to grow in 800 </w:t>
      </w:r>
      <w:r w:rsidRPr="0012562F">
        <w:rPr>
          <w:rFonts w:ascii="Arial" w:hAnsi="Arial" w:cs="Arial"/>
          <w:sz w:val="16"/>
          <w:szCs w:val="16"/>
        </w:rPr>
        <w:t>μ</w:t>
      </w:r>
      <w:r w:rsidRPr="0012562F">
        <w:rPr>
          <w:sz w:val="16"/>
          <w:szCs w:val="16"/>
        </w:rPr>
        <w:t xml:space="preserve">L of LB broth. Then, DNA was extracted to perform PCR and </w:t>
      </w:r>
      <w:r w:rsidR="00074B65">
        <w:rPr>
          <w:sz w:val="16"/>
          <w:szCs w:val="16"/>
        </w:rPr>
        <w:t xml:space="preserve">to </w:t>
      </w:r>
      <w:r w:rsidRPr="0012562F">
        <w:rPr>
          <w:sz w:val="16"/>
          <w:szCs w:val="16"/>
        </w:rPr>
        <w:t xml:space="preserve">evaluate </w:t>
      </w:r>
      <w:r w:rsidR="00074B65">
        <w:rPr>
          <w:sz w:val="16"/>
          <w:szCs w:val="16"/>
        </w:rPr>
        <w:t>the presence or absence of</w:t>
      </w:r>
      <w:r w:rsidR="00CC1323">
        <w:rPr>
          <w:sz w:val="16"/>
          <w:szCs w:val="16"/>
        </w:rPr>
        <w:t xml:space="preserve"> </w:t>
      </w:r>
      <w:r w:rsidR="00CC1323" w:rsidRPr="00CC1323">
        <w:rPr>
          <w:i/>
          <w:sz w:val="16"/>
          <w:szCs w:val="16"/>
        </w:rPr>
        <w:t>i</w:t>
      </w:r>
      <w:r w:rsidRPr="00CC1323">
        <w:rPr>
          <w:i/>
          <w:sz w:val="16"/>
          <w:szCs w:val="16"/>
        </w:rPr>
        <w:t>ntl1</w:t>
      </w:r>
      <w:r w:rsidRPr="0012562F">
        <w:rPr>
          <w:sz w:val="16"/>
          <w:szCs w:val="16"/>
        </w:rPr>
        <w:t xml:space="preserve">. The amplified products were visualized by 2% agarose electrophoresis gel in TBE buffer containing </w:t>
      </w:r>
      <w:r w:rsidR="00074B65">
        <w:rPr>
          <w:sz w:val="16"/>
          <w:szCs w:val="16"/>
        </w:rPr>
        <w:t>SyBR Safe</w:t>
      </w:r>
      <w:r w:rsidRPr="0012562F">
        <w:rPr>
          <w:sz w:val="16"/>
          <w:szCs w:val="16"/>
        </w:rPr>
        <w:t xml:space="preserve">. Samples (10 </w:t>
      </w:r>
      <w:r w:rsidRPr="0012562F">
        <w:rPr>
          <w:rFonts w:ascii="Arial" w:hAnsi="Arial" w:cs="Arial"/>
          <w:sz w:val="16"/>
          <w:szCs w:val="16"/>
        </w:rPr>
        <w:t>μ</w:t>
      </w:r>
      <w:r w:rsidRPr="0012562F">
        <w:rPr>
          <w:sz w:val="16"/>
          <w:szCs w:val="16"/>
        </w:rPr>
        <w:t xml:space="preserve">L) were run for 30 min, at 90 V and </w:t>
      </w:r>
      <w:r w:rsidR="00074B65">
        <w:rPr>
          <w:sz w:val="16"/>
          <w:szCs w:val="16"/>
        </w:rPr>
        <w:t>visualized</w:t>
      </w:r>
      <w:r w:rsidRPr="0012562F">
        <w:rPr>
          <w:sz w:val="16"/>
          <w:szCs w:val="16"/>
        </w:rPr>
        <w:t xml:space="preserve"> with UV </w:t>
      </w:r>
      <w:r w:rsidR="00074B65">
        <w:rPr>
          <w:sz w:val="16"/>
          <w:szCs w:val="16"/>
        </w:rPr>
        <w:t>illuminator</w:t>
      </w:r>
      <w:r w:rsidRPr="0012562F">
        <w:rPr>
          <w:sz w:val="16"/>
          <w:szCs w:val="16"/>
        </w:rPr>
        <w:t xml:space="preserve">. Molecular weight markers were included in each gel. </w:t>
      </w:r>
      <w:r w:rsidRPr="0094308D">
        <w:rPr>
          <w:b/>
          <w:sz w:val="16"/>
          <w:szCs w:val="16"/>
        </w:rPr>
        <w:t>Findings:</w:t>
      </w:r>
      <w:r w:rsidRPr="0012562F">
        <w:rPr>
          <w:sz w:val="16"/>
          <w:szCs w:val="16"/>
        </w:rPr>
        <w:t xml:space="preserve"> Figure 1 shows the gel corresponding to 14 samples of initially </w:t>
      </w:r>
      <w:r w:rsidR="00CC1323">
        <w:rPr>
          <w:i/>
          <w:sz w:val="16"/>
          <w:szCs w:val="16"/>
        </w:rPr>
        <w:t>int1</w:t>
      </w:r>
      <w:r w:rsidRPr="0012562F">
        <w:rPr>
          <w:sz w:val="16"/>
          <w:szCs w:val="16"/>
        </w:rPr>
        <w:t xml:space="preserve"> negative </w:t>
      </w:r>
      <w:r w:rsidRPr="002F291E">
        <w:rPr>
          <w:i/>
          <w:sz w:val="16"/>
          <w:szCs w:val="16"/>
        </w:rPr>
        <w:t>E. coli</w:t>
      </w:r>
      <w:r w:rsidRPr="0012562F">
        <w:rPr>
          <w:sz w:val="16"/>
          <w:szCs w:val="16"/>
        </w:rPr>
        <w:t xml:space="preserve"> colonies. Note that at the 4 h of assay, six</w:t>
      </w:r>
      <w:r w:rsidR="00074B65">
        <w:rPr>
          <w:sz w:val="16"/>
          <w:szCs w:val="16"/>
        </w:rPr>
        <w:t xml:space="preserve"> out of nine</w:t>
      </w:r>
      <w:r w:rsidRPr="0012562F">
        <w:rPr>
          <w:sz w:val="16"/>
          <w:szCs w:val="16"/>
        </w:rPr>
        <w:t xml:space="preserve"> repetitions acquired the </w:t>
      </w:r>
      <w:r w:rsidR="00CC1323">
        <w:rPr>
          <w:i/>
          <w:sz w:val="16"/>
          <w:szCs w:val="16"/>
        </w:rPr>
        <w:t>int1</w:t>
      </w:r>
      <w:r w:rsidRPr="0012562F">
        <w:rPr>
          <w:sz w:val="16"/>
          <w:szCs w:val="16"/>
        </w:rPr>
        <w:t xml:space="preserve"> (892 bp) and they probably had become resistant to antimicrobials.</w:t>
      </w:r>
      <w:r>
        <w:rPr>
          <w:sz w:val="16"/>
          <w:szCs w:val="16"/>
        </w:rPr>
        <w:t xml:space="preserve"> </w:t>
      </w:r>
      <w:r w:rsidRPr="0012562F">
        <w:rPr>
          <w:b/>
          <w:sz w:val="16"/>
          <w:szCs w:val="16"/>
        </w:rPr>
        <w:t xml:space="preserve">Conclusion &amp; Significance: </w:t>
      </w:r>
      <w:r w:rsidRPr="0012562F">
        <w:rPr>
          <w:sz w:val="16"/>
          <w:szCs w:val="16"/>
        </w:rPr>
        <w:t xml:space="preserve">On a previous work of our group it was demonstrated that commensal </w:t>
      </w:r>
      <w:r w:rsidRPr="0088254E">
        <w:rPr>
          <w:i/>
          <w:sz w:val="16"/>
          <w:szCs w:val="16"/>
        </w:rPr>
        <w:t>E. coli</w:t>
      </w:r>
      <w:r w:rsidRPr="0012562F">
        <w:rPr>
          <w:sz w:val="16"/>
          <w:szCs w:val="16"/>
        </w:rPr>
        <w:t xml:space="preserve"> isolated from farm sows, harbored the genes for </w:t>
      </w:r>
      <w:r w:rsidR="00CC1323">
        <w:rPr>
          <w:sz w:val="16"/>
          <w:szCs w:val="16"/>
        </w:rPr>
        <w:t>Int1</w:t>
      </w:r>
      <w:r w:rsidRPr="0012562F">
        <w:rPr>
          <w:sz w:val="16"/>
          <w:szCs w:val="16"/>
        </w:rPr>
        <w:t xml:space="preserve"> and/or </w:t>
      </w:r>
      <w:r w:rsidRPr="0088254E">
        <w:rPr>
          <w:i/>
          <w:sz w:val="16"/>
          <w:szCs w:val="16"/>
        </w:rPr>
        <w:t>2</w:t>
      </w:r>
      <w:r w:rsidRPr="0012562F">
        <w:rPr>
          <w:sz w:val="16"/>
          <w:szCs w:val="16"/>
        </w:rPr>
        <w:t xml:space="preserve">. It was also confirmed the presence of integrons in strains isolated from piglets younger than 12 h of age suggesting the importance of the transmission of resistant strains at birth (1). On this work we have proven the transference of integrons from an </w:t>
      </w:r>
      <w:r w:rsidRPr="0088254E">
        <w:rPr>
          <w:i/>
          <w:sz w:val="16"/>
          <w:szCs w:val="16"/>
        </w:rPr>
        <w:t>E. coli</w:t>
      </w:r>
      <w:r w:rsidRPr="0012562F">
        <w:rPr>
          <w:sz w:val="16"/>
          <w:szCs w:val="16"/>
        </w:rPr>
        <w:t xml:space="preserve"> resistant strain, isolated from the mentioned swine farm, to a </w:t>
      </w:r>
      <w:r w:rsidR="00153D3D">
        <w:rPr>
          <w:sz w:val="16"/>
          <w:szCs w:val="16"/>
        </w:rPr>
        <w:t>negative and pathogenic</w:t>
      </w:r>
      <w:r w:rsidRPr="0012562F">
        <w:rPr>
          <w:sz w:val="16"/>
          <w:szCs w:val="16"/>
        </w:rPr>
        <w:t xml:space="preserve"> one, in a period of only 4 h. This fact is extremely </w:t>
      </w:r>
      <w:r w:rsidR="004F6891" w:rsidRPr="0012562F">
        <w:rPr>
          <w:sz w:val="16"/>
          <w:szCs w:val="16"/>
        </w:rPr>
        <w:t>importan</w:t>
      </w:r>
      <w:r w:rsidR="004F6891">
        <w:rPr>
          <w:sz w:val="16"/>
          <w:szCs w:val="16"/>
        </w:rPr>
        <w:t>t</w:t>
      </w:r>
      <w:r w:rsidR="004F6891" w:rsidRPr="0012562F">
        <w:rPr>
          <w:sz w:val="16"/>
          <w:szCs w:val="16"/>
        </w:rPr>
        <w:t xml:space="preserve"> considering</w:t>
      </w:r>
      <w:r w:rsidRPr="0012562F">
        <w:rPr>
          <w:sz w:val="16"/>
          <w:szCs w:val="16"/>
        </w:rPr>
        <w:t xml:space="preserve"> our previous findings on pig farms. As it was previously shown animals and farm environment can act as reservoirs for potential spread of resistant bacteria by means of integrons, allowing </w:t>
      </w:r>
      <w:r w:rsidR="00153D3D">
        <w:rPr>
          <w:sz w:val="16"/>
          <w:szCs w:val="16"/>
        </w:rPr>
        <w:t xml:space="preserve">negative </w:t>
      </w:r>
      <w:r w:rsidR="00CC1323">
        <w:rPr>
          <w:i/>
          <w:sz w:val="16"/>
          <w:szCs w:val="16"/>
        </w:rPr>
        <w:t>int1</w:t>
      </w:r>
      <w:r w:rsidRPr="0012562F">
        <w:rPr>
          <w:sz w:val="16"/>
          <w:szCs w:val="16"/>
        </w:rPr>
        <w:t xml:space="preserve"> bacteria (probably pathogenic) to become resistant to antibiotics in a very short period of time, constituting a problem for public health, due to the dilemma that it means for the future treatment of such bacterial infections.</w:t>
      </w:r>
      <w:r w:rsidRPr="0012562F">
        <w:rPr>
          <w:b/>
          <w:sz w:val="16"/>
          <w:szCs w:val="16"/>
        </w:rPr>
        <w:t xml:space="preserve"> </w:t>
      </w:r>
    </w:p>
    <w:p w:rsidR="0012562F" w:rsidRPr="0012562F" w:rsidRDefault="00A9710C" w:rsidP="0012562F">
      <w:pPr>
        <w:pStyle w:val="Textoindependiente"/>
        <w:spacing w:before="90" w:line="280" w:lineRule="auto"/>
        <w:ind w:left="100"/>
        <w:jc w:val="both"/>
        <w:rPr>
          <w:sz w:val="16"/>
          <w:szCs w:val="16"/>
        </w:rPr>
      </w:pPr>
      <w:r w:rsidRPr="0012562F">
        <w:rPr>
          <w:sz w:val="16"/>
          <w:szCs w:val="16"/>
        </w:rPr>
        <w:br w:type="column"/>
      </w:r>
    </w:p>
    <w:p w:rsidR="0012562F" w:rsidRPr="0012562F" w:rsidRDefault="0012562F" w:rsidP="004F1D25">
      <w:pPr>
        <w:pStyle w:val="Textoindependiente"/>
        <w:spacing w:before="90" w:line="280" w:lineRule="auto"/>
        <w:ind w:left="100"/>
        <w:jc w:val="both"/>
        <w:rPr>
          <w:sz w:val="16"/>
          <w:szCs w:val="16"/>
        </w:rPr>
      </w:pPr>
      <w:r w:rsidRPr="0012562F">
        <w:rPr>
          <w:sz w:val="16"/>
          <w:szCs w:val="16"/>
        </w:rPr>
        <w:t xml:space="preserve"> </w:t>
      </w:r>
      <w:r w:rsidR="00B25768">
        <w:rPr>
          <w:noProof/>
          <w:lang w:val="es-AR" w:eastAsia="es-AR"/>
        </w:rPr>
        <w:drawing>
          <wp:inline distT="0" distB="0" distL="0" distR="0" wp14:anchorId="4C21E1BA" wp14:editId="4ADD71D7">
            <wp:extent cx="3265715" cy="1828800"/>
            <wp:effectExtent l="0" t="0" r="0" b="0"/>
            <wp:docPr id="30" name="29 Imagen" descr="C:\Users\DENI Y DIEGO\Desktop\Integrones\Gel E. coli post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29 Imagen" descr="C:\Users\DENI Y DIEGO\Desktop\Integrones\Gel E. coli poster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395"/>
                    <a:stretch/>
                  </pic:blipFill>
                  <pic:spPr bwMode="auto">
                    <a:xfrm>
                      <a:off x="0" y="0"/>
                      <a:ext cx="3278678" cy="1836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08D" w:rsidRDefault="0094308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4308D" w:rsidRPr="0088254E" w:rsidRDefault="0094308D" w:rsidP="0094308D">
      <w:pPr>
        <w:spacing w:line="204" w:lineRule="exact"/>
        <w:jc w:val="both"/>
        <w:rPr>
          <w:rFonts w:ascii="Arial"/>
          <w:b/>
          <w:i/>
          <w:color w:val="BF5A14"/>
          <w:sz w:val="14"/>
          <w:szCs w:val="14"/>
        </w:rPr>
      </w:pPr>
      <w:r w:rsidRPr="0088254E">
        <w:rPr>
          <w:b/>
          <w:i/>
          <w:sz w:val="14"/>
          <w:szCs w:val="14"/>
        </w:rPr>
        <w:t>Figure 1.</w:t>
      </w:r>
      <w:r w:rsidRPr="0088254E">
        <w:rPr>
          <w:i/>
          <w:sz w:val="14"/>
          <w:szCs w:val="14"/>
        </w:rPr>
        <w:t xml:space="preserve"> Electrophoretic gel showing the</w:t>
      </w:r>
      <w:r w:rsidR="00CC1323">
        <w:rPr>
          <w:i/>
          <w:sz w:val="14"/>
          <w:szCs w:val="14"/>
        </w:rPr>
        <w:t xml:space="preserve"> fourteen samples of initially int</w:t>
      </w:r>
      <w:r w:rsidRPr="0088254E">
        <w:rPr>
          <w:i/>
          <w:sz w:val="14"/>
          <w:szCs w:val="14"/>
        </w:rPr>
        <w:t>1 negative E. coli colonies (Times: 0.5 h, 2 h and 4 h; Dilutions: 10</w:t>
      </w:r>
      <w:r w:rsidRPr="0088254E">
        <w:rPr>
          <w:i/>
          <w:sz w:val="14"/>
          <w:szCs w:val="14"/>
          <w:vertAlign w:val="superscript"/>
        </w:rPr>
        <w:t>-1</w:t>
      </w:r>
      <w:r w:rsidRPr="0088254E">
        <w:rPr>
          <w:i/>
          <w:sz w:val="14"/>
          <w:szCs w:val="14"/>
        </w:rPr>
        <w:t>, 10</w:t>
      </w:r>
      <w:r w:rsidRPr="0088254E">
        <w:rPr>
          <w:i/>
          <w:sz w:val="14"/>
          <w:szCs w:val="14"/>
          <w:vertAlign w:val="superscript"/>
        </w:rPr>
        <w:t>-3</w:t>
      </w:r>
      <w:r w:rsidRPr="0088254E">
        <w:rPr>
          <w:i/>
          <w:sz w:val="14"/>
          <w:szCs w:val="14"/>
        </w:rPr>
        <w:t>, 10</w:t>
      </w:r>
      <w:r w:rsidRPr="0088254E">
        <w:rPr>
          <w:i/>
          <w:sz w:val="14"/>
          <w:szCs w:val="14"/>
          <w:vertAlign w:val="superscript"/>
        </w:rPr>
        <w:t>-4</w:t>
      </w:r>
      <w:r w:rsidRPr="0088254E">
        <w:rPr>
          <w:i/>
          <w:sz w:val="14"/>
          <w:szCs w:val="14"/>
        </w:rPr>
        <w:t>, 10</w:t>
      </w:r>
      <w:r w:rsidRPr="0088254E">
        <w:rPr>
          <w:i/>
          <w:sz w:val="14"/>
          <w:szCs w:val="14"/>
          <w:vertAlign w:val="superscript"/>
        </w:rPr>
        <w:t>-5</w:t>
      </w:r>
      <w:r w:rsidRPr="0088254E">
        <w:rPr>
          <w:i/>
          <w:sz w:val="14"/>
          <w:szCs w:val="14"/>
        </w:rPr>
        <w:t xml:space="preserve"> and 10</w:t>
      </w:r>
      <w:r w:rsidRPr="0088254E">
        <w:rPr>
          <w:i/>
          <w:sz w:val="14"/>
          <w:szCs w:val="14"/>
          <w:vertAlign w:val="superscript"/>
        </w:rPr>
        <w:t>-6</w:t>
      </w:r>
      <w:r w:rsidRPr="0088254E">
        <w:rPr>
          <w:i/>
          <w:sz w:val="14"/>
          <w:szCs w:val="14"/>
        </w:rPr>
        <w:t xml:space="preserve">; Repetitions: a, b and c). At the 4 h of assay, six </w:t>
      </w:r>
      <w:r w:rsidR="00C14E5D">
        <w:rPr>
          <w:i/>
          <w:sz w:val="14"/>
          <w:szCs w:val="14"/>
        </w:rPr>
        <w:t>out of nine</w:t>
      </w:r>
      <w:r w:rsidRPr="0088254E">
        <w:rPr>
          <w:i/>
          <w:sz w:val="14"/>
          <w:szCs w:val="14"/>
        </w:rPr>
        <w:t xml:space="preserve"> repetitions </w:t>
      </w:r>
      <w:r w:rsidR="00CC1323">
        <w:rPr>
          <w:i/>
          <w:sz w:val="14"/>
          <w:szCs w:val="14"/>
        </w:rPr>
        <w:t>acquired the int</w:t>
      </w:r>
      <w:r w:rsidRPr="0088254E">
        <w:rPr>
          <w:i/>
          <w:sz w:val="14"/>
          <w:szCs w:val="14"/>
        </w:rPr>
        <w:t>1 (892 bp) and they probably had become resistant to antimicrobials.</w:t>
      </w:r>
    </w:p>
    <w:p w:rsidR="0094308D" w:rsidRDefault="0094308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94308D" w:rsidRDefault="0094308D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4F1D25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E30556" w:rsidRDefault="00E30556" w:rsidP="005973B9">
      <w:pPr>
        <w:spacing w:line="204" w:lineRule="exact"/>
        <w:rPr>
          <w:rFonts w:ascii="Arial"/>
          <w:b/>
          <w:sz w:val="20"/>
        </w:rPr>
      </w:pPr>
    </w:p>
    <w:p w:rsidR="0012562F" w:rsidRPr="0094308D" w:rsidRDefault="0012562F" w:rsidP="0012562F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line="276" w:lineRule="auto"/>
        <w:contextualSpacing/>
        <w:rPr>
          <w:rFonts w:ascii="Tw Cen MT" w:hAnsi="Tw Cen MT" w:cs="Times-Roman"/>
          <w:sz w:val="16"/>
          <w:szCs w:val="16"/>
          <w:lang w:eastAsia="es-AR"/>
        </w:rPr>
      </w:pPr>
      <w:r w:rsidRPr="004F6891">
        <w:rPr>
          <w:rFonts w:ascii="Tw Cen MT" w:hAnsi="Tw Cen MT" w:cs="Times-Roman"/>
          <w:sz w:val="16"/>
          <w:szCs w:val="16"/>
          <w:lang w:eastAsia="es-AR"/>
        </w:rPr>
        <w:t xml:space="preserve">De la Torre E, Colello R, Padola NL, Etcheverría A, Rodríguez E, Amanto F, Tapia MO, Soraci AL. </w:t>
      </w:r>
      <w:r w:rsidRPr="0094308D">
        <w:rPr>
          <w:rFonts w:ascii="Tw Cen MT" w:hAnsi="Tw Cen MT" w:cs="Times-Roman"/>
          <w:sz w:val="16"/>
          <w:szCs w:val="16"/>
          <w:lang w:eastAsia="es-AR"/>
        </w:rPr>
        <w:t xml:space="preserve">(2014). Detection of integrase gene in </w:t>
      </w:r>
      <w:r w:rsidRPr="0088254E">
        <w:rPr>
          <w:rFonts w:ascii="Tw Cen MT" w:hAnsi="Tw Cen MT" w:cs="Times-Roman"/>
          <w:i/>
          <w:sz w:val="16"/>
          <w:szCs w:val="16"/>
          <w:lang w:eastAsia="es-AR"/>
        </w:rPr>
        <w:t>E. coli</w:t>
      </w:r>
      <w:r w:rsidRPr="0094308D">
        <w:rPr>
          <w:rFonts w:ascii="Tw Cen MT" w:hAnsi="Tw Cen MT" w:cs="Times-Roman"/>
          <w:sz w:val="16"/>
          <w:szCs w:val="16"/>
          <w:lang w:eastAsia="es-AR"/>
        </w:rPr>
        <w:t xml:space="preserve"> isolated from pigs at different stages of production system. Int J of Microbiol, 1-7.</w:t>
      </w:r>
    </w:p>
    <w:p w:rsidR="0012562F" w:rsidRPr="0094308D" w:rsidRDefault="0012562F" w:rsidP="0012562F">
      <w:pPr>
        <w:pStyle w:val="Prrafodelista"/>
        <w:widowControl/>
        <w:numPr>
          <w:ilvl w:val="0"/>
          <w:numId w:val="4"/>
        </w:numPr>
        <w:autoSpaceDE w:val="0"/>
        <w:autoSpaceDN w:val="0"/>
        <w:adjustRightInd w:val="0"/>
        <w:spacing w:before="0" w:line="276" w:lineRule="auto"/>
        <w:contextualSpacing/>
        <w:rPr>
          <w:rFonts w:ascii="Tw Cen MT" w:hAnsi="Tw Cen MT" w:cs="Times-Roman"/>
          <w:sz w:val="16"/>
          <w:szCs w:val="16"/>
          <w:lang w:eastAsia="es-AR"/>
        </w:rPr>
      </w:pPr>
      <w:r w:rsidRPr="0094308D">
        <w:rPr>
          <w:rFonts w:ascii="Tw Cen MT" w:hAnsi="Tw Cen MT" w:cs="Times-Roman"/>
          <w:sz w:val="16"/>
          <w:szCs w:val="16"/>
          <w:lang w:eastAsia="es-AR"/>
        </w:rPr>
        <w:t>Deng Y, Bao X, Ji L, Chen L, Liu J, Miao J, Chen D, Huawei B, Li Y, Yu G (2015)</w:t>
      </w:r>
      <w:r w:rsidR="0088254E">
        <w:rPr>
          <w:rFonts w:ascii="Tw Cen MT" w:hAnsi="Tw Cen MT" w:cs="Times-Roman"/>
          <w:sz w:val="16"/>
          <w:szCs w:val="16"/>
          <w:lang w:eastAsia="es-AR"/>
        </w:rPr>
        <w:t>.</w:t>
      </w:r>
      <w:r w:rsidRPr="0094308D">
        <w:rPr>
          <w:rFonts w:ascii="Tw Cen MT" w:hAnsi="Tw Cen MT" w:cs="Times-Roman"/>
          <w:sz w:val="16"/>
          <w:szCs w:val="16"/>
          <w:lang w:eastAsia="es-AR"/>
        </w:rPr>
        <w:t xml:space="preserve"> Resistance integrons: class 1, 2 and 3 integrons. Ann Clin Microbiol Antimicrob. 14:45</w:t>
      </w:r>
    </w:p>
    <w:p w:rsidR="00400908" w:rsidRPr="00400908" w:rsidRDefault="00400908" w:rsidP="00400908">
      <w:pPr>
        <w:pStyle w:val="Prrafodelista"/>
        <w:numPr>
          <w:ilvl w:val="0"/>
          <w:numId w:val="4"/>
        </w:numPr>
        <w:spacing w:before="0"/>
        <w:ind w:left="714" w:hanging="357"/>
        <w:rPr>
          <w:rFonts w:ascii="Tw Cen MT" w:hAnsi="Tw Cen MT" w:cs="Times-Roman"/>
          <w:sz w:val="16"/>
          <w:szCs w:val="16"/>
          <w:lang w:eastAsia="es-AR"/>
        </w:rPr>
      </w:pPr>
      <w:r w:rsidRPr="00400908">
        <w:rPr>
          <w:rFonts w:ascii="Tw Cen MT" w:hAnsi="Tw Cen MT" w:cs="Times-Roman"/>
          <w:sz w:val="16"/>
          <w:szCs w:val="16"/>
          <w:lang w:eastAsia="es-AR"/>
        </w:rPr>
        <w:t>Ghaly TM, Chow L, Asher AJ, Waldron LS, Gillings MR. 2017. Evolution of class 1 integrons: Mobilization and dispersal via food-borne bacteria. PLoS One 12(6): e0179169.</w:t>
      </w:r>
    </w:p>
    <w:p w:rsidR="0012562F" w:rsidRPr="0094308D" w:rsidRDefault="0012562F" w:rsidP="0012562F">
      <w:pPr>
        <w:pStyle w:val="Prrafodelista"/>
        <w:widowControl/>
        <w:numPr>
          <w:ilvl w:val="0"/>
          <w:numId w:val="4"/>
        </w:numPr>
        <w:autoSpaceDE w:val="0"/>
        <w:autoSpaceDN w:val="0"/>
        <w:adjustRightInd w:val="0"/>
        <w:spacing w:before="0" w:line="276" w:lineRule="auto"/>
        <w:contextualSpacing/>
        <w:rPr>
          <w:rFonts w:ascii="Tw Cen MT" w:hAnsi="Tw Cen MT" w:cs="Times-Roman"/>
          <w:sz w:val="16"/>
          <w:szCs w:val="16"/>
          <w:lang w:eastAsia="es-AR"/>
        </w:rPr>
      </w:pPr>
      <w:r w:rsidRPr="0094308D">
        <w:rPr>
          <w:rFonts w:ascii="Tw Cen MT" w:hAnsi="Tw Cen MT" w:cs="Times-Roman"/>
          <w:sz w:val="16"/>
          <w:szCs w:val="16"/>
          <w:lang w:eastAsia="es-AR"/>
        </w:rPr>
        <w:t xml:space="preserve">Tang X, Tan C, Zhang X, Zhao Z, Xia X, Wu B, Guo A, Zhou R, Chen H. (2011). Antimicrobial resistances of extraintestinal pathogenic </w:t>
      </w:r>
      <w:r w:rsidRPr="0088254E">
        <w:rPr>
          <w:rFonts w:ascii="Tw Cen MT" w:hAnsi="Tw Cen MT" w:cs="Times-Roman"/>
          <w:i/>
          <w:sz w:val="16"/>
          <w:szCs w:val="16"/>
          <w:lang w:eastAsia="es-AR"/>
        </w:rPr>
        <w:t>Escherichia coli</w:t>
      </w:r>
      <w:r w:rsidRPr="0094308D">
        <w:rPr>
          <w:rFonts w:ascii="Tw Cen MT" w:hAnsi="Tw Cen MT" w:cs="Times-Roman"/>
          <w:sz w:val="16"/>
          <w:szCs w:val="16"/>
          <w:lang w:eastAsia="es-AR"/>
        </w:rPr>
        <w:t xml:space="preserve"> isolates from swine in China. Microb Pathog. 50, 207-212.</w:t>
      </w:r>
    </w:p>
    <w:p w:rsidR="0012562F" w:rsidRPr="0094308D" w:rsidRDefault="0012562F" w:rsidP="0012562F">
      <w:pPr>
        <w:pStyle w:val="Prrafodelista"/>
        <w:widowControl/>
        <w:numPr>
          <w:ilvl w:val="0"/>
          <w:numId w:val="4"/>
        </w:numPr>
        <w:autoSpaceDE w:val="0"/>
        <w:autoSpaceDN w:val="0"/>
        <w:adjustRightInd w:val="0"/>
        <w:spacing w:before="0" w:line="276" w:lineRule="auto"/>
        <w:contextualSpacing/>
        <w:rPr>
          <w:rFonts w:ascii="Tw Cen MT" w:hAnsi="Tw Cen MT" w:cs="Times-Roman"/>
          <w:sz w:val="16"/>
          <w:szCs w:val="16"/>
          <w:lang w:eastAsia="es-AR"/>
        </w:rPr>
      </w:pPr>
      <w:r w:rsidRPr="0094308D">
        <w:rPr>
          <w:rFonts w:ascii="Tw Cen MT" w:hAnsi="Tw Cen MT" w:cs="Times-Roman"/>
          <w:sz w:val="16"/>
          <w:szCs w:val="16"/>
          <w:lang w:eastAsia="es-AR"/>
        </w:rPr>
        <w:t>White DJ, McDermott PF. (2006). Emergence and transfer of antibacterial resistance. J Dairy Sci. 1, 151-155.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AR" w:eastAsia="es-AR"/>
        </w:rPr>
        <mc:AlternateContent>
          <mc:Choice Requires="wpg">
            <w:drawing>
              <wp:inline distT="0" distB="0" distL="0" distR="0" wp14:anchorId="49EB5AFC" wp14:editId="650E544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s-AR" w:eastAsia="es-AR"/>
        </w:rPr>
        <w:drawing>
          <wp:inline distT="0" distB="0" distL="0" distR="0" wp14:anchorId="2DA8BCAE" wp14:editId="3D5B2B1D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763A9B" w:rsidRDefault="00763A9B" w:rsidP="007A6272">
      <w:pPr>
        <w:widowControl/>
        <w:autoSpaceDE w:val="0"/>
        <w:autoSpaceDN w:val="0"/>
        <w:adjustRightInd w:val="0"/>
        <w:jc w:val="both"/>
        <w:rPr>
          <w:rFonts w:ascii="ArialMT" w:eastAsiaTheme="minorHAnsi" w:hAnsi="ArialMT" w:cs="ArialMT"/>
          <w:sz w:val="14"/>
          <w:szCs w:val="14"/>
        </w:rPr>
      </w:pPr>
      <w:r>
        <w:rPr>
          <w:rFonts w:ascii="ArialMT" w:eastAsiaTheme="minorHAnsi" w:hAnsi="ArialMT" w:cs="ArialMT"/>
          <w:sz w:val="14"/>
          <w:szCs w:val="14"/>
        </w:rPr>
        <w:t>Denisa Pé</w:t>
      </w:r>
      <w:r w:rsidRPr="00763A9B">
        <w:rPr>
          <w:rFonts w:ascii="ArialMT" w:eastAsiaTheme="minorHAnsi" w:hAnsi="ArialMT" w:cs="ArialMT"/>
          <w:sz w:val="14"/>
          <w:szCs w:val="14"/>
        </w:rPr>
        <w:t xml:space="preserve">rez </w:t>
      </w:r>
      <w:r>
        <w:rPr>
          <w:rFonts w:ascii="ArialMT" w:eastAsiaTheme="minorHAnsi" w:hAnsi="ArialMT" w:cs="ArialMT"/>
          <w:sz w:val="14"/>
          <w:szCs w:val="14"/>
        </w:rPr>
        <w:t xml:space="preserve">Gaudio </w:t>
      </w:r>
      <w:r w:rsidRPr="00763A9B">
        <w:rPr>
          <w:rFonts w:ascii="ArialMT" w:eastAsiaTheme="minorHAnsi" w:hAnsi="ArialMT" w:cs="ArialMT"/>
          <w:sz w:val="14"/>
          <w:szCs w:val="14"/>
        </w:rPr>
        <w:t xml:space="preserve">is a Veterinarian and she has completed her PhD from the National University of Buenos Aires Province </w:t>
      </w:r>
      <w:r w:rsidR="007A6272">
        <w:rPr>
          <w:rFonts w:ascii="ArialMT" w:eastAsiaTheme="minorHAnsi" w:hAnsi="ArialMT" w:cs="ArialMT"/>
          <w:sz w:val="14"/>
          <w:szCs w:val="14"/>
        </w:rPr>
        <w:t xml:space="preserve">(UNCPBA, Tandil, Bs. As., </w:t>
      </w:r>
      <w:r w:rsidRPr="00763A9B">
        <w:rPr>
          <w:rFonts w:ascii="ArialMT" w:eastAsiaTheme="minorHAnsi" w:hAnsi="ArialMT" w:cs="ArialMT"/>
          <w:sz w:val="14"/>
          <w:szCs w:val="14"/>
        </w:rPr>
        <w:t xml:space="preserve">Argentina). She is </w:t>
      </w:r>
      <w:r>
        <w:rPr>
          <w:rFonts w:ascii="ArialMT" w:eastAsiaTheme="minorHAnsi" w:hAnsi="ArialMT" w:cs="ArialMT"/>
          <w:sz w:val="14"/>
          <w:szCs w:val="14"/>
        </w:rPr>
        <w:t xml:space="preserve">a </w:t>
      </w:r>
      <w:r w:rsidR="007A6272">
        <w:rPr>
          <w:rFonts w:ascii="ArialMT" w:eastAsiaTheme="minorHAnsi" w:hAnsi="ArialMT" w:cs="ArialMT"/>
          <w:sz w:val="14"/>
          <w:szCs w:val="14"/>
        </w:rPr>
        <w:t>Researcher</w:t>
      </w:r>
      <w:r w:rsidR="007A6272" w:rsidRPr="007A6272">
        <w:rPr>
          <w:rFonts w:ascii="ArialMT" w:eastAsiaTheme="minorHAnsi" w:hAnsi="ArialMT" w:cs="ArialMT"/>
          <w:sz w:val="14"/>
          <w:szCs w:val="14"/>
        </w:rPr>
        <w:t xml:space="preserve"> </w:t>
      </w:r>
      <w:r w:rsidR="007A6272">
        <w:rPr>
          <w:rFonts w:ascii="ArialMT" w:eastAsiaTheme="minorHAnsi" w:hAnsi="ArialMT" w:cs="ArialMT"/>
          <w:sz w:val="14"/>
          <w:szCs w:val="14"/>
        </w:rPr>
        <w:t xml:space="preserve">of the </w:t>
      </w:r>
      <w:r w:rsidR="007A6272" w:rsidRPr="007A6272">
        <w:rPr>
          <w:rFonts w:ascii="ArialMT" w:eastAsiaTheme="minorHAnsi" w:hAnsi="ArialMT" w:cs="ArialMT"/>
          <w:sz w:val="14"/>
          <w:szCs w:val="14"/>
        </w:rPr>
        <w:t>National Council for Scientific and Technical Research</w:t>
      </w:r>
      <w:r w:rsidR="0088254E">
        <w:rPr>
          <w:rFonts w:ascii="ArialMT" w:eastAsiaTheme="minorHAnsi" w:hAnsi="ArialMT" w:cs="ArialMT"/>
          <w:sz w:val="14"/>
          <w:szCs w:val="14"/>
        </w:rPr>
        <w:t xml:space="preserve"> (CONICET)</w:t>
      </w:r>
      <w:r w:rsidR="007A6272">
        <w:rPr>
          <w:rFonts w:ascii="ArialMT" w:eastAsiaTheme="minorHAnsi" w:hAnsi="ArialMT" w:cs="ArialMT"/>
          <w:sz w:val="14"/>
          <w:szCs w:val="14"/>
        </w:rPr>
        <w:t>,</w:t>
      </w:r>
      <w:r>
        <w:rPr>
          <w:rFonts w:ascii="ArialMT" w:eastAsiaTheme="minorHAnsi" w:hAnsi="ArialMT" w:cs="ArialMT"/>
          <w:sz w:val="14"/>
          <w:szCs w:val="14"/>
        </w:rPr>
        <w:t xml:space="preserve"> </w:t>
      </w:r>
      <w:r w:rsidRPr="00763A9B">
        <w:rPr>
          <w:rFonts w:ascii="ArialMT" w:eastAsiaTheme="minorHAnsi" w:hAnsi="ArialMT" w:cs="ArialMT"/>
          <w:sz w:val="14"/>
          <w:szCs w:val="14"/>
        </w:rPr>
        <w:t xml:space="preserve">at the Toxicology </w:t>
      </w:r>
      <w:r w:rsidR="007A6272">
        <w:rPr>
          <w:rFonts w:ascii="ArialMT" w:eastAsiaTheme="minorHAnsi" w:hAnsi="ArialMT" w:cs="ArialMT"/>
          <w:sz w:val="14"/>
          <w:szCs w:val="14"/>
        </w:rPr>
        <w:t>Laboratory</w:t>
      </w:r>
      <w:r w:rsidRPr="00763A9B">
        <w:rPr>
          <w:rFonts w:ascii="ArialMT" w:eastAsiaTheme="minorHAnsi" w:hAnsi="ArialMT" w:cs="ArialMT"/>
          <w:sz w:val="14"/>
          <w:szCs w:val="14"/>
        </w:rPr>
        <w:t xml:space="preserve"> in the Physiopathology Department of Tandil Veterinary Research Center</w:t>
      </w:r>
      <w:r w:rsidR="007A6272">
        <w:rPr>
          <w:rFonts w:ascii="ArialMT" w:eastAsiaTheme="minorHAnsi" w:hAnsi="ArialMT" w:cs="ArialMT"/>
          <w:sz w:val="14"/>
          <w:szCs w:val="14"/>
        </w:rPr>
        <w:t xml:space="preserve"> (CIVETAN)</w:t>
      </w:r>
      <w:r w:rsidRPr="00763A9B">
        <w:rPr>
          <w:rFonts w:ascii="ArialMT" w:eastAsiaTheme="minorHAnsi" w:hAnsi="ArialMT" w:cs="ArialMT"/>
          <w:sz w:val="14"/>
          <w:szCs w:val="14"/>
        </w:rPr>
        <w:t xml:space="preserve">. She is also a Professor at </w:t>
      </w:r>
      <w:r w:rsidR="007A6272">
        <w:rPr>
          <w:rFonts w:ascii="ArialMT" w:eastAsiaTheme="minorHAnsi" w:hAnsi="ArialMT" w:cs="ArialMT"/>
          <w:sz w:val="14"/>
          <w:szCs w:val="14"/>
        </w:rPr>
        <w:t xml:space="preserve">the </w:t>
      </w:r>
      <w:r w:rsidRPr="00763A9B">
        <w:rPr>
          <w:rFonts w:ascii="ArialMT" w:eastAsiaTheme="minorHAnsi" w:hAnsi="ArialMT" w:cs="ArialMT"/>
          <w:sz w:val="14"/>
          <w:szCs w:val="14"/>
        </w:rPr>
        <w:t>Veterinary Scie</w:t>
      </w:r>
      <w:r>
        <w:rPr>
          <w:rFonts w:ascii="ArialMT" w:eastAsiaTheme="minorHAnsi" w:hAnsi="ArialMT" w:cs="ArialMT"/>
          <w:sz w:val="14"/>
          <w:szCs w:val="14"/>
        </w:rPr>
        <w:t>nces Faculty</w:t>
      </w:r>
      <w:r w:rsidR="007A6272">
        <w:rPr>
          <w:rFonts w:ascii="ArialMT" w:eastAsiaTheme="minorHAnsi" w:hAnsi="ArialMT" w:cs="ArialMT"/>
          <w:sz w:val="14"/>
          <w:szCs w:val="14"/>
        </w:rPr>
        <w:t xml:space="preserve"> (Veterinary Medicine) and at the Superior School of Health Sciences (Medicine)</w:t>
      </w:r>
      <w:r w:rsidR="008C74D9">
        <w:rPr>
          <w:rFonts w:ascii="ArialMT" w:eastAsiaTheme="minorHAnsi" w:hAnsi="ArialMT" w:cs="ArialMT"/>
          <w:sz w:val="14"/>
          <w:szCs w:val="14"/>
        </w:rPr>
        <w:t xml:space="preserve"> of the UNCPBA</w:t>
      </w:r>
      <w:r>
        <w:rPr>
          <w:rFonts w:ascii="ArialMT" w:eastAsiaTheme="minorHAnsi" w:hAnsi="ArialMT" w:cs="ArialMT"/>
          <w:sz w:val="14"/>
          <w:szCs w:val="14"/>
        </w:rPr>
        <w:t xml:space="preserve">. She has </w:t>
      </w:r>
      <w:r w:rsidR="007A6272">
        <w:rPr>
          <w:rFonts w:ascii="ArialMT" w:eastAsiaTheme="minorHAnsi" w:hAnsi="ArialMT" w:cs="ArialMT"/>
          <w:sz w:val="14"/>
          <w:szCs w:val="14"/>
        </w:rPr>
        <w:t xml:space="preserve">also </w:t>
      </w:r>
      <w:r>
        <w:rPr>
          <w:rFonts w:ascii="ArialMT" w:eastAsiaTheme="minorHAnsi" w:hAnsi="ArialMT" w:cs="ArialMT"/>
          <w:sz w:val="14"/>
          <w:szCs w:val="14"/>
        </w:rPr>
        <w:t xml:space="preserve">published </w:t>
      </w:r>
      <w:r w:rsidRPr="00763A9B">
        <w:rPr>
          <w:rFonts w:ascii="ArialMT" w:eastAsiaTheme="minorHAnsi" w:hAnsi="ArialMT" w:cs="ArialMT"/>
          <w:sz w:val="14"/>
          <w:szCs w:val="14"/>
        </w:rPr>
        <w:t>an important amount of research articles in reputed journals.</w:t>
      </w:r>
    </w:p>
    <w:p w:rsidR="00AE3E37" w:rsidRDefault="00A9710C" w:rsidP="00763A9B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763A9B" w:rsidRPr="00763A9B">
        <w:rPr>
          <w:rFonts w:ascii="Arial"/>
          <w:color w:val="0000CC"/>
          <w:sz w:val="14"/>
          <w:u w:val="single"/>
        </w:rPr>
        <w:t>denisa@vet.unicen.edu.ar</w:t>
      </w:r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AR" w:eastAsia="es-A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6737DDD" wp14:editId="77B0623F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535068" w:rsidRDefault="00E82F84" w:rsidP="00535068">
      <w:pPr>
        <w:spacing w:before="39"/>
        <w:ind w:left="100"/>
        <w:rPr>
          <w:rFonts w:ascii="Minion Pro"/>
          <w:b/>
          <w:sz w:val="20"/>
        </w:rPr>
        <w:sectPr w:rsidR="00AE3E37" w:rsidRPr="0053506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153D3D" w:rsidRDefault="00153D3D" w:rsidP="00E82F84">
      <w:pPr>
        <w:pStyle w:val="Textoindependiente"/>
        <w:spacing w:before="3"/>
        <w:rPr>
          <w:rFonts w:ascii="Minion Pro"/>
          <w:sz w:val="26"/>
        </w:rPr>
      </w:pPr>
    </w:p>
    <w:sectPr w:rsidR="00153D3D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B21" w:rsidRDefault="00D93B21">
      <w:r>
        <w:separator/>
      </w:r>
    </w:p>
  </w:endnote>
  <w:endnote w:type="continuationSeparator" w:id="0">
    <w:p w:rsidR="00D93B21" w:rsidRDefault="00D93B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4D9" w:rsidRDefault="008C74D9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B21" w:rsidRDefault="00D93B21">
      <w:r>
        <w:separator/>
      </w:r>
    </w:p>
  </w:footnote>
  <w:footnote w:type="continuationSeparator" w:id="0">
    <w:p w:rsidR="00D93B21" w:rsidRDefault="00D93B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74D9" w:rsidRDefault="008C74D9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54E8B"/>
    <w:multiLevelType w:val="hybridMultilevel"/>
    <w:tmpl w:val="F1C4862A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74DA"/>
    <w:rsid w:val="00074B65"/>
    <w:rsid w:val="000E2911"/>
    <w:rsid w:val="00100E69"/>
    <w:rsid w:val="0012562F"/>
    <w:rsid w:val="001263DF"/>
    <w:rsid w:val="00136703"/>
    <w:rsid w:val="00153D3D"/>
    <w:rsid w:val="00292ED9"/>
    <w:rsid w:val="002A50B1"/>
    <w:rsid w:val="002F291E"/>
    <w:rsid w:val="00382354"/>
    <w:rsid w:val="00400908"/>
    <w:rsid w:val="00404E5B"/>
    <w:rsid w:val="00414F7B"/>
    <w:rsid w:val="004355DC"/>
    <w:rsid w:val="004749B4"/>
    <w:rsid w:val="00494130"/>
    <w:rsid w:val="004D015A"/>
    <w:rsid w:val="004F1D25"/>
    <w:rsid w:val="004F3523"/>
    <w:rsid w:val="004F6891"/>
    <w:rsid w:val="00535068"/>
    <w:rsid w:val="005973B9"/>
    <w:rsid w:val="005B3A56"/>
    <w:rsid w:val="005C005C"/>
    <w:rsid w:val="006060CE"/>
    <w:rsid w:val="00611970"/>
    <w:rsid w:val="0063497F"/>
    <w:rsid w:val="006364AA"/>
    <w:rsid w:val="007612DF"/>
    <w:rsid w:val="00763A9B"/>
    <w:rsid w:val="007A6272"/>
    <w:rsid w:val="00863B09"/>
    <w:rsid w:val="00873DF0"/>
    <w:rsid w:val="008756E6"/>
    <w:rsid w:val="008772ED"/>
    <w:rsid w:val="0088254E"/>
    <w:rsid w:val="008C74D9"/>
    <w:rsid w:val="0094308D"/>
    <w:rsid w:val="009B2D44"/>
    <w:rsid w:val="009F6E58"/>
    <w:rsid w:val="00A07E82"/>
    <w:rsid w:val="00A73A7C"/>
    <w:rsid w:val="00A9710C"/>
    <w:rsid w:val="00AE3E37"/>
    <w:rsid w:val="00B21A57"/>
    <w:rsid w:val="00B25768"/>
    <w:rsid w:val="00BA01D2"/>
    <w:rsid w:val="00BA11B4"/>
    <w:rsid w:val="00C14E5D"/>
    <w:rsid w:val="00C33602"/>
    <w:rsid w:val="00CC1323"/>
    <w:rsid w:val="00CC61FF"/>
    <w:rsid w:val="00CD6F55"/>
    <w:rsid w:val="00D810FC"/>
    <w:rsid w:val="00D823CB"/>
    <w:rsid w:val="00D93B21"/>
    <w:rsid w:val="00DD18A1"/>
    <w:rsid w:val="00DE3104"/>
    <w:rsid w:val="00E17B98"/>
    <w:rsid w:val="00E30556"/>
    <w:rsid w:val="00E82F84"/>
    <w:rsid w:val="00E922D7"/>
    <w:rsid w:val="00EA0D1D"/>
    <w:rsid w:val="00ED7E0E"/>
    <w:rsid w:val="00F014D2"/>
    <w:rsid w:val="00F01BB6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074B6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74B6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74B65"/>
    <w:rPr>
      <w:rFonts w:ascii="Tw Cen MT" w:eastAsia="Tw Cen MT" w:hAnsi="Tw Cen MT" w:cs="Tw Cen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4B6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4B65"/>
    <w:rPr>
      <w:rFonts w:ascii="Tw Cen MT" w:eastAsia="Tw Cen MT" w:hAnsi="Tw Cen MT" w:cs="Tw Cen MT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074B6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74B65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74B65"/>
    <w:rPr>
      <w:rFonts w:ascii="Tw Cen MT" w:eastAsia="Tw Cen MT" w:hAnsi="Tw Cen MT" w:cs="Tw Cen MT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74B6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74B65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95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952</Words>
  <Characters>5236</Characters>
  <Application>Microsoft Office Word</Application>
  <DocSecurity>0</DocSecurity>
  <Lines>43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DENI</cp:lastModifiedBy>
  <cp:revision>6</cp:revision>
  <dcterms:created xsi:type="dcterms:W3CDTF">2017-09-21T22:49:00Z</dcterms:created>
  <dcterms:modified xsi:type="dcterms:W3CDTF">2017-09-21T23:28:00Z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