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A89" w:rsidRDefault="005B1A89" w:rsidP="00F32979">
      <w:pPr>
        <w:shd w:val="clear" w:color="auto" w:fill="FFFFFF"/>
        <w:spacing w:after="0" w:line="240" w:lineRule="auto"/>
        <w:jc w:val="both"/>
        <w:rPr>
          <w:rFonts w:ascii="Times New Roman" w:eastAsia="Times New Roman" w:hAnsi="Times New Roman" w:cs="Times New Roman"/>
          <w:b/>
          <w:bCs/>
          <w:color w:val="222222"/>
          <w:sz w:val="24"/>
          <w:szCs w:val="24"/>
        </w:rPr>
      </w:pPr>
    </w:p>
    <w:p w:rsidR="007C5E6D" w:rsidRDefault="007C5E6D" w:rsidP="00F32979">
      <w:pPr>
        <w:shd w:val="clear" w:color="auto" w:fill="FFFFFF"/>
        <w:spacing w:after="0" w:line="240" w:lineRule="auto"/>
        <w:jc w:val="both"/>
        <w:rPr>
          <w:rFonts w:ascii="Times New Roman" w:eastAsia="Times New Roman" w:hAnsi="Times New Roman" w:cs="Times New Roman"/>
          <w:b/>
          <w:bCs/>
          <w:color w:val="222222"/>
          <w:sz w:val="24"/>
          <w:szCs w:val="24"/>
        </w:rPr>
      </w:pPr>
    </w:p>
    <w:p w:rsidR="00F32979" w:rsidRPr="00F32979" w:rsidRDefault="004670B4" w:rsidP="00F32979">
      <w:pPr>
        <w:shd w:val="clear" w:color="auto" w:fill="FFFFFF"/>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 xml:space="preserve">A Comparative Study of Persistent Versus Non-persistent </w:t>
      </w:r>
      <w:proofErr w:type="spellStart"/>
      <w:r>
        <w:rPr>
          <w:rFonts w:ascii="Times New Roman" w:eastAsia="Times New Roman" w:hAnsi="Times New Roman" w:cs="Times New Roman"/>
          <w:b/>
          <w:bCs/>
          <w:color w:val="222222"/>
          <w:sz w:val="24"/>
          <w:szCs w:val="24"/>
        </w:rPr>
        <w:t>Candidemia</w:t>
      </w:r>
      <w:proofErr w:type="spellEnd"/>
      <w:r>
        <w:rPr>
          <w:rFonts w:ascii="Times New Roman" w:eastAsia="Times New Roman" w:hAnsi="Times New Roman" w:cs="Times New Roman"/>
          <w:b/>
          <w:bCs/>
          <w:color w:val="222222"/>
          <w:sz w:val="24"/>
          <w:szCs w:val="24"/>
        </w:rPr>
        <w:t xml:space="preserve"> Among N</w:t>
      </w:r>
      <w:r w:rsidR="00F32979" w:rsidRPr="00F32979">
        <w:rPr>
          <w:rFonts w:ascii="Times New Roman" w:eastAsia="Times New Roman" w:hAnsi="Times New Roman" w:cs="Times New Roman"/>
          <w:b/>
          <w:bCs/>
          <w:color w:val="222222"/>
          <w:sz w:val="24"/>
          <w:szCs w:val="24"/>
        </w:rPr>
        <w:t>eonates</w:t>
      </w:r>
    </w:p>
    <w:p w:rsidR="00F32979" w:rsidRDefault="00F32979" w:rsidP="00F32979">
      <w:pPr>
        <w:shd w:val="clear" w:color="auto" w:fill="FFFFFF"/>
        <w:spacing w:after="0" w:line="240" w:lineRule="auto"/>
        <w:jc w:val="both"/>
        <w:rPr>
          <w:rFonts w:ascii="Times New Roman" w:eastAsia="Times New Roman" w:hAnsi="Times New Roman" w:cs="Times New Roman"/>
          <w:color w:val="222222"/>
          <w:sz w:val="24"/>
          <w:szCs w:val="24"/>
        </w:rPr>
      </w:pPr>
    </w:p>
    <w:p w:rsidR="00F32979" w:rsidRPr="00F32979" w:rsidRDefault="00BF7063" w:rsidP="00F32979">
      <w:pPr>
        <w:shd w:val="clear" w:color="auto" w:fill="FFFFFF"/>
        <w:spacing w:after="0" w:line="240" w:lineRule="auto"/>
        <w:jc w:val="both"/>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Majeda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Hammoud</w:t>
      </w:r>
      <w:proofErr w:type="spellEnd"/>
      <w:r>
        <w:rPr>
          <w:rFonts w:ascii="Times New Roman" w:eastAsia="Times New Roman" w:hAnsi="Times New Roman" w:cs="Times New Roman"/>
          <w:color w:val="222222"/>
          <w:sz w:val="24"/>
          <w:szCs w:val="24"/>
        </w:rPr>
        <w:t xml:space="preserve"> (1</w:t>
      </w:r>
      <w:proofErr w:type="gramStart"/>
      <w:r>
        <w:rPr>
          <w:rFonts w:ascii="Times New Roman" w:eastAsia="Times New Roman" w:hAnsi="Times New Roman" w:cs="Times New Roman"/>
          <w:color w:val="222222"/>
          <w:sz w:val="24"/>
          <w:szCs w:val="24"/>
        </w:rPr>
        <w:t>,4</w:t>
      </w:r>
      <w:proofErr w:type="gramEnd"/>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w:t>
      </w:r>
      <w:bookmarkStart w:id="0" w:name="_GoBack"/>
      <w:bookmarkEnd w:id="0"/>
      <w:r w:rsidR="00F32979" w:rsidRPr="00F32979">
        <w:rPr>
          <w:rFonts w:ascii="Times New Roman" w:eastAsia="Times New Roman" w:hAnsi="Times New Roman" w:cs="Times New Roman"/>
          <w:color w:val="222222"/>
          <w:sz w:val="24"/>
          <w:szCs w:val="24"/>
        </w:rPr>
        <w:t xml:space="preserve">Seema </w:t>
      </w:r>
      <w:proofErr w:type="spellStart"/>
      <w:r w:rsidR="00F32979" w:rsidRPr="00F32979">
        <w:rPr>
          <w:rFonts w:ascii="Times New Roman" w:eastAsia="Times New Roman" w:hAnsi="Times New Roman" w:cs="Times New Roman"/>
          <w:color w:val="222222"/>
          <w:sz w:val="24"/>
          <w:szCs w:val="24"/>
        </w:rPr>
        <w:t>Pathan</w:t>
      </w:r>
      <w:proofErr w:type="spellEnd"/>
      <w:r w:rsidR="00F32979" w:rsidRPr="00F32979">
        <w:rPr>
          <w:rFonts w:ascii="Times New Roman" w:eastAsia="Times New Roman" w:hAnsi="Times New Roman" w:cs="Times New Roman"/>
          <w:color w:val="222222"/>
          <w:sz w:val="24"/>
          <w:szCs w:val="24"/>
        </w:rPr>
        <w:t xml:space="preserve"> (1), </w:t>
      </w:r>
      <w:proofErr w:type="spellStart"/>
      <w:r w:rsidR="00F32979" w:rsidRPr="00F32979">
        <w:rPr>
          <w:rFonts w:ascii="Times New Roman" w:eastAsia="Times New Roman" w:hAnsi="Times New Roman" w:cs="Times New Roman"/>
          <w:color w:val="222222"/>
          <w:sz w:val="24"/>
          <w:szCs w:val="24"/>
        </w:rPr>
        <w:t>Noura</w:t>
      </w:r>
      <w:proofErr w:type="spellEnd"/>
      <w:r w:rsidR="00F32979" w:rsidRPr="00F32979">
        <w:rPr>
          <w:rFonts w:ascii="Times New Roman" w:eastAsia="Times New Roman" w:hAnsi="Times New Roman" w:cs="Times New Roman"/>
          <w:color w:val="222222"/>
          <w:sz w:val="24"/>
          <w:szCs w:val="24"/>
        </w:rPr>
        <w:t xml:space="preserve"> Al-</w:t>
      </w:r>
      <w:proofErr w:type="spellStart"/>
      <w:r w:rsidR="00F32979" w:rsidRPr="00F32979">
        <w:rPr>
          <w:rFonts w:ascii="Times New Roman" w:eastAsia="Times New Roman" w:hAnsi="Times New Roman" w:cs="Times New Roman"/>
          <w:color w:val="222222"/>
          <w:sz w:val="24"/>
          <w:szCs w:val="24"/>
        </w:rPr>
        <w:t>Sweih</w:t>
      </w:r>
      <w:proofErr w:type="spellEnd"/>
      <w:r w:rsidR="00F32979" w:rsidRPr="00F32979">
        <w:rPr>
          <w:rFonts w:ascii="Times New Roman" w:eastAsia="Times New Roman" w:hAnsi="Times New Roman" w:cs="Times New Roman"/>
          <w:color w:val="222222"/>
          <w:sz w:val="24"/>
          <w:szCs w:val="24"/>
        </w:rPr>
        <w:t xml:space="preserve"> (1, 2), Rita </w:t>
      </w:r>
      <w:proofErr w:type="spellStart"/>
      <w:r w:rsidR="00F32979" w:rsidRPr="00F32979">
        <w:rPr>
          <w:rFonts w:ascii="Times New Roman" w:eastAsia="Times New Roman" w:hAnsi="Times New Roman" w:cs="Times New Roman"/>
          <w:color w:val="222222"/>
          <w:sz w:val="24"/>
          <w:szCs w:val="24"/>
        </w:rPr>
        <w:t>Dhar</w:t>
      </w:r>
      <w:proofErr w:type="spellEnd"/>
      <w:r w:rsidR="00F32979" w:rsidRPr="00F32979">
        <w:rPr>
          <w:rFonts w:ascii="Times New Roman" w:eastAsia="Times New Roman" w:hAnsi="Times New Roman" w:cs="Times New Roman"/>
          <w:color w:val="222222"/>
          <w:sz w:val="24"/>
          <w:szCs w:val="24"/>
        </w:rPr>
        <w:t xml:space="preserve"> (3)</w:t>
      </w:r>
      <w:r w:rsidR="004670B4">
        <w:rPr>
          <w:rFonts w:ascii="Times New Roman" w:eastAsia="Times New Roman" w:hAnsi="Times New Roman" w:cs="Times New Roman"/>
          <w:color w:val="222222"/>
          <w:sz w:val="24"/>
          <w:szCs w:val="24"/>
        </w:rPr>
        <w:t xml:space="preserve">, </w:t>
      </w:r>
    </w:p>
    <w:p w:rsidR="00F32979" w:rsidRDefault="00F32979" w:rsidP="00F32979">
      <w:pPr>
        <w:shd w:val="clear" w:color="auto" w:fill="FFFFFF"/>
        <w:spacing w:after="0" w:line="240" w:lineRule="auto"/>
        <w:jc w:val="both"/>
        <w:rPr>
          <w:rFonts w:ascii="Times New Roman" w:eastAsia="Times New Roman" w:hAnsi="Times New Roman" w:cs="Times New Roman"/>
          <w:color w:val="222222"/>
          <w:sz w:val="24"/>
          <w:szCs w:val="24"/>
        </w:rPr>
      </w:pPr>
    </w:p>
    <w:p w:rsidR="00F32979" w:rsidRPr="00F32979" w:rsidRDefault="00F32979" w:rsidP="00F32979">
      <w:pPr>
        <w:shd w:val="clear" w:color="auto" w:fill="FFFFFF"/>
        <w:spacing w:after="0" w:line="240" w:lineRule="auto"/>
        <w:jc w:val="both"/>
        <w:rPr>
          <w:rFonts w:ascii="Times New Roman" w:eastAsia="Times New Roman" w:hAnsi="Times New Roman" w:cs="Times New Roman"/>
          <w:color w:val="222222"/>
          <w:sz w:val="24"/>
          <w:szCs w:val="24"/>
        </w:rPr>
      </w:pPr>
      <w:r w:rsidRPr="00F32979">
        <w:rPr>
          <w:rFonts w:ascii="Times New Roman" w:eastAsia="Times New Roman" w:hAnsi="Times New Roman" w:cs="Times New Roman"/>
          <w:color w:val="222222"/>
          <w:sz w:val="24"/>
          <w:szCs w:val="24"/>
        </w:rPr>
        <w:t xml:space="preserve">Microbiology Unit, Department of Laboratories, Maternity hospital (1) and Farwania Hospital (3); </w:t>
      </w:r>
      <w:r w:rsidR="004670B4">
        <w:rPr>
          <w:rFonts w:ascii="Times New Roman" w:eastAsia="Times New Roman" w:hAnsi="Times New Roman" w:cs="Times New Roman"/>
          <w:color w:val="222222"/>
          <w:sz w:val="24"/>
          <w:szCs w:val="24"/>
        </w:rPr>
        <w:t xml:space="preserve">Departments of </w:t>
      </w:r>
      <w:r w:rsidRPr="00F32979">
        <w:rPr>
          <w:rFonts w:ascii="Times New Roman" w:eastAsia="Times New Roman" w:hAnsi="Times New Roman" w:cs="Times New Roman"/>
          <w:color w:val="222222"/>
          <w:sz w:val="24"/>
          <w:szCs w:val="24"/>
        </w:rPr>
        <w:t>Microbiology</w:t>
      </w:r>
      <w:r w:rsidR="004670B4">
        <w:rPr>
          <w:rFonts w:ascii="Times New Roman" w:eastAsia="Times New Roman" w:hAnsi="Times New Roman" w:cs="Times New Roman"/>
          <w:color w:val="222222"/>
          <w:sz w:val="24"/>
          <w:szCs w:val="24"/>
        </w:rPr>
        <w:t xml:space="preserve"> (2) and Pediatrics (4)</w:t>
      </w:r>
      <w:r w:rsidRPr="00F32979">
        <w:rPr>
          <w:rFonts w:ascii="Times New Roman" w:eastAsia="Times New Roman" w:hAnsi="Times New Roman" w:cs="Times New Roman"/>
          <w:color w:val="222222"/>
          <w:sz w:val="24"/>
          <w:szCs w:val="24"/>
        </w:rPr>
        <w:t>, faculty of Medicin</w:t>
      </w:r>
      <w:r w:rsidR="004670B4">
        <w:rPr>
          <w:rFonts w:ascii="Times New Roman" w:eastAsia="Times New Roman" w:hAnsi="Times New Roman" w:cs="Times New Roman"/>
          <w:color w:val="222222"/>
          <w:sz w:val="24"/>
          <w:szCs w:val="24"/>
        </w:rPr>
        <w:t xml:space="preserve">e, Kuwait University, Kuwait </w:t>
      </w:r>
    </w:p>
    <w:p w:rsidR="00F32979" w:rsidRDefault="00F32979" w:rsidP="00F32979">
      <w:pPr>
        <w:shd w:val="clear" w:color="auto" w:fill="FFFFFF"/>
        <w:spacing w:after="0" w:line="240" w:lineRule="auto"/>
        <w:jc w:val="both"/>
        <w:rPr>
          <w:rFonts w:ascii="Times New Roman" w:eastAsia="Times New Roman" w:hAnsi="Times New Roman" w:cs="Times New Roman"/>
          <w:color w:val="222222"/>
          <w:sz w:val="24"/>
          <w:szCs w:val="24"/>
          <w:u w:val="single"/>
        </w:rPr>
      </w:pPr>
    </w:p>
    <w:p w:rsidR="00F32979" w:rsidRDefault="00F32979" w:rsidP="00F32979">
      <w:pPr>
        <w:shd w:val="clear" w:color="auto" w:fill="FFFFFF"/>
        <w:spacing w:after="0" w:line="240" w:lineRule="auto"/>
        <w:jc w:val="both"/>
        <w:rPr>
          <w:rFonts w:ascii="Times New Roman" w:eastAsia="Times New Roman" w:hAnsi="Times New Roman" w:cs="Times New Roman"/>
          <w:color w:val="222222"/>
          <w:sz w:val="24"/>
          <w:szCs w:val="24"/>
          <w:u w:val="single"/>
        </w:rPr>
      </w:pPr>
    </w:p>
    <w:p w:rsidR="00F32979" w:rsidRPr="00391D08" w:rsidRDefault="00F32979" w:rsidP="00F32979">
      <w:pPr>
        <w:shd w:val="clear" w:color="auto" w:fill="FFFFFF"/>
        <w:spacing w:after="0" w:line="240" w:lineRule="auto"/>
        <w:jc w:val="both"/>
        <w:rPr>
          <w:rFonts w:ascii="Times New Roman" w:eastAsia="Times New Roman" w:hAnsi="Times New Roman" w:cs="Times New Roman"/>
          <w:b/>
          <w:bCs/>
          <w:color w:val="222222"/>
          <w:sz w:val="28"/>
          <w:szCs w:val="28"/>
        </w:rPr>
      </w:pPr>
      <w:r w:rsidRPr="00391D08">
        <w:rPr>
          <w:rFonts w:ascii="Times New Roman" w:eastAsia="Times New Roman" w:hAnsi="Times New Roman" w:cs="Times New Roman"/>
          <w:b/>
          <w:bCs/>
          <w:color w:val="222222"/>
          <w:sz w:val="28"/>
          <w:szCs w:val="28"/>
        </w:rPr>
        <w:t>Abstract</w:t>
      </w:r>
    </w:p>
    <w:p w:rsidR="004670B4" w:rsidRPr="00F32979" w:rsidRDefault="004670B4" w:rsidP="00F32979">
      <w:pPr>
        <w:shd w:val="clear" w:color="auto" w:fill="FFFFFF"/>
        <w:spacing w:after="0" w:line="240" w:lineRule="auto"/>
        <w:jc w:val="both"/>
        <w:rPr>
          <w:rFonts w:ascii="Times New Roman" w:eastAsia="Times New Roman" w:hAnsi="Times New Roman" w:cs="Times New Roman"/>
          <w:b/>
          <w:bCs/>
          <w:color w:val="222222"/>
          <w:sz w:val="24"/>
          <w:szCs w:val="24"/>
        </w:rPr>
      </w:pPr>
    </w:p>
    <w:p w:rsidR="00F32979" w:rsidRPr="00F32979" w:rsidRDefault="00F32979" w:rsidP="00F32979">
      <w:pPr>
        <w:shd w:val="clear" w:color="auto" w:fill="FFFFFF"/>
        <w:spacing w:after="0" w:line="240" w:lineRule="auto"/>
        <w:jc w:val="both"/>
        <w:rPr>
          <w:rFonts w:ascii="Times New Roman" w:eastAsia="Times New Roman" w:hAnsi="Times New Roman" w:cs="Times New Roman"/>
          <w:color w:val="222222"/>
          <w:sz w:val="24"/>
          <w:szCs w:val="24"/>
        </w:rPr>
      </w:pPr>
      <w:r w:rsidRPr="00F32979">
        <w:rPr>
          <w:rFonts w:ascii="Times New Roman" w:eastAsia="Times New Roman" w:hAnsi="Times New Roman" w:cs="Times New Roman"/>
          <w:b/>
          <w:bCs/>
          <w:color w:val="222222"/>
          <w:sz w:val="24"/>
          <w:szCs w:val="24"/>
        </w:rPr>
        <w:t>Background:</w:t>
      </w:r>
      <w:r>
        <w:rPr>
          <w:rFonts w:ascii="Times New Roman" w:eastAsia="Times New Roman" w:hAnsi="Times New Roman" w:cs="Times New Roman"/>
          <w:color w:val="222222"/>
          <w:sz w:val="24"/>
          <w:szCs w:val="24"/>
        </w:rPr>
        <w:t xml:space="preserve"> </w:t>
      </w:r>
      <w:proofErr w:type="spellStart"/>
      <w:r w:rsidRPr="00F32979">
        <w:rPr>
          <w:rFonts w:ascii="Times New Roman" w:eastAsia="Times New Roman" w:hAnsi="Times New Roman" w:cs="Times New Roman"/>
          <w:color w:val="222222"/>
          <w:sz w:val="24"/>
          <w:szCs w:val="24"/>
        </w:rPr>
        <w:t>Candidemia</w:t>
      </w:r>
      <w:proofErr w:type="spellEnd"/>
      <w:r w:rsidRPr="00F32979">
        <w:rPr>
          <w:rFonts w:ascii="Times New Roman" w:eastAsia="Times New Roman" w:hAnsi="Times New Roman" w:cs="Times New Roman"/>
          <w:color w:val="222222"/>
          <w:sz w:val="24"/>
          <w:szCs w:val="24"/>
        </w:rPr>
        <w:t xml:space="preserve"> is a rising problem in neonatal intensive care unit (NICU). Many risk factors have been identified which render this group of patients more prone to develop invasive candidiasis. However, it remains to be explained why the response to appropriate antifungal therapy (AAFT) results in different outcomes in neonates. This retrospective study was aimed to evaluate epidemiology and risk factors associated with persistent (PC) vs. non-persistent (NPC) </w:t>
      </w:r>
      <w:proofErr w:type="spellStart"/>
      <w:r w:rsidRPr="00F32979">
        <w:rPr>
          <w:rFonts w:ascii="Times New Roman" w:eastAsia="Times New Roman" w:hAnsi="Times New Roman" w:cs="Times New Roman"/>
          <w:color w:val="222222"/>
          <w:sz w:val="24"/>
          <w:szCs w:val="24"/>
        </w:rPr>
        <w:t>c</w:t>
      </w:r>
      <w:r w:rsidR="004670B4">
        <w:rPr>
          <w:rFonts w:ascii="Times New Roman" w:eastAsia="Times New Roman" w:hAnsi="Times New Roman" w:cs="Times New Roman"/>
          <w:color w:val="222222"/>
          <w:sz w:val="24"/>
          <w:szCs w:val="24"/>
        </w:rPr>
        <w:t>andidemia</w:t>
      </w:r>
      <w:proofErr w:type="spellEnd"/>
      <w:r w:rsidR="004670B4">
        <w:rPr>
          <w:rFonts w:ascii="Times New Roman" w:eastAsia="Times New Roman" w:hAnsi="Times New Roman" w:cs="Times New Roman"/>
          <w:color w:val="222222"/>
          <w:sz w:val="24"/>
          <w:szCs w:val="24"/>
        </w:rPr>
        <w:t xml:space="preserve"> in neonates despite</w:t>
      </w:r>
      <w:r w:rsidRPr="00F32979">
        <w:rPr>
          <w:rFonts w:ascii="Times New Roman" w:eastAsia="Times New Roman" w:hAnsi="Times New Roman" w:cs="Times New Roman"/>
          <w:color w:val="222222"/>
          <w:sz w:val="24"/>
          <w:szCs w:val="24"/>
        </w:rPr>
        <w:t xml:space="preserve"> receiving AAFT.</w:t>
      </w:r>
    </w:p>
    <w:p w:rsidR="00F32979" w:rsidRPr="00F32979" w:rsidRDefault="00F32979" w:rsidP="00F32979">
      <w:pPr>
        <w:shd w:val="clear" w:color="auto" w:fill="FFFFFF"/>
        <w:spacing w:after="0" w:line="240" w:lineRule="auto"/>
        <w:jc w:val="both"/>
        <w:rPr>
          <w:rFonts w:ascii="Times New Roman" w:eastAsia="Times New Roman" w:hAnsi="Times New Roman" w:cs="Times New Roman"/>
          <w:b/>
          <w:bCs/>
          <w:color w:val="222222"/>
          <w:sz w:val="24"/>
          <w:szCs w:val="24"/>
        </w:rPr>
      </w:pPr>
      <w:r w:rsidRPr="00F32979">
        <w:rPr>
          <w:rFonts w:ascii="Times New Roman" w:eastAsia="Times New Roman" w:hAnsi="Times New Roman" w:cs="Times New Roman"/>
          <w:b/>
          <w:bCs/>
          <w:color w:val="222222"/>
          <w:sz w:val="24"/>
          <w:szCs w:val="24"/>
        </w:rPr>
        <w:t>Patients and Methods</w:t>
      </w:r>
      <w:r>
        <w:rPr>
          <w:rFonts w:ascii="Times New Roman" w:eastAsia="Times New Roman" w:hAnsi="Times New Roman" w:cs="Times New Roman"/>
          <w:b/>
          <w:bCs/>
          <w:color w:val="222222"/>
          <w:sz w:val="24"/>
          <w:szCs w:val="24"/>
        </w:rPr>
        <w:t xml:space="preserve">: </w:t>
      </w:r>
      <w:r w:rsidRPr="00F32979">
        <w:rPr>
          <w:rFonts w:ascii="Times New Roman" w:eastAsia="Times New Roman" w:hAnsi="Times New Roman" w:cs="Times New Roman"/>
          <w:color w:val="222222"/>
          <w:sz w:val="24"/>
          <w:szCs w:val="24"/>
        </w:rPr>
        <w:t xml:space="preserve">The study was performed by reviewing the files of the neonates with discharge diagnosis of </w:t>
      </w:r>
      <w:proofErr w:type="spellStart"/>
      <w:r w:rsidRPr="00F32979">
        <w:rPr>
          <w:rFonts w:ascii="Times New Roman" w:eastAsia="Times New Roman" w:hAnsi="Times New Roman" w:cs="Times New Roman"/>
          <w:color w:val="222222"/>
          <w:sz w:val="24"/>
          <w:szCs w:val="24"/>
        </w:rPr>
        <w:t>candidemia</w:t>
      </w:r>
      <w:proofErr w:type="spellEnd"/>
      <w:r w:rsidRPr="00F32979">
        <w:rPr>
          <w:rFonts w:ascii="Times New Roman" w:eastAsia="Times New Roman" w:hAnsi="Times New Roman" w:cs="Times New Roman"/>
          <w:color w:val="222222"/>
          <w:sz w:val="24"/>
          <w:szCs w:val="24"/>
        </w:rPr>
        <w:t xml:space="preserve"> during a period of 3 years (2013-2015). A case </w:t>
      </w:r>
      <w:r w:rsidR="004670B4">
        <w:rPr>
          <w:rFonts w:ascii="Times New Roman" w:eastAsia="Times New Roman" w:hAnsi="Times New Roman" w:cs="Times New Roman"/>
          <w:color w:val="222222"/>
          <w:sz w:val="24"/>
          <w:szCs w:val="24"/>
        </w:rPr>
        <w:t xml:space="preserve">was defined as PC if </w:t>
      </w:r>
      <w:r w:rsidR="004670B4" w:rsidRPr="004670B4">
        <w:rPr>
          <w:rFonts w:ascii="Times New Roman" w:eastAsia="Times New Roman" w:hAnsi="Times New Roman" w:cs="Times New Roman"/>
          <w:i/>
          <w:iCs/>
          <w:color w:val="222222"/>
          <w:sz w:val="24"/>
          <w:szCs w:val="24"/>
        </w:rPr>
        <w:t>C</w:t>
      </w:r>
      <w:r w:rsidRPr="004670B4">
        <w:rPr>
          <w:rFonts w:ascii="Times New Roman" w:eastAsia="Times New Roman" w:hAnsi="Times New Roman" w:cs="Times New Roman"/>
          <w:i/>
          <w:iCs/>
          <w:color w:val="222222"/>
          <w:sz w:val="24"/>
          <w:szCs w:val="24"/>
        </w:rPr>
        <w:t>andida</w:t>
      </w:r>
      <w:r w:rsidR="004670B4">
        <w:rPr>
          <w:rFonts w:ascii="Times New Roman" w:eastAsia="Times New Roman" w:hAnsi="Times New Roman" w:cs="Times New Roman"/>
          <w:color w:val="222222"/>
          <w:sz w:val="24"/>
          <w:szCs w:val="24"/>
        </w:rPr>
        <w:t xml:space="preserve"> spp.</w:t>
      </w:r>
      <w:r w:rsidRPr="00F32979">
        <w:rPr>
          <w:rFonts w:ascii="Times New Roman" w:eastAsia="Times New Roman" w:hAnsi="Times New Roman" w:cs="Times New Roman"/>
          <w:color w:val="222222"/>
          <w:sz w:val="24"/>
          <w:szCs w:val="24"/>
        </w:rPr>
        <w:t xml:space="preserve"> was re-isolated from blood after ≥ 5 days of initiation of AAFT, while </w:t>
      </w:r>
      <w:r w:rsidR="004670B4">
        <w:rPr>
          <w:rFonts w:ascii="Times New Roman" w:eastAsia="Times New Roman" w:hAnsi="Times New Roman" w:cs="Times New Roman"/>
          <w:color w:val="222222"/>
          <w:sz w:val="24"/>
          <w:szCs w:val="24"/>
        </w:rPr>
        <w:t xml:space="preserve">a NPC case tested negative for </w:t>
      </w:r>
      <w:r w:rsidR="004670B4" w:rsidRPr="004670B4">
        <w:rPr>
          <w:rFonts w:ascii="Times New Roman" w:eastAsia="Times New Roman" w:hAnsi="Times New Roman" w:cs="Times New Roman"/>
          <w:i/>
          <w:iCs/>
          <w:color w:val="222222"/>
          <w:sz w:val="24"/>
          <w:szCs w:val="24"/>
        </w:rPr>
        <w:t>C</w:t>
      </w:r>
      <w:r w:rsidRPr="004670B4">
        <w:rPr>
          <w:rFonts w:ascii="Times New Roman" w:eastAsia="Times New Roman" w:hAnsi="Times New Roman" w:cs="Times New Roman"/>
          <w:i/>
          <w:iCs/>
          <w:color w:val="222222"/>
          <w:sz w:val="24"/>
          <w:szCs w:val="24"/>
        </w:rPr>
        <w:t>andida</w:t>
      </w:r>
      <w:r w:rsidRPr="00F32979">
        <w:rPr>
          <w:rFonts w:ascii="Times New Roman" w:eastAsia="Times New Roman" w:hAnsi="Times New Roman" w:cs="Times New Roman"/>
          <w:color w:val="222222"/>
          <w:sz w:val="24"/>
          <w:szCs w:val="24"/>
        </w:rPr>
        <w:t xml:space="preserve"> on repeat blood cultures done within 5 days of therapy. T</w:t>
      </w:r>
      <w:r w:rsidR="001B4BCB">
        <w:rPr>
          <w:rFonts w:ascii="Times New Roman" w:eastAsia="Times New Roman" w:hAnsi="Times New Roman" w:cs="Times New Roman"/>
          <w:color w:val="222222"/>
          <w:sz w:val="24"/>
          <w:szCs w:val="24"/>
        </w:rPr>
        <w:t>he demographic   features,</w:t>
      </w:r>
      <w:r w:rsidRPr="00F32979">
        <w:rPr>
          <w:rFonts w:ascii="Times New Roman" w:eastAsia="Times New Roman" w:hAnsi="Times New Roman" w:cs="Times New Roman"/>
          <w:color w:val="222222"/>
          <w:sz w:val="24"/>
          <w:szCs w:val="24"/>
        </w:rPr>
        <w:t xml:space="preserve"> potential risk factors and </w:t>
      </w:r>
      <w:r w:rsidR="001B4BCB">
        <w:rPr>
          <w:rFonts w:ascii="Times New Roman" w:eastAsia="Times New Roman" w:hAnsi="Times New Roman" w:cs="Times New Roman"/>
          <w:color w:val="222222"/>
          <w:sz w:val="24"/>
          <w:szCs w:val="24"/>
        </w:rPr>
        <w:t>the outcome</w:t>
      </w:r>
      <w:r w:rsidRPr="00F32979">
        <w:rPr>
          <w:rFonts w:ascii="Times New Roman" w:eastAsia="Times New Roman" w:hAnsi="Times New Roman" w:cs="Times New Roman"/>
          <w:color w:val="222222"/>
          <w:sz w:val="24"/>
          <w:szCs w:val="24"/>
        </w:rPr>
        <w:t xml:space="preserve"> were </w:t>
      </w:r>
      <w:r w:rsidR="004670B4">
        <w:rPr>
          <w:rFonts w:ascii="Times New Roman" w:eastAsia="Times New Roman" w:hAnsi="Times New Roman" w:cs="Times New Roman"/>
          <w:color w:val="222222"/>
          <w:sz w:val="24"/>
          <w:szCs w:val="24"/>
        </w:rPr>
        <w:t xml:space="preserve">recorded for each patient. All </w:t>
      </w:r>
      <w:r w:rsidR="004670B4" w:rsidRPr="001B4BCB">
        <w:rPr>
          <w:rFonts w:ascii="Times New Roman" w:eastAsia="Times New Roman" w:hAnsi="Times New Roman" w:cs="Times New Roman"/>
          <w:i/>
          <w:iCs/>
          <w:color w:val="222222"/>
          <w:sz w:val="24"/>
          <w:szCs w:val="24"/>
        </w:rPr>
        <w:t>C</w:t>
      </w:r>
      <w:r w:rsidRPr="001B4BCB">
        <w:rPr>
          <w:rFonts w:ascii="Times New Roman" w:eastAsia="Times New Roman" w:hAnsi="Times New Roman" w:cs="Times New Roman"/>
          <w:i/>
          <w:iCs/>
          <w:color w:val="222222"/>
          <w:sz w:val="24"/>
          <w:szCs w:val="24"/>
        </w:rPr>
        <w:t xml:space="preserve">andida </w:t>
      </w:r>
      <w:r w:rsidRPr="00F32979">
        <w:rPr>
          <w:rFonts w:ascii="Times New Roman" w:eastAsia="Times New Roman" w:hAnsi="Times New Roman" w:cs="Times New Roman"/>
          <w:color w:val="222222"/>
          <w:sz w:val="24"/>
          <w:szCs w:val="24"/>
        </w:rPr>
        <w:t>isolates were characterized and antifungal therapy used in each case was recorded</w:t>
      </w:r>
      <w:r w:rsidR="001B4BCB">
        <w:rPr>
          <w:rFonts w:ascii="Times New Roman" w:eastAsia="Times New Roman" w:hAnsi="Times New Roman" w:cs="Times New Roman"/>
          <w:color w:val="222222"/>
          <w:sz w:val="24"/>
          <w:szCs w:val="24"/>
        </w:rPr>
        <w:t xml:space="preserve">, which included </w:t>
      </w:r>
      <w:proofErr w:type="spellStart"/>
      <w:r w:rsidR="001B4BCB">
        <w:rPr>
          <w:rFonts w:ascii="Times New Roman" w:eastAsia="Times New Roman" w:hAnsi="Times New Roman" w:cs="Times New Roman"/>
          <w:color w:val="222222"/>
          <w:sz w:val="24"/>
          <w:szCs w:val="24"/>
        </w:rPr>
        <w:t>amphotericine</w:t>
      </w:r>
      <w:proofErr w:type="spellEnd"/>
      <w:r w:rsidR="001B4BCB">
        <w:rPr>
          <w:rFonts w:ascii="Times New Roman" w:eastAsia="Times New Roman" w:hAnsi="Times New Roman" w:cs="Times New Roman"/>
          <w:color w:val="222222"/>
          <w:sz w:val="24"/>
          <w:szCs w:val="24"/>
        </w:rPr>
        <w:t xml:space="preserve"> B alone or in combination with fluconazole and or </w:t>
      </w:r>
      <w:proofErr w:type="spellStart"/>
      <w:r w:rsidR="001B4BCB">
        <w:rPr>
          <w:rFonts w:ascii="Times New Roman" w:eastAsia="Times New Roman" w:hAnsi="Times New Roman" w:cs="Times New Roman"/>
          <w:color w:val="222222"/>
          <w:sz w:val="24"/>
          <w:szCs w:val="24"/>
        </w:rPr>
        <w:t>caspofungin</w:t>
      </w:r>
      <w:proofErr w:type="spellEnd"/>
      <w:r w:rsidR="001B4BCB">
        <w:rPr>
          <w:rFonts w:ascii="Times New Roman" w:eastAsia="Times New Roman" w:hAnsi="Times New Roman" w:cs="Times New Roman"/>
          <w:color w:val="222222"/>
          <w:sz w:val="24"/>
          <w:szCs w:val="24"/>
        </w:rPr>
        <w:t>.</w:t>
      </w:r>
    </w:p>
    <w:p w:rsidR="00F32979" w:rsidRPr="00F32979" w:rsidRDefault="00F32979" w:rsidP="00F32979">
      <w:pPr>
        <w:shd w:val="clear" w:color="auto" w:fill="FFFFFF"/>
        <w:spacing w:after="0" w:line="240" w:lineRule="auto"/>
        <w:jc w:val="both"/>
        <w:rPr>
          <w:rFonts w:ascii="Times New Roman" w:eastAsia="Times New Roman" w:hAnsi="Times New Roman" w:cs="Times New Roman"/>
          <w:b/>
          <w:bCs/>
          <w:color w:val="222222"/>
          <w:sz w:val="24"/>
          <w:szCs w:val="24"/>
        </w:rPr>
      </w:pPr>
      <w:r w:rsidRPr="00F32979">
        <w:rPr>
          <w:rFonts w:ascii="Times New Roman" w:eastAsia="Times New Roman" w:hAnsi="Times New Roman" w:cs="Times New Roman"/>
          <w:b/>
          <w:bCs/>
          <w:color w:val="222222"/>
          <w:sz w:val="24"/>
          <w:szCs w:val="24"/>
        </w:rPr>
        <w:t>Results:</w:t>
      </w:r>
      <w:r>
        <w:rPr>
          <w:rFonts w:ascii="Times New Roman" w:eastAsia="Times New Roman" w:hAnsi="Times New Roman" w:cs="Times New Roman"/>
          <w:b/>
          <w:bCs/>
          <w:color w:val="222222"/>
          <w:sz w:val="24"/>
          <w:szCs w:val="24"/>
        </w:rPr>
        <w:t xml:space="preserve"> </w:t>
      </w:r>
      <w:r w:rsidRPr="00F32979">
        <w:rPr>
          <w:rFonts w:ascii="Times New Roman" w:eastAsia="Times New Roman" w:hAnsi="Times New Roman" w:cs="Times New Roman"/>
          <w:color w:val="222222"/>
          <w:sz w:val="24"/>
          <w:szCs w:val="24"/>
        </w:rPr>
        <w:t xml:space="preserve">A total of 118 neonatal </w:t>
      </w:r>
      <w:proofErr w:type="spellStart"/>
      <w:r w:rsidRPr="00F32979">
        <w:rPr>
          <w:rFonts w:ascii="Times New Roman" w:eastAsia="Times New Roman" w:hAnsi="Times New Roman" w:cs="Times New Roman"/>
          <w:color w:val="222222"/>
          <w:sz w:val="24"/>
          <w:szCs w:val="24"/>
        </w:rPr>
        <w:t>candidemia</w:t>
      </w:r>
      <w:proofErr w:type="spellEnd"/>
      <w:r w:rsidRPr="00F32979">
        <w:rPr>
          <w:rFonts w:ascii="Times New Roman" w:eastAsia="Times New Roman" w:hAnsi="Times New Roman" w:cs="Times New Roman"/>
          <w:color w:val="222222"/>
          <w:sz w:val="24"/>
          <w:szCs w:val="24"/>
        </w:rPr>
        <w:t xml:space="preserve"> cases were identified during the study period. Of these 74(62.7%) and 44(37.3%) had PC and NPC respectively. Analysis of data on demographic and neonatal characteristics revealed that the PC was more often diagnosed than NCP in neonates with gestational age (GA) of 24-28 weeks (81.1% vs. 38.6%), whereas NCP was more often seen than PC in babies with GA of 29-33 weeks (52.3% vs. 16.2%). Similar comparison was observed in neonates with birth weight (BW) of ≤1000g having PC (78.4%) and NCP in 29.5% cases. On the other hand, patient</w:t>
      </w:r>
      <w:r w:rsidR="001B4BCB">
        <w:rPr>
          <w:rFonts w:ascii="Times New Roman" w:eastAsia="Times New Roman" w:hAnsi="Times New Roman" w:cs="Times New Roman"/>
          <w:color w:val="222222"/>
          <w:sz w:val="24"/>
          <w:szCs w:val="24"/>
        </w:rPr>
        <w:t>s with BW of 10001-1500g had NPC</w:t>
      </w:r>
      <w:r w:rsidRPr="00F32979">
        <w:rPr>
          <w:rFonts w:ascii="Times New Roman" w:eastAsia="Times New Roman" w:hAnsi="Times New Roman" w:cs="Times New Roman"/>
          <w:color w:val="222222"/>
          <w:sz w:val="24"/>
          <w:szCs w:val="24"/>
        </w:rPr>
        <w:t xml:space="preserve"> (43%) more often than PC (12.2%). No difference was observed in the two grou</w:t>
      </w:r>
      <w:r w:rsidR="001B4BCB">
        <w:rPr>
          <w:rFonts w:ascii="Times New Roman" w:eastAsia="Times New Roman" w:hAnsi="Times New Roman" w:cs="Times New Roman"/>
          <w:color w:val="222222"/>
          <w:sz w:val="24"/>
          <w:szCs w:val="24"/>
        </w:rPr>
        <w:t>ps when risk factors such as central venous catheter, intubation, total parenteral nutrition and bacterial infection</w:t>
      </w:r>
      <w:r w:rsidRPr="00F32979">
        <w:rPr>
          <w:rFonts w:ascii="Times New Roman" w:eastAsia="Times New Roman" w:hAnsi="Times New Roman" w:cs="Times New Roman"/>
          <w:color w:val="222222"/>
          <w:sz w:val="24"/>
          <w:szCs w:val="24"/>
        </w:rPr>
        <w:t xml:space="preserve"> were compared. </w:t>
      </w:r>
      <w:r w:rsidRPr="00F32979">
        <w:rPr>
          <w:rFonts w:ascii="Times New Roman" w:eastAsia="Times New Roman" w:hAnsi="Times New Roman" w:cs="Times New Roman"/>
          <w:i/>
          <w:iCs/>
          <w:color w:val="222222"/>
          <w:sz w:val="24"/>
          <w:szCs w:val="24"/>
        </w:rPr>
        <w:t xml:space="preserve">C. </w:t>
      </w:r>
      <w:proofErr w:type="spellStart"/>
      <w:r w:rsidRPr="00F32979">
        <w:rPr>
          <w:rFonts w:ascii="Times New Roman" w:eastAsia="Times New Roman" w:hAnsi="Times New Roman" w:cs="Times New Roman"/>
          <w:i/>
          <w:iCs/>
          <w:color w:val="222222"/>
          <w:sz w:val="24"/>
          <w:szCs w:val="24"/>
        </w:rPr>
        <w:t>parapsilosis</w:t>
      </w:r>
      <w:proofErr w:type="spellEnd"/>
      <w:r w:rsidRPr="00F32979">
        <w:rPr>
          <w:rFonts w:ascii="Times New Roman" w:eastAsia="Times New Roman" w:hAnsi="Times New Roman" w:cs="Times New Roman"/>
          <w:color w:val="222222"/>
          <w:sz w:val="24"/>
          <w:szCs w:val="24"/>
        </w:rPr>
        <w:t> </w:t>
      </w:r>
      <w:r w:rsidR="001B4BCB">
        <w:rPr>
          <w:rFonts w:ascii="Times New Roman" w:eastAsia="Times New Roman" w:hAnsi="Times New Roman" w:cs="Times New Roman"/>
          <w:color w:val="222222"/>
          <w:sz w:val="24"/>
          <w:szCs w:val="24"/>
        </w:rPr>
        <w:t xml:space="preserve">(38/118) </w:t>
      </w:r>
      <w:r w:rsidRPr="00F32979">
        <w:rPr>
          <w:rFonts w:ascii="Times New Roman" w:eastAsia="Times New Roman" w:hAnsi="Times New Roman" w:cs="Times New Roman"/>
          <w:color w:val="222222"/>
          <w:sz w:val="24"/>
          <w:szCs w:val="24"/>
        </w:rPr>
        <w:t>was the most common species isola</w:t>
      </w:r>
      <w:r w:rsidR="001B4BCB">
        <w:rPr>
          <w:rFonts w:ascii="Times New Roman" w:eastAsia="Times New Roman" w:hAnsi="Times New Roman" w:cs="Times New Roman"/>
          <w:color w:val="222222"/>
          <w:sz w:val="24"/>
          <w:szCs w:val="24"/>
        </w:rPr>
        <w:t>ted from both PC (51.4%) and NPC</w:t>
      </w:r>
      <w:r w:rsidRPr="00F32979">
        <w:rPr>
          <w:rFonts w:ascii="Times New Roman" w:eastAsia="Times New Roman" w:hAnsi="Times New Roman" w:cs="Times New Roman"/>
          <w:color w:val="222222"/>
          <w:sz w:val="24"/>
          <w:szCs w:val="24"/>
        </w:rPr>
        <w:t xml:space="preserve"> (36.4%) groups</w:t>
      </w:r>
      <w:r w:rsidR="001B4BCB">
        <w:rPr>
          <w:rFonts w:ascii="Times New Roman" w:eastAsia="Times New Roman" w:hAnsi="Times New Roman" w:cs="Times New Roman"/>
          <w:color w:val="222222"/>
          <w:sz w:val="24"/>
          <w:szCs w:val="24"/>
        </w:rPr>
        <w:t xml:space="preserve"> whereas </w:t>
      </w:r>
      <w:r w:rsidR="001B4BCB" w:rsidRPr="001B4BCB">
        <w:rPr>
          <w:rFonts w:ascii="Times New Roman" w:eastAsia="Times New Roman" w:hAnsi="Times New Roman" w:cs="Times New Roman"/>
          <w:i/>
          <w:iCs/>
          <w:color w:val="222222"/>
          <w:sz w:val="24"/>
          <w:szCs w:val="24"/>
        </w:rPr>
        <w:t xml:space="preserve">C. </w:t>
      </w:r>
      <w:proofErr w:type="spellStart"/>
      <w:r w:rsidR="001B4BCB" w:rsidRPr="001B4BCB">
        <w:rPr>
          <w:rFonts w:ascii="Times New Roman" w:eastAsia="Times New Roman" w:hAnsi="Times New Roman" w:cs="Times New Roman"/>
          <w:i/>
          <w:iCs/>
          <w:color w:val="222222"/>
          <w:sz w:val="24"/>
          <w:szCs w:val="24"/>
        </w:rPr>
        <w:t>albicans</w:t>
      </w:r>
      <w:proofErr w:type="spellEnd"/>
      <w:r w:rsidR="001B4BCB">
        <w:rPr>
          <w:rFonts w:ascii="Times New Roman" w:eastAsia="Times New Roman" w:hAnsi="Times New Roman" w:cs="Times New Roman"/>
          <w:color w:val="222222"/>
          <w:sz w:val="24"/>
          <w:szCs w:val="24"/>
        </w:rPr>
        <w:t xml:space="preserve"> was isolated from 13 cases</w:t>
      </w:r>
      <w:r w:rsidRPr="00F32979">
        <w:rPr>
          <w:rFonts w:ascii="Times New Roman" w:eastAsia="Times New Roman" w:hAnsi="Times New Roman" w:cs="Times New Roman"/>
          <w:color w:val="222222"/>
          <w:sz w:val="24"/>
          <w:szCs w:val="24"/>
        </w:rPr>
        <w:t xml:space="preserve">. </w:t>
      </w:r>
      <w:r w:rsidR="001B4BCB">
        <w:rPr>
          <w:rFonts w:ascii="Times New Roman" w:eastAsia="Times New Roman" w:hAnsi="Times New Roman" w:cs="Times New Roman"/>
          <w:color w:val="222222"/>
          <w:sz w:val="24"/>
          <w:szCs w:val="24"/>
        </w:rPr>
        <w:t xml:space="preserve"> In NPC and PC groups 31 (70.5%) and 17 (23%) neonates were treated with </w:t>
      </w:r>
      <w:proofErr w:type="spellStart"/>
      <w:r w:rsidR="001B4BCB">
        <w:rPr>
          <w:rFonts w:ascii="Times New Roman" w:eastAsia="Times New Roman" w:hAnsi="Times New Roman" w:cs="Times New Roman"/>
          <w:color w:val="222222"/>
          <w:sz w:val="24"/>
          <w:szCs w:val="24"/>
        </w:rPr>
        <w:t>amphotericine</w:t>
      </w:r>
      <w:proofErr w:type="spellEnd"/>
      <w:r w:rsidR="001B4BCB">
        <w:rPr>
          <w:rFonts w:ascii="Times New Roman" w:eastAsia="Times New Roman" w:hAnsi="Times New Roman" w:cs="Times New Roman"/>
          <w:color w:val="222222"/>
          <w:sz w:val="24"/>
          <w:szCs w:val="24"/>
        </w:rPr>
        <w:t xml:space="preserve"> B alone, respectively whereas different combinations of AAFT were more often used in the PC group</w:t>
      </w:r>
      <w:r w:rsidR="00C179F0">
        <w:rPr>
          <w:rFonts w:ascii="Times New Roman" w:eastAsia="Times New Roman" w:hAnsi="Times New Roman" w:cs="Times New Roman"/>
          <w:color w:val="222222"/>
          <w:sz w:val="24"/>
          <w:szCs w:val="24"/>
        </w:rPr>
        <w:t xml:space="preserve">. </w:t>
      </w:r>
      <w:r w:rsidRPr="00F32979">
        <w:rPr>
          <w:rFonts w:ascii="Times New Roman" w:eastAsia="Times New Roman" w:hAnsi="Times New Roman" w:cs="Times New Roman"/>
          <w:color w:val="222222"/>
          <w:sz w:val="24"/>
          <w:szCs w:val="24"/>
        </w:rPr>
        <w:t>Mortality rate was 58.1% in PC</w:t>
      </w:r>
      <w:r w:rsidR="00C179F0">
        <w:rPr>
          <w:rFonts w:ascii="Times New Roman" w:eastAsia="Times New Roman" w:hAnsi="Times New Roman" w:cs="Times New Roman"/>
          <w:color w:val="222222"/>
          <w:sz w:val="24"/>
          <w:szCs w:val="24"/>
        </w:rPr>
        <w:t xml:space="preserve"> as compared to 20.5% in the NPC</w:t>
      </w:r>
      <w:r w:rsidRPr="00F32979">
        <w:rPr>
          <w:rFonts w:ascii="Times New Roman" w:eastAsia="Times New Roman" w:hAnsi="Times New Roman" w:cs="Times New Roman"/>
          <w:color w:val="222222"/>
          <w:sz w:val="24"/>
          <w:szCs w:val="24"/>
        </w:rPr>
        <w:t xml:space="preserve"> group.</w:t>
      </w:r>
    </w:p>
    <w:p w:rsidR="00F32979" w:rsidRPr="00F32979" w:rsidRDefault="00F32979" w:rsidP="00F32979">
      <w:pPr>
        <w:shd w:val="clear" w:color="auto" w:fill="FFFFFF"/>
        <w:spacing w:after="0" w:line="240" w:lineRule="auto"/>
        <w:jc w:val="both"/>
        <w:rPr>
          <w:rFonts w:ascii="Times New Roman" w:eastAsia="Times New Roman" w:hAnsi="Times New Roman" w:cs="Times New Roman"/>
          <w:color w:val="222222"/>
          <w:sz w:val="24"/>
          <w:szCs w:val="24"/>
        </w:rPr>
      </w:pPr>
      <w:r w:rsidRPr="00F32979">
        <w:rPr>
          <w:rFonts w:ascii="Times New Roman" w:eastAsia="Times New Roman" w:hAnsi="Times New Roman" w:cs="Times New Roman"/>
          <w:color w:val="222222"/>
          <w:sz w:val="24"/>
          <w:szCs w:val="24"/>
        </w:rPr>
        <w:t> </w:t>
      </w:r>
      <w:r w:rsidRPr="00F32979">
        <w:rPr>
          <w:rFonts w:ascii="Times New Roman" w:eastAsia="Times New Roman" w:hAnsi="Times New Roman" w:cs="Times New Roman"/>
          <w:b/>
          <w:bCs/>
          <w:color w:val="222222"/>
          <w:sz w:val="24"/>
          <w:szCs w:val="24"/>
        </w:rPr>
        <w:t>Conclusion</w:t>
      </w:r>
      <w:r w:rsidR="00C179F0">
        <w:rPr>
          <w:rFonts w:ascii="Times New Roman" w:eastAsia="Times New Roman" w:hAnsi="Times New Roman" w:cs="Times New Roman"/>
          <w:b/>
          <w:bCs/>
          <w:color w:val="222222"/>
          <w:sz w:val="24"/>
          <w:szCs w:val="24"/>
        </w:rPr>
        <w:t>s</w:t>
      </w:r>
      <w:r w:rsidRPr="00F32979">
        <w:rPr>
          <w:rFonts w:ascii="Times New Roman" w:eastAsia="Times New Roman" w:hAnsi="Times New Roman" w:cs="Times New Roman"/>
          <w:b/>
          <w:bCs/>
          <w:color w:val="222222"/>
          <w:sz w:val="24"/>
          <w:szCs w:val="24"/>
        </w:rPr>
        <w:t>:</w:t>
      </w:r>
      <w:r>
        <w:rPr>
          <w:rFonts w:ascii="Times New Roman" w:eastAsia="Times New Roman" w:hAnsi="Times New Roman" w:cs="Times New Roman"/>
          <w:color w:val="222222"/>
          <w:sz w:val="24"/>
          <w:szCs w:val="24"/>
        </w:rPr>
        <w:t xml:space="preserve"> </w:t>
      </w:r>
      <w:r w:rsidRPr="00F32979">
        <w:rPr>
          <w:rFonts w:ascii="Times New Roman" w:eastAsia="Times New Roman" w:hAnsi="Times New Roman" w:cs="Times New Roman"/>
          <w:color w:val="222222"/>
          <w:sz w:val="24"/>
          <w:szCs w:val="24"/>
        </w:rPr>
        <w:t>Although </w:t>
      </w:r>
      <w:proofErr w:type="spellStart"/>
      <w:r w:rsidRPr="00F32979">
        <w:rPr>
          <w:rFonts w:ascii="Times New Roman" w:eastAsia="Times New Roman" w:hAnsi="Times New Roman" w:cs="Times New Roman"/>
          <w:i/>
          <w:iCs/>
          <w:color w:val="222222"/>
          <w:sz w:val="24"/>
          <w:szCs w:val="24"/>
        </w:rPr>
        <w:t>C.parapsilosis</w:t>
      </w:r>
      <w:proofErr w:type="spellEnd"/>
      <w:r w:rsidRPr="00F32979">
        <w:rPr>
          <w:rFonts w:ascii="Times New Roman" w:eastAsia="Times New Roman" w:hAnsi="Times New Roman" w:cs="Times New Roman"/>
          <w:color w:val="222222"/>
          <w:sz w:val="24"/>
          <w:szCs w:val="24"/>
        </w:rPr>
        <w:t> was found to be the most frequently isolated species among both PC and NCP cases, mortality rate was significantly higher in the former group despite receiving one or multiple AAFT.</w:t>
      </w:r>
    </w:p>
    <w:p w:rsidR="00AB3655" w:rsidRPr="00A55D33" w:rsidRDefault="00A55D33" w:rsidP="00A55D33">
      <w:pPr>
        <w:rPr>
          <w:rFonts w:ascii="Times New Roman" w:hAnsi="Times New Roman" w:cs="Times New Roman"/>
          <w:sz w:val="24"/>
          <w:szCs w:val="24"/>
        </w:rPr>
      </w:pPr>
      <w:r w:rsidRPr="00A55D33">
        <w:rPr>
          <w:rFonts w:ascii="Times New Roman" w:hAnsi="Times New Roman" w:cs="Times New Roman"/>
          <w:b/>
          <w:bCs/>
          <w:sz w:val="24"/>
          <w:szCs w:val="24"/>
        </w:rPr>
        <w:t>Keywords:</w:t>
      </w:r>
      <w:r>
        <w:rPr>
          <w:rFonts w:ascii="Times New Roman" w:hAnsi="Times New Roman" w:cs="Times New Roman"/>
          <w:sz w:val="24"/>
          <w:szCs w:val="24"/>
        </w:rPr>
        <w:t xml:space="preserve"> </w:t>
      </w:r>
      <w:r w:rsidRPr="00A55D33">
        <w:rPr>
          <w:rFonts w:ascii="Times New Roman" w:hAnsi="Times New Roman" w:cs="Times New Roman"/>
          <w:sz w:val="24"/>
          <w:szCs w:val="24"/>
        </w:rPr>
        <w:t xml:space="preserve">Persistent, </w:t>
      </w:r>
      <w:proofErr w:type="spellStart"/>
      <w:r w:rsidRPr="00A55D33">
        <w:rPr>
          <w:rFonts w:ascii="Times New Roman" w:hAnsi="Times New Roman" w:cs="Times New Roman"/>
          <w:sz w:val="24"/>
          <w:szCs w:val="24"/>
        </w:rPr>
        <w:t>Candidaemia</w:t>
      </w:r>
      <w:proofErr w:type="spellEnd"/>
      <w:r w:rsidRPr="00A55D33">
        <w:rPr>
          <w:rFonts w:ascii="Times New Roman" w:hAnsi="Times New Roman" w:cs="Times New Roman"/>
          <w:sz w:val="24"/>
          <w:szCs w:val="24"/>
        </w:rPr>
        <w:t>, Antifungal, Neonate, Kuwait</w:t>
      </w:r>
    </w:p>
    <w:sectPr w:rsidR="00AB3655" w:rsidRPr="00A55D33" w:rsidSect="00AB36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979"/>
    <w:rsid w:val="000E165D"/>
    <w:rsid w:val="001B4BCB"/>
    <w:rsid w:val="00391D08"/>
    <w:rsid w:val="004670B4"/>
    <w:rsid w:val="005B1A89"/>
    <w:rsid w:val="007C5E6D"/>
    <w:rsid w:val="007D4800"/>
    <w:rsid w:val="00964B39"/>
    <w:rsid w:val="00A50036"/>
    <w:rsid w:val="00A55D33"/>
    <w:rsid w:val="00AB3655"/>
    <w:rsid w:val="00BF7063"/>
    <w:rsid w:val="00C179F0"/>
    <w:rsid w:val="00E82A84"/>
    <w:rsid w:val="00F32979"/>
    <w:rsid w:val="00F771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58BEFE-21DF-4761-A857-2CE277F0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32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0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Farwania</Company>
  <LinksUpToDate>false</LinksUpToDate>
  <CharactersWithSpaces>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Doctor</dc:creator>
  <cp:keywords/>
  <dc:description/>
  <cp:lastModifiedBy>Dalal Elsori</cp:lastModifiedBy>
  <cp:revision>3</cp:revision>
  <cp:lastPrinted>2017-03-23T11:14:00Z</cp:lastPrinted>
  <dcterms:created xsi:type="dcterms:W3CDTF">2017-08-21T22:19:00Z</dcterms:created>
  <dcterms:modified xsi:type="dcterms:W3CDTF">2017-08-21T22:20:00Z</dcterms:modified>
</cp:coreProperties>
</file>