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52610A">
      <w:pPr>
        <w:tabs>
          <w:tab w:val="left" w:pos="90"/>
        </w:tabs>
        <w:spacing w:line="360" w:lineRule="auto"/>
        <w:jc w:val="both"/>
        <w:rPr>
          <w:sz w:val="22"/>
          <w:szCs w:val="22"/>
          <w:lang w:val="en-GB"/>
        </w:rPr>
      </w:pPr>
      <w:r>
        <w:rPr>
          <w:sz w:val="22"/>
          <w:szCs w:val="22"/>
          <w:lang w:val="en-GB"/>
        </w:rPr>
        <w:t xml:space="preserve">                                                                                                                       </w:t>
      </w:r>
      <w:r w:rsidR="00A01F6D">
        <w:rPr>
          <w:noProof/>
          <w:sz w:val="22"/>
          <w:szCs w:val="22"/>
          <w:lang w:val="en-US" w:eastAsia="en-US" w:bidi="fa-IR"/>
        </w:rPr>
        <w:drawing>
          <wp:inline distT="0" distB="0" distL="0" distR="0">
            <wp:extent cx="1257300" cy="160020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srcRect/>
                    <a:stretch>
                      <a:fillRect/>
                    </a:stretch>
                  </pic:blipFill>
                  <pic:spPr bwMode="auto">
                    <a:xfrm>
                      <a:off x="0" y="0"/>
                      <a:ext cx="1257300" cy="1600200"/>
                    </a:xfrm>
                    <a:prstGeom prst="rect">
                      <a:avLst/>
                    </a:prstGeom>
                    <a:noFill/>
                    <a:ln w="9525">
                      <a:noFill/>
                      <a:miter lim="800000"/>
                      <a:headEnd/>
                      <a:tailEnd/>
                    </a:ln>
                  </pic:spPr>
                </pic:pic>
              </a:graphicData>
            </a:graphic>
          </wp:inline>
        </w:drawing>
      </w:r>
    </w:p>
    <w:p w:rsidR="00143542" w:rsidRPr="00143542" w:rsidRDefault="00143542" w:rsidP="0052610A">
      <w:pPr>
        <w:spacing w:line="360" w:lineRule="auto"/>
        <w:jc w:val="center"/>
        <w:rPr>
          <w:rFonts w:eastAsia="Calibri"/>
          <w:b/>
          <w:bCs/>
          <w:lang w:bidi="fa-IR"/>
        </w:rPr>
      </w:pPr>
      <w:r w:rsidRPr="00143542">
        <w:rPr>
          <w:rFonts w:eastAsia="Calibri"/>
          <w:b/>
          <w:bCs/>
          <w:lang w:bidi="fa-IR"/>
        </w:rPr>
        <w:t>APPLYING OF RECOMBINANT NUCLEOCAPSID PROTEIN FOR PRODUCTION OF SPECIFIC ANTIBODIES AGAINST FIG MOSAIC VIRUS</w:t>
      </w:r>
    </w:p>
    <w:p w:rsidR="00294731" w:rsidRPr="00054B45" w:rsidRDefault="00294731" w:rsidP="0052610A">
      <w:pPr>
        <w:spacing w:line="360" w:lineRule="auto"/>
        <w:jc w:val="center"/>
        <w:rPr>
          <w:b/>
        </w:rPr>
      </w:pPr>
    </w:p>
    <w:p w:rsidR="00294731" w:rsidRPr="00054B45" w:rsidRDefault="00294731" w:rsidP="0052610A">
      <w:pPr>
        <w:spacing w:line="360" w:lineRule="auto"/>
        <w:jc w:val="center"/>
        <w:rPr>
          <w:b/>
        </w:rPr>
      </w:pPr>
    </w:p>
    <w:p w:rsidR="00294731" w:rsidRDefault="00143542" w:rsidP="0052610A">
      <w:pPr>
        <w:spacing w:line="360" w:lineRule="auto"/>
        <w:ind w:firstLine="708"/>
        <w:jc w:val="center"/>
        <w:rPr>
          <w:vertAlign w:val="superscript"/>
        </w:rPr>
      </w:pPr>
      <w:r>
        <w:rPr>
          <w:u w:val="single"/>
        </w:rPr>
        <w:t>Mohammad Reza Safarnejad</w:t>
      </w:r>
      <w:r w:rsidR="00294731" w:rsidRPr="00641332">
        <w:rPr>
          <w:u w:val="single"/>
          <w:vertAlign w:val="superscript"/>
        </w:rPr>
        <w:t>a</w:t>
      </w:r>
      <w:r w:rsidR="00294731" w:rsidRPr="00054B45">
        <w:t xml:space="preserve">*, </w:t>
      </w:r>
      <w:r w:rsidRPr="00DF269F">
        <w:rPr>
          <w:rFonts w:eastAsia="Calibri"/>
          <w:sz w:val="22"/>
          <w:szCs w:val="32"/>
          <w:lang w:bidi="fa-IR"/>
        </w:rPr>
        <w:t>M</w:t>
      </w:r>
      <w:r>
        <w:rPr>
          <w:rFonts w:eastAsia="Calibri"/>
          <w:sz w:val="22"/>
          <w:szCs w:val="32"/>
          <w:lang w:bidi="fa-IR"/>
        </w:rPr>
        <w:t>orteza</w:t>
      </w:r>
      <w:r w:rsidRPr="00DF269F">
        <w:rPr>
          <w:rFonts w:eastAsia="Calibri"/>
          <w:sz w:val="22"/>
          <w:szCs w:val="32"/>
          <w:lang w:bidi="fa-IR"/>
        </w:rPr>
        <w:t xml:space="preserve"> Shahmirzaiei</w:t>
      </w:r>
      <w:r>
        <w:rPr>
          <w:rFonts w:eastAsia="Calibri"/>
          <w:sz w:val="22"/>
          <w:szCs w:val="32"/>
          <w:vertAlign w:val="superscript"/>
          <w:lang w:bidi="fa-IR"/>
        </w:rPr>
        <w:t>b</w:t>
      </w:r>
      <w:r w:rsidRPr="00DF269F">
        <w:rPr>
          <w:rFonts w:eastAsia="Calibri"/>
          <w:sz w:val="22"/>
          <w:szCs w:val="32"/>
          <w:lang w:bidi="fa-IR"/>
        </w:rPr>
        <w:t xml:space="preserve"> </w:t>
      </w:r>
      <w:r>
        <w:rPr>
          <w:rFonts w:eastAsia="Calibri"/>
          <w:sz w:val="22"/>
          <w:szCs w:val="32"/>
          <w:lang w:bidi="fa-IR"/>
        </w:rPr>
        <w:t>, Kaveh Bananej</w:t>
      </w:r>
      <w:r>
        <w:rPr>
          <w:rFonts w:eastAsia="Calibri"/>
          <w:sz w:val="22"/>
          <w:szCs w:val="32"/>
          <w:vertAlign w:val="superscript"/>
          <w:lang w:bidi="fa-IR"/>
        </w:rPr>
        <w:t>a</w:t>
      </w:r>
      <w:r>
        <w:rPr>
          <w:rFonts w:eastAsia="Calibri"/>
          <w:sz w:val="22"/>
          <w:szCs w:val="32"/>
          <w:lang w:bidi="fa-IR"/>
        </w:rPr>
        <w:t xml:space="preserve"> an</w:t>
      </w:r>
      <w:r w:rsidRPr="00DF269F">
        <w:rPr>
          <w:rFonts w:eastAsia="Calibri"/>
          <w:sz w:val="22"/>
          <w:szCs w:val="32"/>
          <w:lang w:bidi="fa-IR"/>
        </w:rPr>
        <w:t xml:space="preserve">d </w:t>
      </w:r>
      <w:r>
        <w:rPr>
          <w:rFonts w:eastAsia="Calibri"/>
          <w:sz w:val="22"/>
          <w:szCs w:val="32"/>
          <w:lang w:bidi="fa-IR"/>
        </w:rPr>
        <w:t>M</w:t>
      </w:r>
      <w:r w:rsidRPr="00DF269F">
        <w:rPr>
          <w:rFonts w:eastAsia="Calibri"/>
          <w:sz w:val="22"/>
          <w:szCs w:val="32"/>
          <w:lang w:bidi="fa-IR"/>
        </w:rPr>
        <w:t>asoud Rakhshanehru</w:t>
      </w:r>
      <w:r>
        <w:rPr>
          <w:rFonts w:eastAsia="Calibri"/>
          <w:sz w:val="22"/>
          <w:szCs w:val="32"/>
          <w:vertAlign w:val="superscript"/>
          <w:lang w:bidi="fa-IR"/>
        </w:rPr>
        <w:t>b</w:t>
      </w:r>
      <w:r w:rsidRPr="00054B45">
        <w:t xml:space="preserve"> </w:t>
      </w:r>
    </w:p>
    <w:p w:rsidR="00143542" w:rsidRDefault="00143542" w:rsidP="0052610A">
      <w:pPr>
        <w:spacing w:line="360" w:lineRule="auto"/>
        <w:ind w:firstLine="708"/>
        <w:jc w:val="center"/>
        <w:rPr>
          <w:i/>
          <w:iCs/>
          <w:vertAlign w:val="superscript"/>
        </w:rPr>
      </w:pPr>
    </w:p>
    <w:p w:rsidR="00143542" w:rsidRPr="00143542" w:rsidRDefault="00143542" w:rsidP="0052610A">
      <w:pPr>
        <w:spacing w:line="360" w:lineRule="auto"/>
        <w:ind w:firstLine="708"/>
        <w:jc w:val="center"/>
        <w:rPr>
          <w:rFonts w:eastAsia="Calibri"/>
          <w:i/>
          <w:iCs/>
          <w:sz w:val="22"/>
          <w:szCs w:val="32"/>
          <w:lang w:bidi="fa-IR"/>
        </w:rPr>
      </w:pPr>
      <w:r w:rsidRPr="00143542">
        <w:rPr>
          <w:i/>
          <w:iCs/>
          <w:vertAlign w:val="superscript"/>
        </w:rPr>
        <w:t xml:space="preserve">a </w:t>
      </w:r>
      <w:r w:rsidRPr="00143542">
        <w:rPr>
          <w:rFonts w:eastAsia="Calibri"/>
          <w:i/>
          <w:iCs/>
          <w:sz w:val="22"/>
          <w:szCs w:val="32"/>
          <w:lang w:bidi="fa-IR"/>
        </w:rPr>
        <w:t>Department of Plant Viruses, Iranian Research Institute of Plant Protection, Velenjak Tabnak str. 2 Tehran, Iran,1985717414</w:t>
      </w:r>
    </w:p>
    <w:p w:rsidR="00143542" w:rsidRPr="00143542" w:rsidRDefault="00143542" w:rsidP="0052610A">
      <w:pPr>
        <w:spacing w:line="360" w:lineRule="auto"/>
        <w:ind w:firstLine="708"/>
        <w:jc w:val="center"/>
        <w:rPr>
          <w:rFonts w:eastAsia="Calibri"/>
          <w:i/>
          <w:iCs/>
          <w:sz w:val="22"/>
          <w:szCs w:val="32"/>
          <w:lang w:bidi="fa-IR"/>
        </w:rPr>
      </w:pPr>
      <w:r w:rsidRPr="00143542">
        <w:rPr>
          <w:rFonts w:eastAsia="Calibri"/>
          <w:i/>
          <w:iCs/>
          <w:sz w:val="22"/>
          <w:szCs w:val="32"/>
          <w:vertAlign w:val="superscript"/>
          <w:lang w:bidi="fa-IR"/>
        </w:rPr>
        <w:t>b</w:t>
      </w:r>
      <w:r w:rsidRPr="00143542">
        <w:rPr>
          <w:rFonts w:eastAsia="Calibri"/>
          <w:i/>
          <w:iCs/>
          <w:sz w:val="22"/>
          <w:szCs w:val="32"/>
          <w:lang w:bidi="fa-IR"/>
        </w:rPr>
        <w:t xml:space="preserve"> Department of Plant pathology, Islamic Azad University, Hesarak, Tehran, Iran,</w:t>
      </w:r>
      <w:r w:rsidRPr="00143542">
        <w:rPr>
          <w:rFonts w:eastAsia="Calibri"/>
          <w:i/>
          <w:iCs/>
          <w:sz w:val="22"/>
          <w:szCs w:val="32"/>
          <w:lang w:val="en-US" w:bidi="fa-IR"/>
        </w:rPr>
        <w:t xml:space="preserve"> 1477893855</w:t>
      </w:r>
    </w:p>
    <w:p w:rsidR="00143542" w:rsidRPr="00143542" w:rsidRDefault="00143542" w:rsidP="0052610A">
      <w:pPr>
        <w:spacing w:line="360" w:lineRule="auto"/>
        <w:ind w:firstLine="708"/>
        <w:jc w:val="center"/>
      </w:pPr>
    </w:p>
    <w:p w:rsidR="00294731" w:rsidRPr="00054B45" w:rsidRDefault="00294731" w:rsidP="0052610A">
      <w:pPr>
        <w:spacing w:line="360" w:lineRule="auto"/>
        <w:jc w:val="center"/>
      </w:pPr>
    </w:p>
    <w:p w:rsidR="00143542" w:rsidRPr="005E7C08" w:rsidRDefault="00143542" w:rsidP="0052610A">
      <w:pPr>
        <w:spacing w:line="360" w:lineRule="auto"/>
        <w:jc w:val="both"/>
        <w:rPr>
          <w:szCs w:val="32"/>
          <w:rtl/>
          <w:lang w:bidi="fa-IR"/>
        </w:rPr>
      </w:pPr>
      <w:r w:rsidRPr="005E7C08">
        <w:rPr>
          <w:szCs w:val="32"/>
          <w:lang w:bidi="fa-IR"/>
        </w:rPr>
        <w:t>Fig mosaic disease (FMD) is considered as one of the most important and devastating viral diseases in fig trees</w:t>
      </w:r>
      <w:r>
        <w:rPr>
          <w:szCs w:val="32"/>
          <w:lang w:bidi="fa-IR"/>
        </w:rPr>
        <w:t xml:space="preserve"> throughout the world</w:t>
      </w:r>
      <w:r w:rsidRPr="005E7C08">
        <w:rPr>
          <w:szCs w:val="32"/>
          <w:lang w:bidi="fa-IR"/>
        </w:rPr>
        <w:t xml:space="preserve">. The </w:t>
      </w:r>
      <w:r>
        <w:rPr>
          <w:szCs w:val="32"/>
          <w:lang w:bidi="fa-IR"/>
        </w:rPr>
        <w:t xml:space="preserve">disease would </w:t>
      </w:r>
      <w:r w:rsidRPr="005E7C08">
        <w:rPr>
          <w:szCs w:val="32"/>
          <w:lang w:bidi="fa-IR"/>
        </w:rPr>
        <w:t>led to</w:t>
      </w:r>
      <w:r>
        <w:rPr>
          <w:szCs w:val="32"/>
          <w:lang w:bidi="fa-IR"/>
        </w:rPr>
        <w:t xml:space="preserve"> considerable </w:t>
      </w:r>
      <w:r w:rsidRPr="005E7C08">
        <w:rPr>
          <w:szCs w:val="32"/>
          <w:lang w:bidi="fa-IR"/>
        </w:rPr>
        <w:t xml:space="preserve">reduction in the quantity and quality of </w:t>
      </w:r>
      <w:r>
        <w:rPr>
          <w:szCs w:val="32"/>
          <w:lang w:bidi="fa-IR"/>
        </w:rPr>
        <w:t>yeilds</w:t>
      </w:r>
      <w:r w:rsidRPr="005E7C08">
        <w:rPr>
          <w:szCs w:val="32"/>
          <w:lang w:bidi="fa-IR"/>
        </w:rPr>
        <w:t xml:space="preserve">. </w:t>
      </w:r>
      <w:r w:rsidRPr="00F87A6C">
        <w:rPr>
          <w:szCs w:val="32"/>
          <w:lang w:bidi="fa-IR"/>
        </w:rPr>
        <w:t xml:space="preserve">The disease is caused by </w:t>
      </w:r>
      <w:r w:rsidRPr="00F87A6C">
        <w:rPr>
          <w:i/>
          <w:iCs/>
          <w:szCs w:val="32"/>
          <w:lang w:bidi="fa-IR"/>
        </w:rPr>
        <w:t>Fig mosaic virus</w:t>
      </w:r>
      <w:r w:rsidRPr="00F87A6C">
        <w:rPr>
          <w:szCs w:val="32"/>
          <w:lang w:bidi="fa-IR"/>
        </w:rPr>
        <w:t xml:space="preserve"> (FMV)a member of the genus </w:t>
      </w:r>
      <w:hyperlink r:id="rId9" w:tooltip="Emaravirus" w:history="1">
        <w:r w:rsidRPr="00F87A6C">
          <w:rPr>
            <w:szCs w:val="32"/>
            <w:lang w:bidi="fa-IR"/>
          </w:rPr>
          <w:t>Emaravirus</w:t>
        </w:r>
      </w:hyperlink>
      <w:r w:rsidRPr="00F87A6C">
        <w:rPr>
          <w:szCs w:val="32"/>
          <w:lang w:bidi="fa-IR"/>
        </w:rPr>
        <w:t>. To cease the destructive effect of the disease,</w:t>
      </w:r>
      <w:r>
        <w:rPr>
          <w:szCs w:val="32"/>
          <w:lang w:bidi="fa-IR"/>
        </w:rPr>
        <w:t xml:space="preserve"> early detection of disease is crucial for production of virus free plants in nurseries and gardens.</w:t>
      </w:r>
      <w:r w:rsidRPr="00F87A6C">
        <w:rPr>
          <w:szCs w:val="32"/>
          <w:lang w:bidi="fa-IR"/>
        </w:rPr>
        <w:t xml:space="preserve"> Therefore, simple and sensitive diagnosis tools are decisive. The main objective of the present study is developing antibodies against FMV for</w:t>
      </w:r>
      <w:r>
        <w:rPr>
          <w:szCs w:val="32"/>
          <w:lang w:bidi="fa-IR"/>
        </w:rPr>
        <w:t xml:space="preserve"> </w:t>
      </w:r>
      <w:r w:rsidRPr="005E7C08">
        <w:rPr>
          <w:szCs w:val="32"/>
          <w:lang w:bidi="fa-IR"/>
        </w:rPr>
        <w:t xml:space="preserve">reliable and sensitive detection </w:t>
      </w:r>
      <w:r>
        <w:rPr>
          <w:szCs w:val="32"/>
          <w:lang w:bidi="fa-IR"/>
        </w:rPr>
        <w:t>of disease.</w:t>
      </w:r>
      <w:r w:rsidRPr="005E7C08">
        <w:rPr>
          <w:szCs w:val="32"/>
          <w:lang w:bidi="fa-IR"/>
        </w:rPr>
        <w:t>Toward this aim, the</w:t>
      </w:r>
      <w:r>
        <w:rPr>
          <w:szCs w:val="32"/>
          <w:lang w:bidi="fa-IR"/>
        </w:rPr>
        <w:t xml:space="preserve"> gene encoding </w:t>
      </w:r>
      <w:r w:rsidRPr="005E7C08">
        <w:rPr>
          <w:szCs w:val="32"/>
          <w:lang w:bidi="fa-IR"/>
        </w:rPr>
        <w:t xml:space="preserve">nucleocapsid protein </w:t>
      </w:r>
      <w:r>
        <w:rPr>
          <w:szCs w:val="32"/>
          <w:lang w:bidi="fa-IR"/>
        </w:rPr>
        <w:t xml:space="preserve">of FMV </w:t>
      </w:r>
      <w:r w:rsidRPr="005E7C08">
        <w:rPr>
          <w:szCs w:val="32"/>
          <w:lang w:bidi="fa-IR"/>
        </w:rPr>
        <w:t xml:space="preserve">was </w:t>
      </w:r>
      <w:r>
        <w:rPr>
          <w:szCs w:val="32"/>
          <w:lang w:bidi="fa-IR"/>
        </w:rPr>
        <w:t xml:space="preserve">initially PCR-amplified and </w:t>
      </w:r>
      <w:r w:rsidRPr="005E7C08">
        <w:rPr>
          <w:szCs w:val="32"/>
          <w:rtl/>
          <w:lang w:bidi="fa-IR"/>
        </w:rPr>
        <w:t xml:space="preserve"> </w:t>
      </w:r>
      <w:r w:rsidRPr="005E7C08">
        <w:rPr>
          <w:szCs w:val="32"/>
          <w:lang w:bidi="fa-IR"/>
        </w:rPr>
        <w:t xml:space="preserve">and cloned into pET28a(+) bacterial expression vector </w:t>
      </w:r>
      <w:r>
        <w:rPr>
          <w:szCs w:val="32"/>
          <w:lang w:bidi="fa-IR"/>
        </w:rPr>
        <w:t xml:space="preserve">follwoed by </w:t>
      </w:r>
      <w:r w:rsidRPr="005E7C08">
        <w:rPr>
          <w:szCs w:val="32"/>
          <w:lang w:bidi="fa-IR"/>
        </w:rPr>
        <w:t>express</w:t>
      </w:r>
      <w:r>
        <w:rPr>
          <w:szCs w:val="32"/>
          <w:lang w:bidi="fa-IR"/>
        </w:rPr>
        <w:t>ion</w:t>
      </w:r>
      <w:r w:rsidRPr="005E7C08">
        <w:rPr>
          <w:szCs w:val="32"/>
          <w:lang w:bidi="fa-IR"/>
        </w:rPr>
        <w:t xml:space="preserve">d in </w:t>
      </w:r>
      <w:r w:rsidRPr="00F87A6C">
        <w:rPr>
          <w:szCs w:val="32"/>
          <w:lang w:bidi="fa-IR"/>
        </w:rPr>
        <w:t>bacterial host</w:t>
      </w:r>
      <w:r w:rsidRPr="00FE7938">
        <w:rPr>
          <w:szCs w:val="32"/>
          <w:lang w:bidi="fa-IR"/>
        </w:rPr>
        <w:t>. P</w:t>
      </w:r>
      <w:r w:rsidRPr="005E7C08">
        <w:rPr>
          <w:szCs w:val="32"/>
          <w:lang w:bidi="fa-IR"/>
        </w:rPr>
        <w:t xml:space="preserve">urification </w:t>
      </w:r>
      <w:r>
        <w:rPr>
          <w:szCs w:val="32"/>
          <w:lang w:bidi="fa-IR"/>
        </w:rPr>
        <w:t xml:space="preserve">recombinant </w:t>
      </w:r>
      <w:r w:rsidRPr="005E7C08">
        <w:rPr>
          <w:szCs w:val="32"/>
          <w:lang w:bidi="fa-IR"/>
        </w:rPr>
        <w:t xml:space="preserve">nucleocapsid protein </w:t>
      </w:r>
      <w:r>
        <w:rPr>
          <w:szCs w:val="32"/>
          <w:lang w:bidi="fa-IR"/>
        </w:rPr>
        <w:t xml:space="preserve">(NP) </w:t>
      </w:r>
      <w:r w:rsidRPr="005E7C08">
        <w:rPr>
          <w:szCs w:val="32"/>
          <w:lang w:bidi="fa-IR"/>
        </w:rPr>
        <w:t>was carried out under native conditions</w:t>
      </w:r>
      <w:r>
        <w:rPr>
          <w:szCs w:val="32"/>
          <w:lang w:bidi="fa-IR"/>
        </w:rPr>
        <w:t>.T</w:t>
      </w:r>
      <w:r w:rsidRPr="005E7C08">
        <w:rPr>
          <w:szCs w:val="32"/>
          <w:lang w:bidi="fa-IR"/>
        </w:rPr>
        <w:t xml:space="preserve">he purified recombinant FMV-NP was </w:t>
      </w:r>
      <w:r>
        <w:rPr>
          <w:szCs w:val="32"/>
          <w:lang w:bidi="fa-IR"/>
        </w:rPr>
        <w:t xml:space="preserve">used for immunization of </w:t>
      </w:r>
      <w:r w:rsidRPr="005E7C08">
        <w:rPr>
          <w:szCs w:val="32"/>
          <w:lang w:bidi="fa-IR"/>
        </w:rPr>
        <w:t xml:space="preserve"> rabbit</w:t>
      </w:r>
      <w:r>
        <w:rPr>
          <w:szCs w:val="32"/>
          <w:lang w:bidi="fa-IR"/>
        </w:rPr>
        <w:t>s</w:t>
      </w:r>
      <w:r w:rsidRPr="005E7C08">
        <w:rPr>
          <w:szCs w:val="32"/>
          <w:lang w:bidi="fa-IR"/>
        </w:rPr>
        <w:t>.</w:t>
      </w:r>
      <w:r w:rsidRPr="00F87A6C">
        <w:rPr>
          <w:szCs w:val="32"/>
          <w:lang w:bidi="fa-IR"/>
        </w:rPr>
        <w:t xml:space="preserve"> </w:t>
      </w:r>
      <w:r w:rsidRPr="005E7C08">
        <w:rPr>
          <w:szCs w:val="32"/>
          <w:lang w:bidi="fa-IR"/>
        </w:rPr>
        <w:t>Purification of immunoglobulin was performed by affinity chromatography using CNBr-activated sepharose 4B column. The purified immunoglobulin was conjugated with the alkaline phosphatase enzyme</w:t>
      </w:r>
      <w:r>
        <w:rPr>
          <w:szCs w:val="32"/>
          <w:lang w:bidi="fa-IR"/>
        </w:rPr>
        <w:t xml:space="preserve">. The capability of prepared IgG and conjugate was </w:t>
      </w:r>
      <w:r w:rsidRPr="005E7C08">
        <w:rPr>
          <w:szCs w:val="32"/>
          <w:lang w:bidi="fa-IR"/>
        </w:rPr>
        <w:t xml:space="preserve">evaluated </w:t>
      </w:r>
      <w:r>
        <w:rPr>
          <w:szCs w:val="32"/>
          <w:lang w:bidi="fa-IR"/>
        </w:rPr>
        <w:t xml:space="preserve">through </w:t>
      </w:r>
      <w:r w:rsidRPr="005E7C08">
        <w:rPr>
          <w:szCs w:val="32"/>
          <w:lang w:bidi="fa-IR"/>
        </w:rPr>
        <w:t>DAS-ELISA, DIBA and Western-Blot</w:t>
      </w:r>
      <w:r>
        <w:rPr>
          <w:szCs w:val="32"/>
          <w:lang w:bidi="fa-IR"/>
        </w:rPr>
        <w:t xml:space="preserve"> analysis. Results obtained from serological assays proved</w:t>
      </w:r>
      <w:r w:rsidRPr="005E7C08">
        <w:rPr>
          <w:szCs w:val="32"/>
          <w:lang w:bidi="fa-IR"/>
        </w:rPr>
        <w:t xml:space="preserve"> specificity of </w:t>
      </w:r>
      <w:r>
        <w:rPr>
          <w:szCs w:val="32"/>
          <w:lang w:bidi="fa-IR"/>
        </w:rPr>
        <w:t xml:space="preserve">prepared </w:t>
      </w:r>
      <w:r w:rsidRPr="005E7C08">
        <w:rPr>
          <w:szCs w:val="32"/>
          <w:lang w:bidi="fa-IR"/>
        </w:rPr>
        <w:t xml:space="preserve">antibody </w:t>
      </w:r>
      <w:r>
        <w:rPr>
          <w:szCs w:val="32"/>
          <w:lang w:bidi="fa-IR"/>
        </w:rPr>
        <w:t>for efficient detection of disease in infected plants. To the best of our knowledge, this is the first report for preparing specific antibody against FMV that is mainly raised by applying of recombinant nucleocapsid protein.</w:t>
      </w:r>
    </w:p>
    <w:p w:rsidR="00143542" w:rsidRDefault="00143542" w:rsidP="0052610A">
      <w:pPr>
        <w:spacing w:line="360" w:lineRule="auto"/>
        <w:jc w:val="both"/>
        <w:rPr>
          <w:b/>
        </w:rPr>
      </w:pPr>
    </w:p>
    <w:p w:rsidR="00AC3BCD" w:rsidRDefault="00AC3BCD" w:rsidP="0052610A">
      <w:pPr>
        <w:spacing w:line="360" w:lineRule="auto"/>
        <w:jc w:val="both"/>
        <w:rPr>
          <w:b/>
        </w:rPr>
      </w:pPr>
      <w:r>
        <w:rPr>
          <w:b/>
        </w:rPr>
        <w:t>Biography</w:t>
      </w:r>
    </w:p>
    <w:p w:rsidR="00AC3BCD" w:rsidRDefault="00AC3BCD" w:rsidP="0052610A">
      <w:pPr>
        <w:spacing w:line="360" w:lineRule="auto"/>
        <w:jc w:val="both"/>
        <w:rPr>
          <w:b/>
        </w:rPr>
      </w:pPr>
    </w:p>
    <w:p w:rsidR="00482D47" w:rsidRDefault="00675647" w:rsidP="0052610A">
      <w:pPr>
        <w:spacing w:line="360" w:lineRule="auto"/>
        <w:jc w:val="both"/>
      </w:pPr>
      <w:r w:rsidRPr="00675647">
        <w:t xml:space="preserve">Dr. </w:t>
      </w:r>
      <w:r w:rsidR="00143542">
        <w:t>Mohammad Reza Safarnejad</w:t>
      </w:r>
      <w:r>
        <w:t xml:space="preserve"> </w:t>
      </w:r>
      <w:r w:rsidRPr="00675647">
        <w:t xml:space="preserve"> has been </w:t>
      </w:r>
      <w:r w:rsidR="0052610A">
        <w:t>g</w:t>
      </w:r>
      <w:r w:rsidRPr="00675647">
        <w:t xml:space="preserve">raduated from </w:t>
      </w:r>
      <w:r w:rsidR="00143542">
        <w:t xml:space="preserve">Department of Molecular biotechnology </w:t>
      </w:r>
      <w:r w:rsidR="0052610A">
        <w:t>of RWTH university in Aachen, Germany,</w:t>
      </w:r>
      <w:r w:rsidRPr="00675647">
        <w:t xml:space="preserve"> as </w:t>
      </w:r>
      <w:r w:rsidR="0052610A">
        <w:t>PhD</w:t>
      </w:r>
      <w:r w:rsidRPr="00675647">
        <w:t xml:space="preserve">, with the specialties including </w:t>
      </w:r>
      <w:r w:rsidR="0052610A">
        <w:t xml:space="preserve">phage display technology, recombinant protein and plantibody. </w:t>
      </w:r>
      <w:r w:rsidRPr="00675647">
        <w:t xml:space="preserve">Later on he started working at </w:t>
      </w:r>
      <w:r w:rsidR="0052610A" w:rsidRPr="0052610A">
        <w:t>Iranian Research Institute of Plant Protection</w:t>
      </w:r>
      <w:r w:rsidR="0052610A" w:rsidRPr="00675647">
        <w:t xml:space="preserve"> </w:t>
      </w:r>
      <w:r w:rsidR="0052610A">
        <w:t xml:space="preserve">(IRIPP) </w:t>
      </w:r>
      <w:r w:rsidRPr="00675647">
        <w:t xml:space="preserve">where he has continued his research. Presently he has been working at the at the </w:t>
      </w:r>
      <w:r w:rsidR="0052610A">
        <w:t>Tehran</w:t>
      </w:r>
      <w:r w:rsidRPr="00675647">
        <w:t xml:space="preserve"> City.</w:t>
      </w:r>
      <w:r w:rsidR="00DA2249">
        <w:tab/>
      </w:r>
    </w:p>
    <w:p w:rsidR="00482D47" w:rsidRPr="00E478C5" w:rsidRDefault="00482D47" w:rsidP="0052610A">
      <w:pPr>
        <w:spacing w:line="360" w:lineRule="auto"/>
        <w:jc w:val="both"/>
        <w:rPr>
          <w:sz w:val="16"/>
        </w:rPr>
      </w:pPr>
    </w:p>
    <w:p w:rsidR="00482D47" w:rsidRPr="00054B45" w:rsidRDefault="00482D47" w:rsidP="0052610A">
      <w:pPr>
        <w:spacing w:line="360" w:lineRule="auto"/>
      </w:pPr>
      <w:r w:rsidRPr="00136022">
        <w:rPr>
          <w:b/>
        </w:rPr>
        <w:t>Keywords:</w:t>
      </w:r>
      <w:r>
        <w:t xml:space="preserve"> </w:t>
      </w:r>
      <w:r w:rsidR="0052610A">
        <w:t>Fig, Antibody, ELISA, Recombinnat protein</w:t>
      </w:r>
    </w:p>
    <w:p w:rsidR="00482D47" w:rsidRDefault="00482D47" w:rsidP="0052610A">
      <w:pPr>
        <w:pStyle w:val="Paragraph"/>
        <w:tabs>
          <w:tab w:val="left" w:pos="2520"/>
        </w:tabs>
        <w:spacing w:line="360" w:lineRule="auto"/>
        <w:ind w:firstLine="0"/>
        <w:jc w:val="both"/>
        <w:rPr>
          <w:b/>
          <w:bCs/>
          <w:sz w:val="24"/>
        </w:rPr>
      </w:pPr>
    </w:p>
    <w:p w:rsidR="00482D47" w:rsidRPr="00E478C5" w:rsidRDefault="00482D47" w:rsidP="0052610A">
      <w:pPr>
        <w:pStyle w:val="Paragraph"/>
        <w:tabs>
          <w:tab w:val="left" w:pos="2520"/>
        </w:tabs>
        <w:spacing w:line="360" w:lineRule="auto"/>
        <w:ind w:firstLine="0"/>
        <w:jc w:val="both"/>
        <w:rPr>
          <w:bCs/>
          <w:sz w:val="22"/>
          <w:szCs w:val="22"/>
        </w:rPr>
      </w:pPr>
      <w:r w:rsidRPr="00E478C5">
        <w:rPr>
          <w:b/>
          <w:bCs/>
          <w:sz w:val="22"/>
          <w:szCs w:val="22"/>
        </w:rPr>
        <w:t>Desired presentation</w:t>
      </w:r>
      <w:r w:rsidR="00294731" w:rsidRPr="00E478C5">
        <w:rPr>
          <w:b/>
          <w:bCs/>
          <w:sz w:val="22"/>
          <w:szCs w:val="22"/>
        </w:rPr>
        <w:t xml:space="preserve">  </w:t>
      </w:r>
      <w:r w:rsidRPr="00E478C5">
        <w:rPr>
          <w:b/>
          <w:bCs/>
          <w:sz w:val="22"/>
          <w:szCs w:val="22"/>
        </w:rPr>
        <w:t>:</w:t>
      </w:r>
      <w:r w:rsidRPr="00E478C5">
        <w:rPr>
          <w:b/>
          <w:bCs/>
          <w:sz w:val="22"/>
          <w:szCs w:val="22"/>
        </w:rPr>
        <w:tab/>
      </w:r>
      <w:r w:rsidRPr="00E478C5">
        <w:rPr>
          <w:bCs/>
          <w:sz w:val="22"/>
          <w:szCs w:val="22"/>
        </w:rPr>
        <w:t xml:space="preserve">_ Oral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r>
      <w:r w:rsidR="0052610A" w:rsidRPr="0052610A">
        <w:rPr>
          <w:bCs/>
          <w:sz w:val="22"/>
          <w:szCs w:val="22"/>
          <w:u w:val="single"/>
        </w:rPr>
        <w:t>x</w:t>
      </w:r>
      <w:r w:rsidR="0052610A">
        <w:rPr>
          <w:bCs/>
          <w:sz w:val="22"/>
          <w:szCs w:val="22"/>
        </w:rPr>
        <w:t xml:space="preserve"> </w:t>
      </w:r>
      <w:r w:rsidRPr="00E478C5">
        <w:rPr>
          <w:bCs/>
          <w:sz w:val="22"/>
          <w:szCs w:val="22"/>
        </w:rPr>
        <w:t xml:space="preserve"> either</w:t>
      </w:r>
    </w:p>
    <w:p w:rsidR="00482D47" w:rsidRPr="00E478C5" w:rsidRDefault="00482D47" w:rsidP="0052610A">
      <w:pPr>
        <w:pStyle w:val="Paragraph"/>
        <w:tabs>
          <w:tab w:val="left" w:pos="2520"/>
        </w:tabs>
        <w:spacing w:line="360" w:lineRule="auto"/>
        <w:ind w:firstLine="0"/>
        <w:jc w:val="both"/>
        <w:rPr>
          <w:bCs/>
          <w:sz w:val="6"/>
          <w:szCs w:val="22"/>
        </w:rPr>
      </w:pPr>
    </w:p>
    <w:p w:rsidR="00482D47" w:rsidRPr="00E478C5" w:rsidRDefault="00482D47" w:rsidP="0052610A">
      <w:pPr>
        <w:pStyle w:val="Paragraph"/>
        <w:tabs>
          <w:tab w:val="left" w:pos="2520"/>
        </w:tabs>
        <w:spacing w:line="360" w:lineRule="auto"/>
        <w:ind w:firstLine="0"/>
        <w:jc w:val="both"/>
        <w:rPr>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52610A">
        <w:rPr>
          <w:sz w:val="22"/>
          <w:szCs w:val="22"/>
        </w:rPr>
        <w:t>Plant and fungal virology</w:t>
      </w:r>
    </w:p>
    <w:p w:rsidR="007F49A8" w:rsidRPr="00E478C5" w:rsidRDefault="007F49A8" w:rsidP="0052610A">
      <w:pPr>
        <w:pStyle w:val="Paragraph"/>
        <w:tabs>
          <w:tab w:val="left" w:pos="2520"/>
        </w:tabs>
        <w:spacing w:line="360" w:lineRule="auto"/>
        <w:ind w:firstLine="0"/>
        <w:jc w:val="both"/>
        <w:rPr>
          <w:sz w:val="22"/>
          <w:szCs w:val="22"/>
        </w:rPr>
      </w:pPr>
    </w:p>
    <w:p w:rsidR="00482D47" w:rsidRPr="00E478C5" w:rsidRDefault="00482D47" w:rsidP="0052610A">
      <w:pPr>
        <w:pStyle w:val="Paragraph"/>
        <w:tabs>
          <w:tab w:val="left" w:pos="2520"/>
        </w:tabs>
        <w:spacing w:line="360" w:lineRule="auto"/>
        <w:ind w:firstLine="0"/>
        <w:jc w:val="both"/>
        <w:rPr>
          <w:sz w:val="22"/>
          <w:szCs w:val="22"/>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52610A">
        <w:rPr>
          <w:sz w:val="22"/>
          <w:szCs w:val="22"/>
        </w:rPr>
        <w:t>Mohammad Reza Safarnejad</w:t>
      </w:r>
    </w:p>
    <w:p w:rsidR="00482D47" w:rsidRPr="00E478C5"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Pr>
          <w:sz w:val="22"/>
          <w:szCs w:val="22"/>
        </w:rPr>
        <w:t>mrsafarnejad@yahoo.com</w:t>
      </w:r>
    </w:p>
    <w:p w:rsidR="00482D47" w:rsidRPr="0052610A"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sidRPr="0052610A">
        <w:rPr>
          <w:sz w:val="22"/>
          <w:szCs w:val="22"/>
        </w:rPr>
        <w:t>Iranian Research Institute of Plant Protection</w:t>
      </w:r>
      <w:r w:rsidR="00294731" w:rsidRPr="00E478C5">
        <w:rPr>
          <w:sz w:val="22"/>
          <w:szCs w:val="22"/>
        </w:rPr>
        <w:t xml:space="preserve"> </w:t>
      </w:r>
    </w:p>
    <w:p w:rsidR="0052610A" w:rsidRDefault="00482D47" w:rsidP="0052610A">
      <w:pPr>
        <w:pStyle w:val="Paragraph"/>
        <w:tabs>
          <w:tab w:val="left" w:pos="2520"/>
        </w:tabs>
        <w:spacing w:line="360" w:lineRule="auto"/>
        <w:ind w:firstLine="0"/>
        <w:jc w:val="both"/>
        <w:rPr>
          <w:sz w:val="22"/>
          <w:szCs w:val="22"/>
        </w:rPr>
      </w:pPr>
      <w:r w:rsidRPr="00E478C5">
        <w:rPr>
          <w:sz w:val="22"/>
          <w:szCs w:val="22"/>
        </w:rPr>
        <w:tab/>
      </w:r>
      <w:r w:rsidR="00294731" w:rsidRPr="00E478C5">
        <w:rPr>
          <w:sz w:val="22"/>
          <w:szCs w:val="22"/>
        </w:rPr>
        <w:t xml:space="preserve">               </w:t>
      </w:r>
      <w:r w:rsidR="0052610A">
        <w:rPr>
          <w:sz w:val="22"/>
          <w:szCs w:val="22"/>
        </w:rPr>
        <w:t>Tehran, Iran</w:t>
      </w:r>
    </w:p>
    <w:p w:rsidR="00482D47" w:rsidRPr="00E478C5" w:rsidRDefault="0052610A" w:rsidP="0052610A">
      <w:pPr>
        <w:pStyle w:val="Paragraph"/>
        <w:tabs>
          <w:tab w:val="left" w:pos="2520"/>
        </w:tabs>
        <w:spacing w:line="360" w:lineRule="auto"/>
        <w:ind w:firstLine="0"/>
        <w:jc w:val="both"/>
        <w:rPr>
          <w:sz w:val="22"/>
          <w:szCs w:val="22"/>
        </w:rPr>
      </w:pPr>
      <w:r>
        <w:rPr>
          <w:sz w:val="22"/>
          <w:szCs w:val="22"/>
        </w:rPr>
        <w:tab/>
      </w:r>
      <w:r w:rsidR="00294731" w:rsidRPr="00E478C5">
        <w:rPr>
          <w:sz w:val="22"/>
          <w:szCs w:val="22"/>
        </w:rPr>
        <w:t xml:space="preserve">                </w:t>
      </w:r>
      <w:r>
        <w:rPr>
          <w:sz w:val="22"/>
          <w:szCs w:val="22"/>
        </w:rPr>
        <w:t xml:space="preserve">Tel: +982122403012, </w:t>
      </w:r>
      <w:r w:rsidR="00482D47" w:rsidRPr="00E478C5">
        <w:rPr>
          <w:sz w:val="22"/>
          <w:szCs w:val="22"/>
        </w:rPr>
        <w:t>Fax Number</w:t>
      </w:r>
      <w:r>
        <w:rPr>
          <w:sz w:val="22"/>
          <w:szCs w:val="22"/>
        </w:rPr>
        <w:t>: +982122403692</w:t>
      </w:r>
    </w:p>
    <w:p w:rsidR="00AC3BCD" w:rsidRPr="00A41107" w:rsidRDefault="00AC3BCD" w:rsidP="0052610A">
      <w:pPr>
        <w:spacing w:line="360" w:lineRule="auto"/>
        <w:jc w:val="both"/>
        <w:rPr>
          <w:rFonts w:eastAsia="MS PGothic"/>
          <w:b/>
          <w:color w:val="000000"/>
          <w:szCs w:val="32"/>
        </w:rPr>
      </w:pPr>
    </w:p>
    <w:p w:rsidR="006D3239" w:rsidRPr="00DA435D" w:rsidRDefault="006D3239" w:rsidP="0052610A">
      <w:pPr>
        <w:spacing w:line="360" w:lineRule="auto"/>
        <w:ind w:left="720"/>
        <w:jc w:val="both"/>
        <w:rPr>
          <w:lang w:val="fi-FI"/>
        </w:rPr>
      </w:pPr>
    </w:p>
    <w:sectPr w:rsidR="006D3239" w:rsidRPr="00DA435D" w:rsidSect="00294731">
      <w:headerReference w:type="default" r:id="rId10"/>
      <w:pgSz w:w="11906" w:h="16838"/>
      <w:pgMar w:top="851" w:right="1134" w:bottom="1134" w:left="1134" w:header="2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D46" w:rsidRDefault="00235D46" w:rsidP="00671A59">
      <w:r>
        <w:separator/>
      </w:r>
    </w:p>
  </w:endnote>
  <w:endnote w:type="continuationSeparator" w:id="0">
    <w:p w:rsidR="00235D46" w:rsidRDefault="00235D4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D46" w:rsidRDefault="00235D46" w:rsidP="00671A59">
      <w:r>
        <w:separator/>
      </w:r>
    </w:p>
  </w:footnote>
  <w:footnote w:type="continuationSeparator" w:id="0">
    <w:p w:rsidR="00235D46" w:rsidRDefault="00235D4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C7" w:rsidRDefault="00906717" w:rsidP="00294731">
    <w:pPr>
      <w:pStyle w:val="Header"/>
      <w:spacing w:line="276" w:lineRule="auto"/>
      <w:jc w:val="center"/>
      <w:rPr>
        <w:lang w:val="en-US"/>
      </w:rPr>
    </w:pPr>
    <w:r>
      <w:rPr>
        <w:lang w:val="en-US"/>
      </w:rPr>
      <w:t>EuroSciCon</w:t>
    </w:r>
    <w:r w:rsidR="001858C7" w:rsidRPr="001858C7">
      <w:rPr>
        <w:lang w:val="en-US"/>
      </w:rPr>
      <w:t xml:space="preserve"> Conference on </w:t>
    </w:r>
    <w:r>
      <w:rPr>
        <w:lang w:val="en-US"/>
      </w:rPr>
      <w:t>Virology</w:t>
    </w:r>
    <w:r w:rsidR="001858C7" w:rsidRPr="001858C7">
      <w:rPr>
        <w:lang w:val="en-US"/>
      </w:rPr>
      <w:t xml:space="preserve"> </w:t>
    </w:r>
  </w:p>
  <w:p w:rsidR="00294731" w:rsidRPr="00ED7EEB" w:rsidRDefault="002D62C4" w:rsidP="001858C7">
    <w:pPr>
      <w:pStyle w:val="Header"/>
      <w:spacing w:line="276" w:lineRule="auto"/>
      <w:jc w:val="center"/>
      <w:rPr>
        <w:lang w:val="en-US"/>
      </w:rPr>
    </w:pPr>
    <w:r>
      <w:rPr>
        <w:lang w:val="en-US"/>
      </w:rPr>
      <w:t>Ju</w:t>
    </w:r>
    <w:r w:rsidR="00906717">
      <w:rPr>
        <w:lang w:val="en-US"/>
      </w:rPr>
      <w:t>ne 21-22</w:t>
    </w:r>
    <w:r w:rsidR="001858C7">
      <w:rPr>
        <w:lang w:val="en-US"/>
      </w:rPr>
      <w:t>, 2018</w:t>
    </w:r>
    <w:r w:rsidR="006324B3">
      <w:rPr>
        <w:lang w:val="en-US"/>
      </w:rPr>
      <w:t xml:space="preserve"> </w:t>
    </w:r>
    <w:r>
      <w:rPr>
        <w:lang w:val="en-US"/>
      </w:rPr>
      <w:t>P</w:t>
    </w:r>
    <w:r w:rsidR="00906717">
      <w:rPr>
        <w:lang w:val="en-US"/>
      </w:rPr>
      <w:t>aris, France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00D9"/>
    <w:rsid w:val="000A4C72"/>
    <w:rsid w:val="000D226D"/>
    <w:rsid w:val="000E7A02"/>
    <w:rsid w:val="00101A04"/>
    <w:rsid w:val="00106952"/>
    <w:rsid w:val="00120A14"/>
    <w:rsid w:val="001216E5"/>
    <w:rsid w:val="0013563F"/>
    <w:rsid w:val="00143542"/>
    <w:rsid w:val="00145878"/>
    <w:rsid w:val="001858C7"/>
    <w:rsid w:val="001A411C"/>
    <w:rsid w:val="001B1336"/>
    <w:rsid w:val="001B6DE6"/>
    <w:rsid w:val="001C51E2"/>
    <w:rsid w:val="001E43FD"/>
    <w:rsid w:val="001F414A"/>
    <w:rsid w:val="00205354"/>
    <w:rsid w:val="00235D46"/>
    <w:rsid w:val="002659F1"/>
    <w:rsid w:val="00270EC9"/>
    <w:rsid w:val="00292DC0"/>
    <w:rsid w:val="00294731"/>
    <w:rsid w:val="002B18D5"/>
    <w:rsid w:val="002C0D06"/>
    <w:rsid w:val="002C0F2B"/>
    <w:rsid w:val="002D62C4"/>
    <w:rsid w:val="0035167E"/>
    <w:rsid w:val="003753DD"/>
    <w:rsid w:val="003A4429"/>
    <w:rsid w:val="003F1BA1"/>
    <w:rsid w:val="004775E3"/>
    <w:rsid w:val="00482D47"/>
    <w:rsid w:val="0049217F"/>
    <w:rsid w:val="004A262E"/>
    <w:rsid w:val="004A2CA1"/>
    <w:rsid w:val="004B3B30"/>
    <w:rsid w:val="004E735A"/>
    <w:rsid w:val="00505DA1"/>
    <w:rsid w:val="0052610A"/>
    <w:rsid w:val="005408D9"/>
    <w:rsid w:val="005433C9"/>
    <w:rsid w:val="00555DAD"/>
    <w:rsid w:val="005B168A"/>
    <w:rsid w:val="005C2EA1"/>
    <w:rsid w:val="005C3848"/>
    <w:rsid w:val="005D43ED"/>
    <w:rsid w:val="00605142"/>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43CCA"/>
    <w:rsid w:val="00746319"/>
    <w:rsid w:val="00774D85"/>
    <w:rsid w:val="007875D1"/>
    <w:rsid w:val="00790C29"/>
    <w:rsid w:val="007C121A"/>
    <w:rsid w:val="007F0333"/>
    <w:rsid w:val="007F49A8"/>
    <w:rsid w:val="00800D58"/>
    <w:rsid w:val="00833396"/>
    <w:rsid w:val="00834D93"/>
    <w:rsid w:val="00862283"/>
    <w:rsid w:val="00872C88"/>
    <w:rsid w:val="008A3E9A"/>
    <w:rsid w:val="008A690F"/>
    <w:rsid w:val="008E5BD8"/>
    <w:rsid w:val="00901E5B"/>
    <w:rsid w:val="00906717"/>
    <w:rsid w:val="00944111"/>
    <w:rsid w:val="0095034D"/>
    <w:rsid w:val="00970E67"/>
    <w:rsid w:val="009821B4"/>
    <w:rsid w:val="009A6AD9"/>
    <w:rsid w:val="009B0CCF"/>
    <w:rsid w:val="009B7F4F"/>
    <w:rsid w:val="009C2BF6"/>
    <w:rsid w:val="009D3EA4"/>
    <w:rsid w:val="009E6632"/>
    <w:rsid w:val="009E6C61"/>
    <w:rsid w:val="00A01F6D"/>
    <w:rsid w:val="00A02F0F"/>
    <w:rsid w:val="00A23A4D"/>
    <w:rsid w:val="00A31D17"/>
    <w:rsid w:val="00A41107"/>
    <w:rsid w:val="00A50066"/>
    <w:rsid w:val="00A603E8"/>
    <w:rsid w:val="00A654B7"/>
    <w:rsid w:val="00A668A1"/>
    <w:rsid w:val="00A76E81"/>
    <w:rsid w:val="00A83688"/>
    <w:rsid w:val="00A83863"/>
    <w:rsid w:val="00AA7329"/>
    <w:rsid w:val="00AC3BCD"/>
    <w:rsid w:val="00AD6315"/>
    <w:rsid w:val="00AF4356"/>
    <w:rsid w:val="00B2169C"/>
    <w:rsid w:val="00B26097"/>
    <w:rsid w:val="00B27625"/>
    <w:rsid w:val="00B506E4"/>
    <w:rsid w:val="00B675D9"/>
    <w:rsid w:val="00BF1A0E"/>
    <w:rsid w:val="00BF5676"/>
    <w:rsid w:val="00C474B1"/>
    <w:rsid w:val="00CE08A2"/>
    <w:rsid w:val="00CE2CBD"/>
    <w:rsid w:val="00D367E3"/>
    <w:rsid w:val="00DA2249"/>
    <w:rsid w:val="00DA435D"/>
    <w:rsid w:val="00DA581F"/>
    <w:rsid w:val="00DC29A1"/>
    <w:rsid w:val="00DC7405"/>
    <w:rsid w:val="00DD3006"/>
    <w:rsid w:val="00DE2102"/>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709F5"/>
    <w:rsid w:val="00F90AE2"/>
    <w:rsid w:val="00FA5CBE"/>
    <w:rsid w:val="00FB641C"/>
    <w:rsid w:val="00FC1073"/>
    <w:rsid w:val="00FF16A7"/>
    <w:rsid w:val="00FF1F3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 w:type="character" w:customStyle="1" w:styleId="st">
    <w:name w:val="st"/>
    <w:basedOn w:val="DefaultParagraphFont"/>
    <w:rsid w:val="00143542"/>
  </w:style>
</w:styles>
</file>

<file path=word/webSettings.xml><?xml version="1.0" encoding="utf-8"?>
<w:webSettings xmlns:r="http://schemas.openxmlformats.org/officeDocument/2006/relationships" xmlns:w="http://schemas.openxmlformats.org/wordprocessingml/2006/main">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Emar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66D3E-851D-43E9-B1C6-464FD0AF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3064</CharactersWithSpaces>
  <SharedDoc>false</SharedDoc>
  <HLinks>
    <vt:vector size="6" baseType="variant">
      <vt:variant>
        <vt:i4>5963903</vt:i4>
      </vt:variant>
      <vt:variant>
        <vt:i4>0</vt:i4>
      </vt:variant>
      <vt:variant>
        <vt:i4>0</vt:i4>
      </vt:variant>
      <vt:variant>
        <vt:i4>5</vt:i4>
      </vt:variant>
      <vt:variant>
        <vt:lpwstr>mailto:virology@eurosciconmeetings.com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2018-01-09T12:26:00Z</dcterms:created>
  <dcterms:modified xsi:type="dcterms:W3CDTF">2018-01-09T12:26:00Z</dcterms:modified>
</cp:coreProperties>
</file>