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6A2" w:rsidRPr="00F6197B" w:rsidRDefault="00B966A2" w:rsidP="00025330">
      <w:pPr>
        <w:autoSpaceDE w:val="0"/>
        <w:autoSpaceDN w:val="0"/>
        <w:bidi w:val="0"/>
        <w:adjustRightInd w:val="0"/>
        <w:jc w:val="both"/>
        <w:rPr>
          <w:b/>
          <w:bCs/>
          <w:color w:val="0070C0"/>
          <w:sz w:val="20"/>
          <w:szCs w:val="20"/>
        </w:rPr>
      </w:pPr>
      <w:r w:rsidRPr="00F6197B">
        <w:rPr>
          <w:b/>
          <w:bCs/>
          <w:color w:val="0070C0"/>
          <w:sz w:val="20"/>
          <w:szCs w:val="20"/>
        </w:rPr>
        <w:t>PREVALENCE OF ORAL CANDIDIASIS AMONG DIABETICS - NON DIABETICS PATIENTS AND EVALUATETHE CONTRIBUTION OF RISKFACTORS</w:t>
      </w:r>
      <w:r w:rsidR="00025330">
        <w:rPr>
          <w:b/>
          <w:bCs/>
          <w:color w:val="0070C0"/>
          <w:sz w:val="20"/>
          <w:szCs w:val="20"/>
        </w:rPr>
        <w:t>.</w:t>
      </w:r>
      <w:r w:rsidRPr="00F6197B">
        <w:rPr>
          <w:b/>
          <w:bCs/>
          <w:color w:val="0070C0"/>
          <w:sz w:val="20"/>
          <w:szCs w:val="20"/>
        </w:rPr>
        <w:t xml:space="preserve"> </w:t>
      </w:r>
    </w:p>
    <w:p w:rsidR="00B966A2" w:rsidRDefault="00B966A2" w:rsidP="00B966A2">
      <w:pPr>
        <w:autoSpaceDE w:val="0"/>
        <w:autoSpaceDN w:val="0"/>
        <w:bidi w:val="0"/>
        <w:adjustRightInd w:val="0"/>
        <w:jc w:val="both"/>
        <w:rPr>
          <w:b/>
          <w:bCs/>
          <w:sz w:val="20"/>
          <w:szCs w:val="20"/>
        </w:rPr>
      </w:pPr>
    </w:p>
    <w:p w:rsidR="00025330" w:rsidRDefault="00025330" w:rsidP="00025330">
      <w:pPr>
        <w:autoSpaceDE w:val="0"/>
        <w:autoSpaceDN w:val="0"/>
        <w:bidi w:val="0"/>
        <w:adjustRightInd w:val="0"/>
        <w:jc w:val="both"/>
        <w:rPr>
          <w:b/>
          <w:bCs/>
          <w:sz w:val="22"/>
          <w:szCs w:val="22"/>
        </w:rPr>
      </w:pPr>
      <w:r>
        <w:rPr>
          <w:b/>
          <w:bCs/>
          <w:sz w:val="22"/>
          <w:szCs w:val="22"/>
        </w:rPr>
        <w:t xml:space="preserve">Associated Professor </w:t>
      </w:r>
      <w:proofErr w:type="spellStart"/>
      <w:r>
        <w:rPr>
          <w:b/>
          <w:bCs/>
          <w:sz w:val="22"/>
          <w:szCs w:val="22"/>
        </w:rPr>
        <w:t>Dr.Abdullah</w:t>
      </w:r>
      <w:proofErr w:type="spellEnd"/>
      <w:r>
        <w:rPr>
          <w:b/>
          <w:bCs/>
          <w:sz w:val="22"/>
          <w:szCs w:val="22"/>
        </w:rPr>
        <w:t xml:space="preserve"> Al-Mamari</w:t>
      </w:r>
      <w:r w:rsidR="00B966A2" w:rsidRPr="00F6197B">
        <w:rPr>
          <w:b/>
          <w:bCs/>
          <w:sz w:val="22"/>
          <w:szCs w:val="22"/>
        </w:rPr>
        <w:t xml:space="preserve"> </w:t>
      </w:r>
    </w:p>
    <w:p w:rsidR="00B966A2" w:rsidRDefault="00B966A2" w:rsidP="00025330">
      <w:pPr>
        <w:autoSpaceDE w:val="0"/>
        <w:autoSpaceDN w:val="0"/>
        <w:bidi w:val="0"/>
        <w:adjustRightInd w:val="0"/>
        <w:jc w:val="both"/>
        <w:rPr>
          <w:b/>
          <w:bCs/>
          <w:sz w:val="22"/>
          <w:szCs w:val="22"/>
        </w:rPr>
      </w:pPr>
      <w:r w:rsidRPr="00F6197B">
        <w:rPr>
          <w:b/>
          <w:bCs/>
          <w:sz w:val="22"/>
          <w:szCs w:val="22"/>
        </w:rPr>
        <w:t xml:space="preserve">Edna Adan University, </w:t>
      </w:r>
      <w:r w:rsidR="00025330">
        <w:rPr>
          <w:b/>
          <w:bCs/>
          <w:sz w:val="22"/>
          <w:szCs w:val="22"/>
        </w:rPr>
        <w:t xml:space="preserve">Hargeisa, </w:t>
      </w:r>
      <w:r w:rsidRPr="00F6197B">
        <w:rPr>
          <w:b/>
          <w:bCs/>
          <w:sz w:val="22"/>
          <w:szCs w:val="22"/>
        </w:rPr>
        <w:t xml:space="preserve">Somaliland. </w:t>
      </w:r>
    </w:p>
    <w:p w:rsidR="00025330" w:rsidRPr="00F6197B" w:rsidRDefault="00025330" w:rsidP="00025330">
      <w:pPr>
        <w:autoSpaceDE w:val="0"/>
        <w:autoSpaceDN w:val="0"/>
        <w:bidi w:val="0"/>
        <w:adjustRightInd w:val="0"/>
        <w:jc w:val="both"/>
        <w:rPr>
          <w:b/>
          <w:bCs/>
          <w:sz w:val="22"/>
          <w:szCs w:val="22"/>
        </w:rPr>
      </w:pPr>
      <w:r>
        <w:rPr>
          <w:b/>
          <w:bCs/>
          <w:sz w:val="22"/>
          <w:szCs w:val="22"/>
        </w:rPr>
        <w:t>Scientific Research Coordinator.</w:t>
      </w:r>
    </w:p>
    <w:p w:rsidR="00B966A2" w:rsidRPr="00B966A2" w:rsidRDefault="00B966A2" w:rsidP="00B966A2">
      <w:pPr>
        <w:autoSpaceDE w:val="0"/>
        <w:autoSpaceDN w:val="0"/>
        <w:bidi w:val="0"/>
        <w:adjustRightInd w:val="0"/>
        <w:jc w:val="both"/>
        <w:rPr>
          <w:b/>
          <w:bCs/>
          <w:sz w:val="20"/>
          <w:szCs w:val="20"/>
        </w:rPr>
      </w:pPr>
    </w:p>
    <w:p w:rsidR="00A1099B" w:rsidRPr="00B5459F" w:rsidRDefault="00A1099B" w:rsidP="00B966A2">
      <w:pPr>
        <w:autoSpaceDE w:val="0"/>
        <w:autoSpaceDN w:val="0"/>
        <w:bidi w:val="0"/>
        <w:adjustRightInd w:val="0"/>
        <w:jc w:val="both"/>
        <w:rPr>
          <w:b/>
          <w:bCs/>
          <w:color w:val="FF0000"/>
        </w:rPr>
      </w:pPr>
      <w:r w:rsidRPr="00B5459F">
        <w:rPr>
          <w:b/>
          <w:bCs/>
          <w:color w:val="FF0000"/>
        </w:rPr>
        <w:t>Background:</w:t>
      </w:r>
    </w:p>
    <w:p w:rsidR="00A1099B" w:rsidRPr="00A1099B" w:rsidRDefault="00A1099B" w:rsidP="00A1099B">
      <w:pPr>
        <w:autoSpaceDE w:val="0"/>
        <w:autoSpaceDN w:val="0"/>
        <w:bidi w:val="0"/>
        <w:adjustRightInd w:val="0"/>
        <w:jc w:val="both"/>
        <w:rPr>
          <w:b/>
          <w:bCs/>
          <w:color w:val="FF0000"/>
          <w:sz w:val="28"/>
          <w:szCs w:val="28"/>
        </w:rPr>
      </w:pPr>
    </w:p>
    <w:p w:rsidR="00A1099B" w:rsidRDefault="00A1099B" w:rsidP="00025330">
      <w:pPr>
        <w:autoSpaceDE w:val="0"/>
        <w:autoSpaceDN w:val="0"/>
        <w:bidi w:val="0"/>
        <w:adjustRightInd w:val="0"/>
        <w:jc w:val="both"/>
      </w:pPr>
      <w:r w:rsidRPr="00B5459F">
        <w:t xml:space="preserve">Studies of oral fungal have indicated that prevalence of Candida was significantly higher in diabetics both in healthy controls and complete denture wearers compared to non -diabetics. </w:t>
      </w:r>
      <w:r w:rsidR="00B5459F" w:rsidRPr="00B5459F">
        <w:t xml:space="preserve">The </w:t>
      </w:r>
      <w:r w:rsidR="00B5459F">
        <w:t>aims of s</w:t>
      </w:r>
      <w:r w:rsidR="00B5459F" w:rsidRPr="00B5459F">
        <w:t xml:space="preserve">tudy was to determine the prevalence oral Candidiasis among both diabetics and non–diabetics patients </w:t>
      </w:r>
      <w:r w:rsidR="00B5459F">
        <w:t>and e</w:t>
      </w:r>
      <w:r w:rsidR="00B5459F" w:rsidRPr="00B5459F">
        <w:t xml:space="preserve">valuate the contribution of risk factors with the prevalence and distribution of </w:t>
      </w:r>
      <w:r w:rsidR="00B5459F" w:rsidRPr="00B5459F">
        <w:rPr>
          <w:i/>
          <w:iCs/>
        </w:rPr>
        <w:t xml:space="preserve">Candida </w:t>
      </w:r>
      <w:r w:rsidR="00B5459F" w:rsidRPr="00B5459F">
        <w:t>species with oral Candidiasis.</w:t>
      </w:r>
    </w:p>
    <w:p w:rsidR="00B5459F" w:rsidRPr="00B5459F" w:rsidRDefault="00B5459F" w:rsidP="00B5459F">
      <w:pPr>
        <w:autoSpaceDE w:val="0"/>
        <w:autoSpaceDN w:val="0"/>
        <w:bidi w:val="0"/>
        <w:adjustRightInd w:val="0"/>
        <w:jc w:val="both"/>
      </w:pPr>
    </w:p>
    <w:p w:rsidR="00A1099B" w:rsidRPr="00B5459F" w:rsidRDefault="00A1099B" w:rsidP="00A1099B">
      <w:pPr>
        <w:autoSpaceDE w:val="0"/>
        <w:autoSpaceDN w:val="0"/>
        <w:bidi w:val="0"/>
        <w:adjustRightInd w:val="0"/>
        <w:jc w:val="both"/>
        <w:rPr>
          <w:b/>
          <w:bCs/>
          <w:color w:val="FF0000"/>
        </w:rPr>
      </w:pPr>
      <w:r w:rsidRPr="00B5459F">
        <w:rPr>
          <w:b/>
          <w:bCs/>
          <w:color w:val="FF0000"/>
        </w:rPr>
        <w:t xml:space="preserve">Materials </w:t>
      </w:r>
      <w:r w:rsidR="00B5459F" w:rsidRPr="00B5459F">
        <w:rPr>
          <w:b/>
          <w:bCs/>
          <w:color w:val="FF0000"/>
        </w:rPr>
        <w:t>&amp; M</w:t>
      </w:r>
      <w:r w:rsidRPr="00B5459F">
        <w:rPr>
          <w:b/>
          <w:bCs/>
          <w:color w:val="FF0000"/>
        </w:rPr>
        <w:t>ethods:</w:t>
      </w:r>
    </w:p>
    <w:p w:rsidR="00A1099B" w:rsidRDefault="00A1099B" w:rsidP="00A1099B">
      <w:pPr>
        <w:autoSpaceDE w:val="0"/>
        <w:autoSpaceDN w:val="0"/>
        <w:bidi w:val="0"/>
        <w:adjustRightInd w:val="0"/>
        <w:jc w:val="both"/>
        <w:rPr>
          <w:sz w:val="28"/>
          <w:szCs w:val="28"/>
        </w:rPr>
      </w:pPr>
    </w:p>
    <w:p w:rsidR="00A1099B" w:rsidRPr="00B5459F" w:rsidRDefault="00A1099B" w:rsidP="00B966A2">
      <w:pPr>
        <w:autoSpaceDE w:val="0"/>
        <w:autoSpaceDN w:val="0"/>
        <w:bidi w:val="0"/>
        <w:adjustRightInd w:val="0"/>
        <w:jc w:val="both"/>
      </w:pPr>
      <w:r w:rsidRPr="00B5459F">
        <w:t xml:space="preserve">The present investigation was carried out in the department of medical microbiology and clinical samples were collected through regular visits to three main hospitals Al-Noor, Al-Amean, Al-Thawra and diagnosis was in the ALFA medical laboratory in Ibb City during period from January into November 2016 .In the current study 70 oral swabs samples were collected from surfaces of the upper of oral cavity and denture of all patients and then placed into a test tube containing 5ml </w:t>
      </w:r>
      <w:proofErr w:type="spellStart"/>
      <w:r w:rsidRPr="00B5459F">
        <w:t>subouraud's</w:t>
      </w:r>
      <w:proofErr w:type="spellEnd"/>
      <w:r w:rsidR="00B966A2">
        <w:t xml:space="preserve"> </w:t>
      </w:r>
      <w:r w:rsidRPr="00B5459F">
        <w:t xml:space="preserve">dextrose broth. The positive sample was processed for Gram's staining, Germ tube test, Chlamydospores test, Carbohydrate utilization medium examination and Chromagar test was made for differentiation between </w:t>
      </w:r>
      <w:r w:rsidRPr="00B5459F">
        <w:rPr>
          <w:i/>
          <w:iCs/>
        </w:rPr>
        <w:t xml:space="preserve">Candida </w:t>
      </w:r>
      <w:r w:rsidRPr="00B5459F">
        <w:t>a species.</w:t>
      </w:r>
    </w:p>
    <w:p w:rsidR="00A1099B" w:rsidRPr="00B5459F" w:rsidRDefault="00A1099B" w:rsidP="00A1099B">
      <w:pPr>
        <w:autoSpaceDE w:val="0"/>
        <w:autoSpaceDN w:val="0"/>
        <w:bidi w:val="0"/>
        <w:adjustRightInd w:val="0"/>
        <w:jc w:val="both"/>
      </w:pPr>
    </w:p>
    <w:p w:rsidR="00A1099B" w:rsidRPr="00B5459F" w:rsidRDefault="004B136C" w:rsidP="00A1099B">
      <w:pPr>
        <w:autoSpaceDE w:val="0"/>
        <w:autoSpaceDN w:val="0"/>
        <w:bidi w:val="0"/>
        <w:adjustRightInd w:val="0"/>
        <w:jc w:val="both"/>
        <w:rPr>
          <w:b/>
          <w:bCs/>
          <w:color w:val="FF0000"/>
        </w:rPr>
      </w:pPr>
      <w:r>
        <w:rPr>
          <w:b/>
          <w:bCs/>
          <w:color w:val="FF0000"/>
        </w:rPr>
        <w:t>Results &amp;D</w:t>
      </w:r>
      <w:r w:rsidR="00A1099B" w:rsidRPr="00B5459F">
        <w:rPr>
          <w:b/>
          <w:bCs/>
          <w:color w:val="FF0000"/>
        </w:rPr>
        <w:t>iscussion:</w:t>
      </w:r>
    </w:p>
    <w:p w:rsidR="00A1099B" w:rsidRPr="00B5459F" w:rsidRDefault="00A1099B" w:rsidP="00A1099B">
      <w:pPr>
        <w:autoSpaceDE w:val="0"/>
        <w:autoSpaceDN w:val="0"/>
        <w:bidi w:val="0"/>
        <w:adjustRightInd w:val="0"/>
        <w:jc w:val="both"/>
      </w:pPr>
    </w:p>
    <w:p w:rsidR="00A1099B" w:rsidRPr="00B5459F" w:rsidRDefault="00A1099B" w:rsidP="00B5459F">
      <w:pPr>
        <w:autoSpaceDE w:val="0"/>
        <w:autoSpaceDN w:val="0"/>
        <w:bidi w:val="0"/>
        <w:adjustRightInd w:val="0"/>
        <w:jc w:val="both"/>
      </w:pPr>
      <w:r w:rsidRPr="00B5459F">
        <w:t xml:space="preserve"> The results in this study showed that prevalence of </w:t>
      </w:r>
      <w:r w:rsidRPr="00B5459F">
        <w:rPr>
          <w:i/>
          <w:iCs/>
        </w:rPr>
        <w:t xml:space="preserve">Candida </w:t>
      </w:r>
      <w:r w:rsidRPr="00B5459F">
        <w:t xml:space="preserve">oral infection in </w:t>
      </w:r>
      <w:proofErr w:type="spellStart"/>
      <w:r w:rsidRPr="00B5459F">
        <w:t>Ibb</w:t>
      </w:r>
      <w:proofErr w:type="spellEnd"/>
      <w:r w:rsidRPr="00B5459F">
        <w:t xml:space="preserve"> City was 36(52%) positive with oral candidiasis out of 70 samples studied while, 34(48%) of patients studied were negative with oral candidiasis. O</w:t>
      </w:r>
      <w:r w:rsidRPr="00B5459F">
        <w:rPr>
          <w:lang w:bidi="ar-YE"/>
        </w:rPr>
        <w:t xml:space="preserve">n the other hand, </w:t>
      </w:r>
      <w:r w:rsidRPr="00B5459F">
        <w:t xml:space="preserve">the results also showed the distribution of oral </w:t>
      </w:r>
      <w:r w:rsidRPr="00B5459F">
        <w:rPr>
          <w:i/>
          <w:iCs/>
        </w:rPr>
        <w:t xml:space="preserve">Candida </w:t>
      </w:r>
      <w:r w:rsidRPr="00B5459F">
        <w:t xml:space="preserve">infection among diabetes and non-diabetes patients was 29(41%) and 7(11%) respectively, this results concordant with many previous studies. </w:t>
      </w:r>
      <w:r w:rsidRPr="00B5459F">
        <w:rPr>
          <w:i/>
          <w:iCs/>
        </w:rPr>
        <w:t xml:space="preserve">Candida albicans </w:t>
      </w:r>
      <w:r w:rsidRPr="00B5459F">
        <w:t xml:space="preserve">was the most prevalent types of </w:t>
      </w:r>
      <w:r w:rsidRPr="00B5459F">
        <w:rPr>
          <w:i/>
          <w:iCs/>
        </w:rPr>
        <w:t xml:space="preserve">Candida </w:t>
      </w:r>
      <w:r w:rsidRPr="00B5459F">
        <w:t xml:space="preserve">a species in this study. The results in current investigation </w:t>
      </w:r>
      <w:r w:rsidR="00B5459F">
        <w:t xml:space="preserve">also </w:t>
      </w:r>
      <w:r w:rsidRPr="00B5459F">
        <w:t>showed a significantly relationship between crews users, diabetes patients, age and oral candidiasis.</w:t>
      </w:r>
    </w:p>
    <w:p w:rsidR="00B5459F" w:rsidRPr="00B5459F" w:rsidRDefault="00B5459F" w:rsidP="00B5459F">
      <w:pPr>
        <w:autoSpaceDE w:val="0"/>
        <w:autoSpaceDN w:val="0"/>
        <w:bidi w:val="0"/>
        <w:adjustRightInd w:val="0"/>
        <w:jc w:val="both"/>
      </w:pPr>
    </w:p>
    <w:p w:rsidR="00A1099B" w:rsidRPr="00B5459F" w:rsidRDefault="00A1099B" w:rsidP="00A1099B">
      <w:pPr>
        <w:autoSpaceDE w:val="0"/>
        <w:autoSpaceDN w:val="0"/>
        <w:bidi w:val="0"/>
        <w:adjustRightInd w:val="0"/>
        <w:jc w:val="both"/>
        <w:rPr>
          <w:b/>
          <w:bCs/>
          <w:color w:val="FF0000"/>
        </w:rPr>
      </w:pPr>
      <w:r w:rsidRPr="00B5459F">
        <w:rPr>
          <w:b/>
          <w:bCs/>
          <w:color w:val="FF0000"/>
        </w:rPr>
        <w:t>Conclusion</w:t>
      </w:r>
      <w:r w:rsidR="00B5459F" w:rsidRPr="00B5459F">
        <w:rPr>
          <w:b/>
          <w:bCs/>
          <w:color w:val="FF0000"/>
        </w:rPr>
        <w:t>:</w:t>
      </w:r>
      <w:r w:rsidRPr="00B5459F">
        <w:rPr>
          <w:b/>
          <w:bCs/>
          <w:color w:val="FF0000"/>
        </w:rPr>
        <w:t xml:space="preserve"> </w:t>
      </w:r>
    </w:p>
    <w:p w:rsidR="00A1099B" w:rsidRDefault="00A1099B" w:rsidP="00A1099B">
      <w:pPr>
        <w:autoSpaceDE w:val="0"/>
        <w:autoSpaceDN w:val="0"/>
        <w:bidi w:val="0"/>
        <w:adjustRightInd w:val="0"/>
        <w:jc w:val="both"/>
        <w:rPr>
          <w:sz w:val="28"/>
          <w:szCs w:val="28"/>
        </w:rPr>
      </w:pPr>
    </w:p>
    <w:p w:rsidR="00C72F43" w:rsidRDefault="00A1099B" w:rsidP="00A1099B">
      <w:pPr>
        <w:autoSpaceDE w:val="0"/>
        <w:autoSpaceDN w:val="0"/>
        <w:bidi w:val="0"/>
        <w:adjustRightInd w:val="0"/>
        <w:jc w:val="both"/>
        <w:rPr>
          <w:sz w:val="28"/>
          <w:szCs w:val="28"/>
        </w:rPr>
      </w:pPr>
      <w:r w:rsidRPr="00B5459F">
        <w:t>Th</w:t>
      </w:r>
      <w:r w:rsidR="004B136C">
        <w:t>rough, our study we recommended</w:t>
      </w:r>
      <w:r w:rsidRPr="00B5459F">
        <w:t xml:space="preserve"> that many future studies with advanced diagnostics methods have to do for conformed our results</w:t>
      </w:r>
      <w:r w:rsidRPr="00A1099B">
        <w:rPr>
          <w:sz w:val="28"/>
          <w:szCs w:val="28"/>
        </w:rPr>
        <w:t>.</w:t>
      </w:r>
    </w:p>
    <w:p w:rsidR="00C4347C" w:rsidRDefault="00C4347C" w:rsidP="00C4347C">
      <w:pPr>
        <w:autoSpaceDE w:val="0"/>
        <w:autoSpaceDN w:val="0"/>
        <w:bidi w:val="0"/>
        <w:adjustRightInd w:val="0"/>
        <w:jc w:val="both"/>
        <w:rPr>
          <w:sz w:val="28"/>
          <w:szCs w:val="28"/>
        </w:rPr>
      </w:pPr>
    </w:p>
    <w:p w:rsidR="00C4347C" w:rsidRDefault="00C4347C" w:rsidP="00C4347C">
      <w:pPr>
        <w:autoSpaceDE w:val="0"/>
        <w:autoSpaceDN w:val="0"/>
        <w:bidi w:val="0"/>
        <w:adjustRightInd w:val="0"/>
        <w:jc w:val="both"/>
        <w:rPr>
          <w:sz w:val="28"/>
          <w:szCs w:val="28"/>
        </w:rPr>
      </w:pPr>
    </w:p>
    <w:p w:rsidR="00C4347C" w:rsidRDefault="00C4347C" w:rsidP="00C4347C">
      <w:pPr>
        <w:autoSpaceDE w:val="0"/>
        <w:autoSpaceDN w:val="0"/>
        <w:bidi w:val="0"/>
        <w:adjustRightInd w:val="0"/>
        <w:jc w:val="both"/>
        <w:rPr>
          <w:sz w:val="28"/>
          <w:szCs w:val="28"/>
        </w:rPr>
      </w:pPr>
    </w:p>
    <w:p w:rsidR="00C4347C" w:rsidRDefault="00F6197B" w:rsidP="00F6197B">
      <w:pPr>
        <w:autoSpaceDE w:val="0"/>
        <w:autoSpaceDN w:val="0"/>
        <w:bidi w:val="0"/>
        <w:adjustRightInd w:val="0"/>
        <w:rPr>
          <w:sz w:val="28"/>
          <w:szCs w:val="28"/>
        </w:rPr>
      </w:pPr>
      <w:r w:rsidRPr="00F6197B">
        <w:rPr>
          <w:b/>
          <w:bCs/>
          <w:sz w:val="22"/>
          <w:szCs w:val="22"/>
        </w:rPr>
        <w:lastRenderedPageBreak/>
        <w:t>Image:</w:t>
      </w:r>
      <w:r>
        <w:rPr>
          <w:b/>
          <w:bCs/>
          <w:sz w:val="20"/>
          <w:szCs w:val="20"/>
        </w:rPr>
        <w:t>-</w:t>
      </w:r>
      <w:r w:rsidRPr="00F6197B">
        <w:rPr>
          <w:b/>
          <w:bCs/>
          <w:sz w:val="22"/>
          <w:szCs w:val="22"/>
        </w:rPr>
        <w:t xml:space="preserve">48-h-culture growth of </w:t>
      </w:r>
      <w:r w:rsidRPr="00F6197B">
        <w:rPr>
          <w:b/>
          <w:bCs/>
          <w:i/>
          <w:iCs/>
          <w:sz w:val="22"/>
          <w:szCs w:val="22"/>
        </w:rPr>
        <w:t xml:space="preserve">Candida </w:t>
      </w:r>
      <w:proofErr w:type="spellStart"/>
      <w:r w:rsidRPr="00F6197B">
        <w:rPr>
          <w:b/>
          <w:bCs/>
          <w:i/>
          <w:iCs/>
          <w:sz w:val="22"/>
          <w:szCs w:val="22"/>
        </w:rPr>
        <w:t>albicans</w:t>
      </w:r>
      <w:proofErr w:type="spellEnd"/>
      <w:r w:rsidRPr="00F6197B">
        <w:rPr>
          <w:b/>
          <w:bCs/>
          <w:i/>
          <w:iCs/>
          <w:sz w:val="22"/>
          <w:szCs w:val="22"/>
        </w:rPr>
        <w:t xml:space="preserve"> </w:t>
      </w:r>
      <w:r w:rsidRPr="00F6197B">
        <w:rPr>
          <w:b/>
          <w:bCs/>
          <w:sz w:val="22"/>
          <w:szCs w:val="22"/>
        </w:rPr>
        <w:t>on SDA plate is</w:t>
      </w:r>
      <w:r>
        <w:rPr>
          <w:b/>
          <w:bCs/>
          <w:sz w:val="22"/>
          <w:szCs w:val="22"/>
        </w:rPr>
        <w:t xml:space="preserve">olated from oral cavity positive </w:t>
      </w:r>
      <w:r w:rsidRPr="00F6197B">
        <w:rPr>
          <w:b/>
          <w:bCs/>
          <w:sz w:val="22"/>
          <w:szCs w:val="22"/>
        </w:rPr>
        <w:t>patient.</w:t>
      </w:r>
      <w:r>
        <w:rPr>
          <w:noProof/>
          <w:sz w:val="28"/>
          <w:szCs w:val="28"/>
        </w:rPr>
        <w:t xml:space="preserve"> </w:t>
      </w:r>
      <w:r w:rsidR="00C4347C">
        <w:rPr>
          <w:noProof/>
          <w:sz w:val="28"/>
          <w:szCs w:val="28"/>
        </w:rPr>
        <w:drawing>
          <wp:inline distT="0" distB="0" distL="0" distR="0">
            <wp:extent cx="5274310" cy="4457700"/>
            <wp:effectExtent l="19050" t="0" r="254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5274310" cy="4457700"/>
                    </a:xfrm>
                    <a:prstGeom prst="rect">
                      <a:avLst/>
                    </a:prstGeom>
                    <a:noFill/>
                    <a:ln w="9525">
                      <a:noFill/>
                      <a:miter lim="800000"/>
                      <a:headEnd/>
                      <a:tailEnd/>
                    </a:ln>
                  </pic:spPr>
                </pic:pic>
              </a:graphicData>
            </a:graphic>
          </wp:inline>
        </w:drawing>
      </w:r>
    </w:p>
    <w:p w:rsidR="004B136C" w:rsidRDefault="004B136C" w:rsidP="004B136C">
      <w:pPr>
        <w:autoSpaceDE w:val="0"/>
        <w:autoSpaceDN w:val="0"/>
        <w:bidi w:val="0"/>
        <w:adjustRightInd w:val="0"/>
        <w:jc w:val="both"/>
        <w:rPr>
          <w:sz w:val="28"/>
          <w:szCs w:val="28"/>
        </w:rPr>
      </w:pPr>
    </w:p>
    <w:p w:rsidR="00F6197B" w:rsidRDefault="00F6197B" w:rsidP="00F6197B">
      <w:pPr>
        <w:autoSpaceDE w:val="0"/>
        <w:autoSpaceDN w:val="0"/>
        <w:bidi w:val="0"/>
        <w:adjustRightInd w:val="0"/>
        <w:jc w:val="both"/>
        <w:rPr>
          <w:rFonts w:asciiTheme="majorBidi" w:hAnsiTheme="majorBidi" w:cstheme="majorBidi"/>
          <w:b/>
          <w:color w:val="FF0000"/>
        </w:rPr>
      </w:pPr>
    </w:p>
    <w:p w:rsidR="004B136C" w:rsidRPr="00215215" w:rsidRDefault="004B136C" w:rsidP="00F6197B">
      <w:pPr>
        <w:autoSpaceDE w:val="0"/>
        <w:autoSpaceDN w:val="0"/>
        <w:bidi w:val="0"/>
        <w:adjustRightInd w:val="0"/>
        <w:jc w:val="both"/>
        <w:rPr>
          <w:rFonts w:asciiTheme="majorBidi" w:hAnsiTheme="majorBidi" w:cstheme="majorBidi"/>
          <w:b/>
          <w:color w:val="FF0000"/>
        </w:rPr>
      </w:pPr>
      <w:r w:rsidRPr="00215215">
        <w:rPr>
          <w:rFonts w:asciiTheme="majorBidi" w:hAnsiTheme="majorBidi" w:cstheme="majorBidi"/>
          <w:b/>
          <w:color w:val="FF0000"/>
        </w:rPr>
        <w:t>Recent References:</w:t>
      </w:r>
    </w:p>
    <w:p w:rsidR="004B136C" w:rsidRPr="004B136C" w:rsidRDefault="004B136C" w:rsidP="004B136C">
      <w:pPr>
        <w:autoSpaceDE w:val="0"/>
        <w:autoSpaceDN w:val="0"/>
        <w:bidi w:val="0"/>
        <w:adjustRightInd w:val="0"/>
        <w:jc w:val="both"/>
        <w:rPr>
          <w:b/>
          <w:bCs/>
          <w:sz w:val="22"/>
          <w:szCs w:val="22"/>
        </w:rPr>
      </w:pPr>
      <w:r w:rsidRPr="004B136C">
        <w:rPr>
          <w:b/>
          <w:bCs/>
          <w:sz w:val="22"/>
          <w:szCs w:val="22"/>
        </w:rPr>
        <w:t xml:space="preserve">1-Agwu, E.; </w:t>
      </w:r>
      <w:proofErr w:type="spellStart"/>
      <w:r w:rsidRPr="004B136C">
        <w:rPr>
          <w:b/>
          <w:bCs/>
          <w:sz w:val="22"/>
          <w:szCs w:val="22"/>
        </w:rPr>
        <w:t>Ihongbe</w:t>
      </w:r>
      <w:proofErr w:type="spellEnd"/>
      <w:r w:rsidRPr="004B136C">
        <w:rPr>
          <w:b/>
          <w:bCs/>
          <w:sz w:val="22"/>
          <w:szCs w:val="22"/>
        </w:rPr>
        <w:t>, JC.; McManus, BA.; Moran, GP.; Coleman, DC. and Sullivan, DJ. (2012).</w:t>
      </w:r>
      <w:r w:rsidRPr="004B136C">
        <w:rPr>
          <w:sz w:val="22"/>
          <w:szCs w:val="22"/>
        </w:rPr>
        <w:t>Distribution of yeast species associated with oral lesions in HIV-infected patients in South west Uganda</w:t>
      </w:r>
      <w:r w:rsidRPr="004B136C">
        <w:rPr>
          <w:i/>
          <w:iCs/>
          <w:sz w:val="22"/>
          <w:szCs w:val="22"/>
        </w:rPr>
        <w:t xml:space="preserve">. </w:t>
      </w:r>
      <w:r w:rsidRPr="004B136C">
        <w:rPr>
          <w:b/>
          <w:bCs/>
          <w:i/>
          <w:iCs/>
          <w:sz w:val="22"/>
          <w:szCs w:val="22"/>
        </w:rPr>
        <w:t>Med Mycol</w:t>
      </w:r>
      <w:r w:rsidRPr="004B136C">
        <w:rPr>
          <w:sz w:val="22"/>
          <w:szCs w:val="22"/>
        </w:rPr>
        <w:t>. 50 (3): 276-280.</w:t>
      </w:r>
    </w:p>
    <w:p w:rsidR="004B136C" w:rsidRPr="004B136C" w:rsidRDefault="004B136C" w:rsidP="004B136C">
      <w:pPr>
        <w:autoSpaceDE w:val="0"/>
        <w:autoSpaceDN w:val="0"/>
        <w:bidi w:val="0"/>
        <w:adjustRightInd w:val="0"/>
        <w:jc w:val="both"/>
        <w:rPr>
          <w:b/>
          <w:bCs/>
          <w:i/>
          <w:iCs/>
          <w:sz w:val="22"/>
          <w:szCs w:val="22"/>
        </w:rPr>
      </w:pPr>
    </w:p>
    <w:p w:rsidR="004B136C" w:rsidRDefault="004B136C" w:rsidP="004B136C">
      <w:pPr>
        <w:autoSpaceDE w:val="0"/>
        <w:autoSpaceDN w:val="0"/>
        <w:bidi w:val="0"/>
        <w:adjustRightInd w:val="0"/>
        <w:jc w:val="both"/>
        <w:rPr>
          <w:b/>
          <w:bCs/>
          <w:sz w:val="22"/>
          <w:szCs w:val="22"/>
        </w:rPr>
      </w:pPr>
      <w:r w:rsidRPr="004B136C">
        <w:rPr>
          <w:b/>
          <w:bCs/>
          <w:sz w:val="22"/>
          <w:szCs w:val="22"/>
        </w:rPr>
        <w:t xml:space="preserve">2- </w:t>
      </w:r>
      <w:proofErr w:type="spellStart"/>
      <w:r w:rsidRPr="004B136C">
        <w:rPr>
          <w:b/>
          <w:bCs/>
          <w:sz w:val="22"/>
          <w:szCs w:val="22"/>
        </w:rPr>
        <w:t>Katiraee</w:t>
      </w:r>
      <w:proofErr w:type="spellEnd"/>
      <w:r w:rsidRPr="004B136C">
        <w:rPr>
          <w:b/>
          <w:bCs/>
          <w:sz w:val="22"/>
          <w:szCs w:val="22"/>
        </w:rPr>
        <w:t xml:space="preserve">, F.; </w:t>
      </w:r>
      <w:proofErr w:type="spellStart"/>
      <w:r w:rsidRPr="004B136C">
        <w:rPr>
          <w:b/>
          <w:bCs/>
          <w:sz w:val="22"/>
          <w:szCs w:val="22"/>
        </w:rPr>
        <w:t>Khosravi</w:t>
      </w:r>
      <w:proofErr w:type="spellEnd"/>
      <w:r w:rsidRPr="004B136C">
        <w:rPr>
          <w:b/>
          <w:bCs/>
          <w:sz w:val="22"/>
          <w:szCs w:val="22"/>
        </w:rPr>
        <w:t xml:space="preserve">, AR.; </w:t>
      </w:r>
      <w:proofErr w:type="spellStart"/>
      <w:r w:rsidRPr="004B136C">
        <w:rPr>
          <w:b/>
          <w:bCs/>
          <w:sz w:val="22"/>
          <w:szCs w:val="22"/>
        </w:rPr>
        <w:t>Khalaj</w:t>
      </w:r>
      <w:proofErr w:type="spellEnd"/>
      <w:r w:rsidRPr="004B136C">
        <w:rPr>
          <w:b/>
          <w:bCs/>
          <w:sz w:val="22"/>
          <w:szCs w:val="22"/>
        </w:rPr>
        <w:t xml:space="preserve">, V.; </w:t>
      </w:r>
      <w:proofErr w:type="spellStart"/>
      <w:r w:rsidRPr="004B136C">
        <w:rPr>
          <w:b/>
          <w:bCs/>
          <w:sz w:val="22"/>
          <w:szCs w:val="22"/>
        </w:rPr>
        <w:t>Hajiabdolbaghi</w:t>
      </w:r>
      <w:proofErr w:type="spellEnd"/>
      <w:r w:rsidRPr="004B136C">
        <w:rPr>
          <w:b/>
          <w:bCs/>
          <w:sz w:val="22"/>
          <w:szCs w:val="22"/>
        </w:rPr>
        <w:t xml:space="preserve">, </w:t>
      </w:r>
      <w:proofErr w:type="spellStart"/>
      <w:r w:rsidRPr="004B136C">
        <w:rPr>
          <w:b/>
          <w:bCs/>
          <w:sz w:val="22"/>
          <w:szCs w:val="22"/>
        </w:rPr>
        <w:t>M,;Khaksar</w:t>
      </w:r>
      <w:proofErr w:type="spellEnd"/>
      <w:r w:rsidRPr="004B136C">
        <w:rPr>
          <w:b/>
          <w:bCs/>
          <w:sz w:val="22"/>
          <w:szCs w:val="22"/>
        </w:rPr>
        <w:t xml:space="preserve">, A. and </w:t>
      </w:r>
      <w:proofErr w:type="spellStart"/>
      <w:r w:rsidRPr="004B136C">
        <w:rPr>
          <w:b/>
          <w:bCs/>
          <w:sz w:val="22"/>
          <w:szCs w:val="22"/>
        </w:rPr>
        <w:t>Rasoolinejad</w:t>
      </w:r>
      <w:proofErr w:type="spellEnd"/>
      <w:r w:rsidRPr="004B136C">
        <w:rPr>
          <w:b/>
          <w:bCs/>
          <w:sz w:val="22"/>
          <w:szCs w:val="22"/>
        </w:rPr>
        <w:t xml:space="preserve">, M. (2010). </w:t>
      </w:r>
      <w:proofErr w:type="spellStart"/>
      <w:r w:rsidRPr="004B136C">
        <w:rPr>
          <w:sz w:val="22"/>
          <w:szCs w:val="22"/>
        </w:rPr>
        <w:t>Oropharyngeal</w:t>
      </w:r>
      <w:proofErr w:type="spellEnd"/>
      <w:r w:rsidRPr="004B136C">
        <w:rPr>
          <w:sz w:val="22"/>
          <w:szCs w:val="22"/>
        </w:rPr>
        <w:t xml:space="preserve"> </w:t>
      </w:r>
      <w:proofErr w:type="spellStart"/>
      <w:r w:rsidRPr="004B136C">
        <w:rPr>
          <w:sz w:val="22"/>
          <w:szCs w:val="22"/>
        </w:rPr>
        <w:t>candidiasis</w:t>
      </w:r>
      <w:proofErr w:type="spellEnd"/>
      <w:r w:rsidRPr="004B136C">
        <w:rPr>
          <w:sz w:val="22"/>
          <w:szCs w:val="22"/>
        </w:rPr>
        <w:t xml:space="preserve"> and oral yeast colonization in Iranian Human Immunodeficiency Virus positive</w:t>
      </w:r>
      <w:r w:rsidRPr="004B136C">
        <w:rPr>
          <w:b/>
          <w:bCs/>
          <w:sz w:val="22"/>
          <w:szCs w:val="22"/>
        </w:rPr>
        <w:t xml:space="preserve"> </w:t>
      </w:r>
      <w:r w:rsidRPr="004B136C">
        <w:rPr>
          <w:sz w:val="22"/>
          <w:szCs w:val="22"/>
        </w:rPr>
        <w:t xml:space="preserve">patients. </w:t>
      </w:r>
      <w:r w:rsidRPr="004B136C">
        <w:rPr>
          <w:b/>
          <w:bCs/>
          <w:i/>
          <w:iCs/>
          <w:sz w:val="22"/>
          <w:szCs w:val="22"/>
        </w:rPr>
        <w:t>J. Med Mycol</w:t>
      </w:r>
      <w:r w:rsidRPr="004B136C">
        <w:rPr>
          <w:sz w:val="22"/>
          <w:szCs w:val="22"/>
        </w:rPr>
        <w:t>. 20(1): 8-14.</w:t>
      </w:r>
    </w:p>
    <w:p w:rsidR="004B136C" w:rsidRPr="00215215" w:rsidRDefault="004B136C" w:rsidP="00215215">
      <w:pPr>
        <w:autoSpaceDE w:val="0"/>
        <w:autoSpaceDN w:val="0"/>
        <w:bidi w:val="0"/>
        <w:adjustRightInd w:val="0"/>
        <w:jc w:val="both"/>
        <w:rPr>
          <w:sz w:val="22"/>
          <w:szCs w:val="22"/>
        </w:rPr>
      </w:pPr>
      <w:r w:rsidRPr="00215215">
        <w:rPr>
          <w:b/>
          <w:bCs/>
          <w:sz w:val="22"/>
          <w:szCs w:val="22"/>
        </w:rPr>
        <w:t xml:space="preserve">3- </w:t>
      </w:r>
      <w:proofErr w:type="spellStart"/>
      <w:r w:rsidRPr="00215215">
        <w:rPr>
          <w:b/>
          <w:bCs/>
          <w:sz w:val="22"/>
          <w:szCs w:val="22"/>
        </w:rPr>
        <w:t>Peleg</w:t>
      </w:r>
      <w:proofErr w:type="spellEnd"/>
      <w:r w:rsidRPr="00215215">
        <w:rPr>
          <w:b/>
          <w:bCs/>
          <w:sz w:val="22"/>
          <w:szCs w:val="22"/>
        </w:rPr>
        <w:t xml:space="preserve">, </w:t>
      </w:r>
      <w:proofErr w:type="spellStart"/>
      <w:r w:rsidRPr="00215215">
        <w:rPr>
          <w:b/>
          <w:bCs/>
          <w:sz w:val="22"/>
          <w:szCs w:val="22"/>
        </w:rPr>
        <w:t>AY.;Weerarathna</w:t>
      </w:r>
      <w:proofErr w:type="spellEnd"/>
      <w:r w:rsidRPr="00215215">
        <w:rPr>
          <w:b/>
          <w:bCs/>
          <w:sz w:val="22"/>
          <w:szCs w:val="22"/>
        </w:rPr>
        <w:t xml:space="preserve">, T.; McCarthy, JS. and Davis, TM. (2007). </w:t>
      </w:r>
      <w:r w:rsidRPr="00215215">
        <w:rPr>
          <w:sz w:val="22"/>
          <w:szCs w:val="22"/>
        </w:rPr>
        <w:t xml:space="preserve">Common infections in diabetes: Pathogenesis, management and relationship to </w:t>
      </w:r>
      <w:proofErr w:type="spellStart"/>
      <w:r w:rsidRPr="00215215">
        <w:rPr>
          <w:sz w:val="22"/>
          <w:szCs w:val="22"/>
        </w:rPr>
        <w:t>glycaemic</w:t>
      </w:r>
      <w:proofErr w:type="spellEnd"/>
      <w:r w:rsidRPr="00215215">
        <w:rPr>
          <w:sz w:val="22"/>
          <w:szCs w:val="22"/>
        </w:rPr>
        <w:t xml:space="preserve"> control. </w:t>
      </w:r>
      <w:r w:rsidRPr="00215215">
        <w:rPr>
          <w:b/>
          <w:bCs/>
          <w:i/>
          <w:iCs/>
          <w:sz w:val="22"/>
          <w:szCs w:val="22"/>
        </w:rPr>
        <w:t xml:space="preserve">Diabetes </w:t>
      </w:r>
      <w:proofErr w:type="spellStart"/>
      <w:r w:rsidRPr="00215215">
        <w:rPr>
          <w:b/>
          <w:bCs/>
          <w:i/>
          <w:iCs/>
          <w:sz w:val="22"/>
          <w:szCs w:val="22"/>
        </w:rPr>
        <w:t>Metab</w:t>
      </w:r>
      <w:proofErr w:type="spellEnd"/>
      <w:r w:rsidRPr="00215215">
        <w:rPr>
          <w:b/>
          <w:bCs/>
          <w:i/>
          <w:iCs/>
          <w:sz w:val="22"/>
          <w:szCs w:val="22"/>
        </w:rPr>
        <w:t xml:space="preserve"> Res Rev</w:t>
      </w:r>
      <w:r w:rsidRPr="00215215">
        <w:rPr>
          <w:i/>
          <w:iCs/>
          <w:sz w:val="22"/>
          <w:szCs w:val="22"/>
        </w:rPr>
        <w:t>. 23:3</w:t>
      </w:r>
      <w:r w:rsidRPr="00215215">
        <w:rPr>
          <w:rFonts w:ascii="Times New Roman,Italic" w:cs="Times New Roman,Italic" w:hint="cs"/>
          <w:i/>
          <w:iCs/>
          <w:sz w:val="22"/>
          <w:szCs w:val="22"/>
        </w:rPr>
        <w:t>–</w:t>
      </w:r>
      <w:r w:rsidRPr="00215215">
        <w:rPr>
          <w:i/>
          <w:iCs/>
          <w:sz w:val="22"/>
          <w:szCs w:val="22"/>
        </w:rPr>
        <w:t>13.</w:t>
      </w:r>
    </w:p>
    <w:p w:rsidR="004B136C" w:rsidRPr="00215215" w:rsidRDefault="004B136C" w:rsidP="00215215">
      <w:pPr>
        <w:autoSpaceDE w:val="0"/>
        <w:autoSpaceDN w:val="0"/>
        <w:bidi w:val="0"/>
        <w:adjustRightInd w:val="0"/>
        <w:jc w:val="both"/>
        <w:rPr>
          <w:sz w:val="22"/>
          <w:szCs w:val="22"/>
        </w:rPr>
      </w:pPr>
    </w:p>
    <w:p w:rsidR="004B136C" w:rsidRPr="00215215" w:rsidRDefault="004B136C" w:rsidP="00215215">
      <w:pPr>
        <w:autoSpaceDE w:val="0"/>
        <w:autoSpaceDN w:val="0"/>
        <w:bidi w:val="0"/>
        <w:adjustRightInd w:val="0"/>
        <w:jc w:val="both"/>
        <w:rPr>
          <w:b/>
          <w:bCs/>
          <w:sz w:val="22"/>
          <w:szCs w:val="22"/>
        </w:rPr>
      </w:pPr>
      <w:r w:rsidRPr="00215215">
        <w:rPr>
          <w:sz w:val="22"/>
          <w:szCs w:val="22"/>
        </w:rPr>
        <w:t>4-</w:t>
      </w:r>
      <w:r w:rsidRPr="00215215">
        <w:rPr>
          <w:b/>
          <w:bCs/>
          <w:sz w:val="22"/>
          <w:szCs w:val="22"/>
        </w:rPr>
        <w:t xml:space="preserve"> </w:t>
      </w:r>
      <w:proofErr w:type="spellStart"/>
      <w:r w:rsidRPr="00215215">
        <w:rPr>
          <w:b/>
          <w:bCs/>
          <w:sz w:val="22"/>
          <w:szCs w:val="22"/>
        </w:rPr>
        <w:t>Mousavi</w:t>
      </w:r>
      <w:proofErr w:type="spellEnd"/>
      <w:r w:rsidRPr="00215215">
        <w:rPr>
          <w:b/>
          <w:bCs/>
          <w:sz w:val="22"/>
          <w:szCs w:val="22"/>
        </w:rPr>
        <w:t xml:space="preserve">, </w:t>
      </w:r>
      <w:proofErr w:type="spellStart"/>
      <w:r w:rsidRPr="00215215">
        <w:rPr>
          <w:b/>
          <w:bCs/>
          <w:sz w:val="22"/>
          <w:szCs w:val="22"/>
        </w:rPr>
        <w:t>SAA.;Salari</w:t>
      </w:r>
      <w:proofErr w:type="spellEnd"/>
      <w:r w:rsidRPr="00215215">
        <w:rPr>
          <w:b/>
          <w:bCs/>
          <w:sz w:val="22"/>
          <w:szCs w:val="22"/>
        </w:rPr>
        <w:t xml:space="preserve">, S. </w:t>
      </w:r>
      <w:proofErr w:type="spellStart"/>
      <w:r w:rsidRPr="00215215">
        <w:rPr>
          <w:b/>
          <w:bCs/>
          <w:sz w:val="22"/>
          <w:szCs w:val="22"/>
        </w:rPr>
        <w:t>Rezaie</w:t>
      </w:r>
      <w:proofErr w:type="spellEnd"/>
      <w:r w:rsidRPr="00215215">
        <w:rPr>
          <w:b/>
          <w:bCs/>
          <w:sz w:val="22"/>
          <w:szCs w:val="22"/>
        </w:rPr>
        <w:t xml:space="preserve">, S. </w:t>
      </w:r>
      <w:proofErr w:type="spellStart"/>
      <w:r w:rsidRPr="00215215">
        <w:rPr>
          <w:b/>
          <w:bCs/>
          <w:sz w:val="22"/>
          <w:szCs w:val="22"/>
        </w:rPr>
        <w:t>Nejad</w:t>
      </w:r>
      <w:proofErr w:type="spellEnd"/>
      <w:r w:rsidRPr="00215215">
        <w:rPr>
          <w:b/>
          <w:bCs/>
          <w:sz w:val="22"/>
          <w:szCs w:val="22"/>
        </w:rPr>
        <w:t xml:space="preserve">, NS. </w:t>
      </w:r>
      <w:proofErr w:type="spellStart"/>
      <w:r w:rsidRPr="00215215">
        <w:rPr>
          <w:b/>
          <w:bCs/>
          <w:sz w:val="22"/>
          <w:szCs w:val="22"/>
        </w:rPr>
        <w:t>Hadizadeh</w:t>
      </w:r>
      <w:proofErr w:type="spellEnd"/>
      <w:r w:rsidRPr="00215215">
        <w:rPr>
          <w:b/>
          <w:bCs/>
          <w:sz w:val="22"/>
          <w:szCs w:val="22"/>
        </w:rPr>
        <w:t xml:space="preserve">, </w:t>
      </w:r>
      <w:proofErr w:type="spellStart"/>
      <w:r w:rsidRPr="00215215">
        <w:rPr>
          <w:b/>
          <w:bCs/>
          <w:sz w:val="22"/>
          <w:szCs w:val="22"/>
        </w:rPr>
        <w:t>S,;Kamyabi</w:t>
      </w:r>
      <w:proofErr w:type="spellEnd"/>
      <w:r w:rsidRPr="00215215">
        <w:rPr>
          <w:b/>
          <w:bCs/>
          <w:sz w:val="22"/>
          <w:szCs w:val="22"/>
        </w:rPr>
        <w:t xml:space="preserve">, H. and </w:t>
      </w:r>
      <w:proofErr w:type="spellStart"/>
      <w:r w:rsidRPr="00215215">
        <w:rPr>
          <w:b/>
          <w:bCs/>
          <w:sz w:val="22"/>
          <w:szCs w:val="22"/>
        </w:rPr>
        <w:t>Aghasi</w:t>
      </w:r>
      <w:proofErr w:type="spellEnd"/>
      <w:r w:rsidRPr="00215215">
        <w:rPr>
          <w:b/>
          <w:bCs/>
          <w:sz w:val="22"/>
          <w:szCs w:val="22"/>
        </w:rPr>
        <w:t xml:space="preserve">, H. (2012). </w:t>
      </w:r>
      <w:r w:rsidRPr="00215215">
        <w:rPr>
          <w:sz w:val="22"/>
          <w:szCs w:val="22"/>
        </w:rPr>
        <w:t xml:space="preserve">Identification of </w:t>
      </w:r>
      <w:r w:rsidRPr="00215215">
        <w:rPr>
          <w:i/>
          <w:iCs/>
          <w:sz w:val="22"/>
          <w:szCs w:val="22"/>
        </w:rPr>
        <w:t xml:space="preserve">Candida </w:t>
      </w:r>
      <w:r w:rsidRPr="00215215">
        <w:rPr>
          <w:sz w:val="22"/>
          <w:szCs w:val="22"/>
        </w:rPr>
        <w:t>species isolated from oral colonization in Iranian HIV-positive patients, by PCRRFLP</w:t>
      </w:r>
      <w:r w:rsidRPr="00215215">
        <w:rPr>
          <w:b/>
          <w:bCs/>
          <w:sz w:val="22"/>
          <w:szCs w:val="22"/>
        </w:rPr>
        <w:t xml:space="preserve"> </w:t>
      </w:r>
      <w:r w:rsidRPr="00215215">
        <w:rPr>
          <w:sz w:val="22"/>
          <w:szCs w:val="22"/>
        </w:rPr>
        <w:t>method</w:t>
      </w:r>
      <w:r w:rsidRPr="00215215">
        <w:rPr>
          <w:b/>
          <w:bCs/>
          <w:i/>
          <w:iCs/>
          <w:sz w:val="22"/>
          <w:szCs w:val="22"/>
        </w:rPr>
        <w:t xml:space="preserve">. </w:t>
      </w:r>
      <w:proofErr w:type="spellStart"/>
      <w:r w:rsidRPr="00215215">
        <w:rPr>
          <w:b/>
          <w:bCs/>
          <w:i/>
          <w:iCs/>
          <w:sz w:val="22"/>
          <w:szCs w:val="22"/>
        </w:rPr>
        <w:t>Jundishapur</w:t>
      </w:r>
      <w:proofErr w:type="spellEnd"/>
      <w:r w:rsidRPr="00215215">
        <w:rPr>
          <w:b/>
          <w:bCs/>
          <w:i/>
          <w:iCs/>
          <w:sz w:val="22"/>
          <w:szCs w:val="22"/>
        </w:rPr>
        <w:t xml:space="preserve"> J </w:t>
      </w:r>
      <w:proofErr w:type="spellStart"/>
      <w:r w:rsidRPr="00215215">
        <w:rPr>
          <w:b/>
          <w:bCs/>
          <w:i/>
          <w:iCs/>
          <w:sz w:val="22"/>
          <w:szCs w:val="22"/>
        </w:rPr>
        <w:t>Microbiol</w:t>
      </w:r>
      <w:proofErr w:type="spellEnd"/>
      <w:r w:rsidRPr="00215215">
        <w:rPr>
          <w:sz w:val="22"/>
          <w:szCs w:val="22"/>
        </w:rPr>
        <w:t>. 5(1): 336-340. DOI: 10.5812.</w:t>
      </w:r>
    </w:p>
    <w:p w:rsidR="00215215" w:rsidRPr="00215215" w:rsidRDefault="00215215" w:rsidP="00215215">
      <w:pPr>
        <w:autoSpaceDE w:val="0"/>
        <w:autoSpaceDN w:val="0"/>
        <w:bidi w:val="0"/>
        <w:adjustRightInd w:val="0"/>
        <w:jc w:val="both"/>
        <w:rPr>
          <w:b/>
          <w:bCs/>
          <w:sz w:val="22"/>
          <w:szCs w:val="22"/>
        </w:rPr>
      </w:pPr>
    </w:p>
    <w:p w:rsidR="00215215" w:rsidRDefault="004B136C" w:rsidP="00C4347C">
      <w:pPr>
        <w:autoSpaceDE w:val="0"/>
        <w:autoSpaceDN w:val="0"/>
        <w:bidi w:val="0"/>
        <w:adjustRightInd w:val="0"/>
        <w:jc w:val="both"/>
        <w:rPr>
          <w:sz w:val="22"/>
          <w:szCs w:val="22"/>
        </w:rPr>
      </w:pPr>
      <w:r w:rsidRPr="00215215">
        <w:rPr>
          <w:b/>
          <w:bCs/>
          <w:sz w:val="22"/>
          <w:szCs w:val="22"/>
        </w:rPr>
        <w:t xml:space="preserve">5- </w:t>
      </w:r>
      <w:proofErr w:type="spellStart"/>
      <w:r w:rsidRPr="00215215">
        <w:rPr>
          <w:b/>
          <w:bCs/>
          <w:sz w:val="22"/>
          <w:szCs w:val="22"/>
        </w:rPr>
        <w:t>Yarahmadi</w:t>
      </w:r>
      <w:proofErr w:type="spellEnd"/>
      <w:r w:rsidRPr="00215215">
        <w:rPr>
          <w:b/>
          <w:bCs/>
          <w:sz w:val="22"/>
          <w:szCs w:val="22"/>
        </w:rPr>
        <w:t xml:space="preserve">, SH.; </w:t>
      </w:r>
      <w:proofErr w:type="spellStart"/>
      <w:r w:rsidRPr="00215215">
        <w:rPr>
          <w:b/>
          <w:bCs/>
          <w:sz w:val="22"/>
          <w:szCs w:val="22"/>
        </w:rPr>
        <w:t>Khosravi</w:t>
      </w:r>
      <w:proofErr w:type="spellEnd"/>
      <w:r w:rsidRPr="00215215">
        <w:rPr>
          <w:b/>
          <w:bCs/>
          <w:sz w:val="22"/>
          <w:szCs w:val="22"/>
        </w:rPr>
        <w:t xml:space="preserve">, A.R.; </w:t>
      </w:r>
      <w:proofErr w:type="spellStart"/>
      <w:r w:rsidRPr="00215215">
        <w:rPr>
          <w:b/>
          <w:bCs/>
          <w:sz w:val="22"/>
          <w:szCs w:val="22"/>
        </w:rPr>
        <w:t>Larijani</w:t>
      </w:r>
      <w:proofErr w:type="spellEnd"/>
      <w:r w:rsidRPr="00215215">
        <w:rPr>
          <w:b/>
          <w:bCs/>
          <w:sz w:val="22"/>
          <w:szCs w:val="22"/>
        </w:rPr>
        <w:t xml:space="preserve">, B. and </w:t>
      </w:r>
      <w:r w:rsidRPr="00215215">
        <w:rPr>
          <w:b/>
          <w:bCs/>
          <w:i/>
          <w:iCs/>
          <w:sz w:val="22"/>
          <w:szCs w:val="22"/>
        </w:rPr>
        <w:t>et .al</w:t>
      </w:r>
      <w:r w:rsidRPr="00215215">
        <w:rPr>
          <w:b/>
          <w:bCs/>
          <w:sz w:val="22"/>
          <w:szCs w:val="22"/>
        </w:rPr>
        <w:t xml:space="preserve">. (2002). </w:t>
      </w:r>
      <w:r w:rsidRPr="00215215">
        <w:rPr>
          <w:sz w:val="22"/>
          <w:szCs w:val="22"/>
        </w:rPr>
        <w:t>Assessment of the fungal flora and the</w:t>
      </w:r>
      <w:r w:rsidR="00215215" w:rsidRPr="00215215">
        <w:rPr>
          <w:sz w:val="22"/>
          <w:szCs w:val="22"/>
        </w:rPr>
        <w:t xml:space="preserve"> </w:t>
      </w:r>
      <w:r w:rsidRPr="00215215">
        <w:rPr>
          <w:sz w:val="22"/>
          <w:szCs w:val="22"/>
        </w:rPr>
        <w:t xml:space="preserve">prevalence of fungal infections in the mouth of diabetics. </w:t>
      </w:r>
      <w:proofErr w:type="spellStart"/>
      <w:r w:rsidRPr="00215215">
        <w:rPr>
          <w:b/>
          <w:bCs/>
          <w:i/>
          <w:iCs/>
          <w:sz w:val="22"/>
          <w:szCs w:val="22"/>
        </w:rPr>
        <w:t>Irn</w:t>
      </w:r>
      <w:proofErr w:type="spellEnd"/>
      <w:r w:rsidRPr="00215215">
        <w:rPr>
          <w:b/>
          <w:bCs/>
          <w:i/>
          <w:iCs/>
          <w:sz w:val="22"/>
          <w:szCs w:val="22"/>
        </w:rPr>
        <w:t xml:space="preserve"> J. </w:t>
      </w:r>
      <w:proofErr w:type="spellStart"/>
      <w:r w:rsidRPr="00215215">
        <w:rPr>
          <w:b/>
          <w:bCs/>
          <w:i/>
          <w:iCs/>
          <w:sz w:val="22"/>
          <w:szCs w:val="22"/>
        </w:rPr>
        <w:t>EndcorinolMetab</w:t>
      </w:r>
      <w:proofErr w:type="spellEnd"/>
      <w:r w:rsidRPr="00215215">
        <w:rPr>
          <w:b/>
          <w:bCs/>
          <w:i/>
          <w:iCs/>
          <w:sz w:val="22"/>
          <w:szCs w:val="22"/>
        </w:rPr>
        <w:t xml:space="preserve"> </w:t>
      </w:r>
      <w:r w:rsidRPr="00215215">
        <w:rPr>
          <w:sz w:val="22"/>
          <w:szCs w:val="22"/>
        </w:rPr>
        <w:t>4:14.</w:t>
      </w:r>
    </w:p>
    <w:p w:rsidR="00C4347C" w:rsidRDefault="00C4347C" w:rsidP="00C4347C">
      <w:pPr>
        <w:autoSpaceDE w:val="0"/>
        <w:autoSpaceDN w:val="0"/>
        <w:bidi w:val="0"/>
        <w:adjustRightInd w:val="0"/>
        <w:jc w:val="both"/>
        <w:rPr>
          <w:sz w:val="22"/>
          <w:szCs w:val="22"/>
        </w:rPr>
      </w:pPr>
    </w:p>
    <w:p w:rsidR="00C4347C" w:rsidRDefault="00215215" w:rsidP="00C4347C">
      <w:pPr>
        <w:spacing w:line="360" w:lineRule="auto"/>
        <w:ind w:left="180" w:hanging="180"/>
        <w:jc w:val="both"/>
        <w:rPr>
          <w:b/>
          <w:bCs/>
          <w:rtl/>
          <w:lang w:bidi="ar-YE"/>
        </w:rPr>
      </w:pPr>
      <w:r>
        <w:rPr>
          <w:noProof/>
          <w:sz w:val="22"/>
          <w:szCs w:val="22"/>
        </w:rPr>
        <w:lastRenderedPageBreak/>
        <w:drawing>
          <wp:inline distT="0" distB="0" distL="0" distR="0">
            <wp:extent cx="1514475" cy="1809750"/>
            <wp:effectExtent l="19050" t="0" r="9525" b="0"/>
            <wp:docPr id="1" name="صورة 1" descr="C:\Users\samsung\Documents\desktop old\IMG_Ù¢Ù Ù¡Ù¥Ù Ù¡Ù Ù£_Ù¢Ù¡ Ù¢Ù¦Ù¤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ocuments\desktop old\IMG_Ù¢Ù Ù¡Ù¥Ù Ù¡Ù Ù£_Ù¢Ù¡ Ù¢Ù¦Ù¤Ù§.jpg"/>
                    <pic:cNvPicPr>
                      <a:picLocks noChangeAspect="1" noChangeArrowheads="1"/>
                    </pic:cNvPicPr>
                  </pic:nvPicPr>
                  <pic:blipFill>
                    <a:blip r:embed="rId5" cstate="print"/>
                    <a:srcRect/>
                    <a:stretch>
                      <a:fillRect/>
                    </a:stretch>
                  </pic:blipFill>
                  <pic:spPr bwMode="auto">
                    <a:xfrm>
                      <a:off x="0" y="0"/>
                      <a:ext cx="1515115" cy="1810515"/>
                    </a:xfrm>
                    <a:prstGeom prst="rect">
                      <a:avLst/>
                    </a:prstGeom>
                    <a:noFill/>
                    <a:ln w="9525">
                      <a:noFill/>
                      <a:miter lim="800000"/>
                      <a:headEnd/>
                      <a:tailEnd/>
                    </a:ln>
                  </pic:spPr>
                </pic:pic>
              </a:graphicData>
            </a:graphic>
          </wp:inline>
        </w:drawing>
      </w:r>
      <w:r w:rsidR="00C4347C" w:rsidRPr="00C4347C">
        <w:rPr>
          <w:b/>
          <w:bCs/>
        </w:rPr>
        <w:t xml:space="preserve"> </w:t>
      </w:r>
    </w:p>
    <w:p w:rsidR="00C4347C" w:rsidRDefault="00C4347C" w:rsidP="00C4347C">
      <w:pPr>
        <w:bidi w:val="0"/>
        <w:spacing w:line="360" w:lineRule="auto"/>
        <w:ind w:left="180" w:hanging="180"/>
        <w:jc w:val="both"/>
        <w:rPr>
          <w:b/>
          <w:bCs/>
        </w:rPr>
      </w:pPr>
      <w:r>
        <w:rPr>
          <w:b/>
          <w:bCs/>
        </w:rPr>
        <w:t xml:space="preserve">   </w:t>
      </w:r>
      <w:proofErr w:type="spellStart"/>
      <w:r>
        <w:rPr>
          <w:b/>
          <w:bCs/>
        </w:rPr>
        <w:t>Dr.Abdullah</w:t>
      </w:r>
      <w:proofErr w:type="spellEnd"/>
      <w:r>
        <w:rPr>
          <w:b/>
          <w:bCs/>
        </w:rPr>
        <w:t xml:space="preserve"> </w:t>
      </w:r>
      <w:proofErr w:type="spellStart"/>
      <w:r>
        <w:rPr>
          <w:b/>
          <w:bCs/>
        </w:rPr>
        <w:t>Almamari</w:t>
      </w:r>
      <w:proofErr w:type="spellEnd"/>
      <w:r>
        <w:rPr>
          <w:b/>
          <w:bCs/>
        </w:rPr>
        <w:t xml:space="preserve"> e</w:t>
      </w:r>
      <w:r w:rsidRPr="001971A2">
        <w:rPr>
          <w:b/>
          <w:bCs/>
        </w:rPr>
        <w:t xml:space="preserve">xceptional leadership abilities with demonstrated capabilities to perform and train highly productive and motivated team members in </w:t>
      </w:r>
      <w:r>
        <w:rPr>
          <w:b/>
          <w:bCs/>
        </w:rPr>
        <w:t xml:space="preserve">health and </w:t>
      </w:r>
      <w:r w:rsidRPr="001971A2">
        <w:rPr>
          <w:b/>
          <w:bCs/>
        </w:rPr>
        <w:t>education field.</w:t>
      </w:r>
      <w:r>
        <w:rPr>
          <w:b/>
          <w:bCs/>
        </w:rPr>
        <w:t xml:space="preserve"> </w:t>
      </w:r>
      <w:r w:rsidRPr="001971A2">
        <w:rPr>
          <w:b/>
          <w:bCs/>
        </w:rPr>
        <w:t>-Technical expertise and hands on experience in numerous</w:t>
      </w:r>
      <w:r>
        <w:rPr>
          <w:b/>
          <w:bCs/>
        </w:rPr>
        <w:t xml:space="preserve"> biological &amp;</w:t>
      </w:r>
      <w:r w:rsidRPr="001971A2">
        <w:rPr>
          <w:b/>
          <w:bCs/>
        </w:rPr>
        <w:t xml:space="preserve"> microbiological techniques, protocols and administration tools with various </w:t>
      </w:r>
      <w:r>
        <w:rPr>
          <w:b/>
          <w:bCs/>
        </w:rPr>
        <w:t xml:space="preserve">Biological &amp; </w:t>
      </w:r>
      <w:r w:rsidRPr="001971A2">
        <w:rPr>
          <w:b/>
          <w:bCs/>
        </w:rPr>
        <w:t xml:space="preserve">microbiological computer applications. </w:t>
      </w:r>
    </w:p>
    <w:p w:rsidR="00C4347C" w:rsidRPr="00C4347C" w:rsidRDefault="00C4347C" w:rsidP="00C4347C">
      <w:pPr>
        <w:bidi w:val="0"/>
        <w:spacing w:before="62"/>
        <w:ind w:right="4235"/>
        <w:rPr>
          <w:rFonts w:asciiTheme="majorBidi" w:hAnsiTheme="majorBidi" w:cstheme="majorBidi"/>
          <w:b/>
          <w:bCs/>
          <w:color w:val="00B0F0"/>
          <w:sz w:val="22"/>
          <w:szCs w:val="22"/>
        </w:rPr>
      </w:pPr>
      <w:r w:rsidRPr="00C4347C">
        <w:rPr>
          <w:rFonts w:asciiTheme="majorBidi" w:hAnsiTheme="majorBidi" w:cstheme="majorBidi"/>
          <w:b/>
          <w:bCs/>
          <w:color w:val="00B0F0"/>
          <w:sz w:val="22"/>
          <w:szCs w:val="22"/>
        </w:rPr>
        <w:t>Email: almamarynew@yahoo.co.in</w:t>
      </w:r>
    </w:p>
    <w:p w:rsidR="00C4347C" w:rsidRPr="00C4347C" w:rsidRDefault="00C4347C" w:rsidP="00C4347C">
      <w:pPr>
        <w:bidi w:val="0"/>
        <w:spacing w:line="360" w:lineRule="auto"/>
        <w:ind w:left="180" w:hanging="180"/>
        <w:jc w:val="both"/>
        <w:rPr>
          <w:rFonts w:asciiTheme="majorBidi" w:hAnsiTheme="majorBidi" w:cstheme="majorBidi"/>
          <w:b/>
          <w:bCs/>
          <w:color w:val="00B0F0"/>
          <w:sz w:val="22"/>
          <w:szCs w:val="22"/>
        </w:rPr>
      </w:pPr>
      <w:r w:rsidRPr="00C4347C">
        <w:rPr>
          <w:rFonts w:asciiTheme="majorBidi" w:hAnsiTheme="majorBidi" w:cstheme="majorBidi"/>
          <w:b/>
          <w:bCs/>
          <w:color w:val="00B0F0"/>
          <w:sz w:val="22"/>
          <w:szCs w:val="22"/>
        </w:rPr>
        <w:t>Contact number:+252</w:t>
      </w:r>
      <w:r w:rsidR="00BF70F9">
        <w:rPr>
          <w:rFonts w:asciiTheme="majorBidi" w:hAnsiTheme="majorBidi" w:cstheme="majorBidi"/>
          <w:b/>
          <w:bCs/>
          <w:color w:val="00B0F0"/>
          <w:sz w:val="22"/>
          <w:szCs w:val="22"/>
        </w:rPr>
        <w:t>-</w:t>
      </w:r>
      <w:r w:rsidRPr="00C4347C">
        <w:rPr>
          <w:rFonts w:asciiTheme="majorBidi" w:hAnsiTheme="majorBidi" w:cstheme="majorBidi"/>
          <w:b/>
          <w:bCs/>
          <w:color w:val="00B0F0"/>
          <w:sz w:val="22"/>
          <w:szCs w:val="22"/>
        </w:rPr>
        <w:t>636444652</w:t>
      </w:r>
    </w:p>
    <w:p w:rsidR="00215215" w:rsidRPr="00215215" w:rsidRDefault="00215215" w:rsidP="00215215">
      <w:pPr>
        <w:autoSpaceDE w:val="0"/>
        <w:autoSpaceDN w:val="0"/>
        <w:bidi w:val="0"/>
        <w:adjustRightInd w:val="0"/>
        <w:jc w:val="both"/>
        <w:rPr>
          <w:sz w:val="22"/>
          <w:szCs w:val="22"/>
        </w:rPr>
      </w:pPr>
    </w:p>
    <w:sectPr w:rsidR="00215215" w:rsidRPr="00215215" w:rsidSect="003D646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Times New Roman,Ital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1099B"/>
    <w:rsid w:val="00025330"/>
    <w:rsid w:val="000F2446"/>
    <w:rsid w:val="00215215"/>
    <w:rsid w:val="002B0AA8"/>
    <w:rsid w:val="003D646C"/>
    <w:rsid w:val="004B136C"/>
    <w:rsid w:val="009A00CD"/>
    <w:rsid w:val="00A1099B"/>
    <w:rsid w:val="00B5459F"/>
    <w:rsid w:val="00B966A2"/>
    <w:rsid w:val="00BF70F9"/>
    <w:rsid w:val="00C4347C"/>
    <w:rsid w:val="00C72F43"/>
    <w:rsid w:val="00DF512A"/>
    <w:rsid w:val="00E13DEF"/>
    <w:rsid w:val="00F6197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12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12A"/>
    <w:pPr>
      <w:spacing w:after="200" w:line="276" w:lineRule="auto"/>
      <w:ind w:left="720"/>
      <w:contextualSpacing/>
    </w:pPr>
    <w:rPr>
      <w:rFonts w:ascii="Calibri" w:eastAsia="Calibri" w:hAnsi="Calibri" w:cs="Arial"/>
      <w:sz w:val="22"/>
      <w:szCs w:val="22"/>
    </w:rPr>
  </w:style>
  <w:style w:type="paragraph" w:styleId="a4">
    <w:name w:val="Balloon Text"/>
    <w:basedOn w:val="a"/>
    <w:link w:val="Char"/>
    <w:uiPriority w:val="99"/>
    <w:semiHidden/>
    <w:unhideWhenUsed/>
    <w:rsid w:val="00215215"/>
    <w:rPr>
      <w:rFonts w:ascii="Tahoma" w:hAnsi="Tahoma" w:cs="Tahoma"/>
      <w:sz w:val="16"/>
      <w:szCs w:val="16"/>
    </w:rPr>
  </w:style>
  <w:style w:type="character" w:customStyle="1" w:styleId="Char">
    <w:name w:val="نص في بالون Char"/>
    <w:basedOn w:val="a0"/>
    <w:link w:val="a4"/>
    <w:uiPriority w:val="99"/>
    <w:semiHidden/>
    <w:rsid w:val="00215215"/>
    <w:rPr>
      <w:rFonts w:ascii="Tahoma" w:hAnsi="Tahoma" w:cs="Tahoma"/>
      <w:sz w:val="16"/>
      <w:szCs w:val="16"/>
    </w:rPr>
  </w:style>
  <w:style w:type="character" w:styleId="Hyperlink">
    <w:name w:val="Hyperlink"/>
    <w:basedOn w:val="a0"/>
    <w:uiPriority w:val="99"/>
    <w:unhideWhenUsed/>
    <w:rsid w:val="00C43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593</Words>
  <Characters>3383</Characters>
  <Application>Microsoft Office Word</Application>
  <DocSecurity>0</DocSecurity>
  <Lines>28</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6</cp:revision>
  <dcterms:created xsi:type="dcterms:W3CDTF">2018-05-19T04:18:00Z</dcterms:created>
  <dcterms:modified xsi:type="dcterms:W3CDTF">2018-07-16T19:10:00Z</dcterms:modified>
</cp:coreProperties>
</file>