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0B43D9"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Metal, Mining and Metallurgy</w:t>
      </w:r>
    </w:p>
    <w:p w:rsidR="00DF04E3" w:rsidRDefault="000B43D9" w:rsidP="00495C76">
      <w:pPr>
        <w:jc w:val="center"/>
        <w:rPr>
          <w:rFonts w:ascii="Times New Roman" w:hAnsi="Times New Roman" w:cs="Times New Roman"/>
          <w:b/>
          <w:sz w:val="24"/>
          <w:szCs w:val="24"/>
        </w:rPr>
      </w:pPr>
      <w:r w:rsidRPr="000B43D9">
        <w:rPr>
          <w:rFonts w:ascii="Times New Roman" w:hAnsi="Times New Roman" w:cs="Times New Roman"/>
          <w:b/>
          <w:sz w:val="24"/>
          <w:szCs w:val="24"/>
        </w:rPr>
        <w:t>Robust Leach pH Control Incorporating System Linearization, Feedforward, and TAC Soft Sensing</w:t>
      </w:r>
    </w:p>
    <w:p w:rsidR="00DF04E3" w:rsidRPr="000B43D9" w:rsidRDefault="000B43D9"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B. Maas</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0B43D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0B43D9" w:rsidRPr="0015560A">
        <w:rPr>
          <w:rFonts w:ascii="Times New Roman" w:hAnsi="Times New Roman" w:cs="Times New Roman"/>
          <w:i/>
          <w:iCs/>
        </w:rPr>
        <w:t xml:space="preserve">FQML, Kansanshi Mine, </w:t>
      </w:r>
      <w:proofErr w:type="spellStart"/>
      <w:r w:rsidR="000B43D9" w:rsidRPr="0015560A">
        <w:rPr>
          <w:rFonts w:ascii="Times New Roman" w:hAnsi="Times New Roman" w:cs="Times New Roman"/>
          <w:i/>
          <w:iCs/>
        </w:rPr>
        <w:t>Solwezi</w:t>
      </w:r>
      <w:proofErr w:type="spellEnd"/>
      <w:r w:rsidR="000B43D9" w:rsidRPr="0015560A">
        <w:rPr>
          <w:rFonts w:ascii="Times New Roman" w:hAnsi="Times New Roman" w:cs="Times New Roman"/>
          <w:i/>
          <w:iCs/>
        </w:rPr>
        <w:t xml:space="preserve"> Zambia</w:t>
      </w:r>
      <w:r w:rsidR="0015560A" w:rsidRPr="0015560A">
        <w:rPr>
          <w:rFonts w:ascii="Times New Roman" w:hAnsi="Times New Roman" w:cs="Times New Roman"/>
          <w:i/>
          <w:iCs/>
        </w:rPr>
        <w:t xml:space="preserve"> </w:t>
      </w:r>
      <w:r w:rsidR="000B43D9" w:rsidRPr="0015560A">
        <w:rPr>
          <w:rFonts w:ascii="Times New Roman" w:hAnsi="Times New Roman" w:cs="Times New Roman"/>
          <w:i/>
          <w:iCs/>
        </w:rPr>
        <w:t xml:space="preserve">(Tel: +260 (0) 96 369 8410; e-mail: </w:t>
      </w:r>
      <w:proofErr w:type="spellStart"/>
      <w:proofErr w:type="gramStart"/>
      <w:r w:rsidR="000B43D9" w:rsidRPr="0015560A">
        <w:rPr>
          <w:rFonts w:ascii="Times New Roman" w:hAnsi="Times New Roman" w:cs="Times New Roman"/>
          <w:i/>
          <w:iCs/>
        </w:rPr>
        <w:t>bryan.maas</w:t>
      </w:r>
      <w:proofErr w:type="spellEnd"/>
      <w:proofErr w:type="gramEnd"/>
      <w:r w:rsidR="000B43D9" w:rsidRPr="0015560A">
        <w:rPr>
          <w:rFonts w:ascii="Times New Roman" w:hAnsi="Times New Roman" w:cs="Times New Roman"/>
          <w:i/>
          <w:iCs/>
        </w:rPr>
        <w:t>@ fqml.com)</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0B43D9"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0B43D9" w:rsidRDefault="000B43D9" w:rsidP="00DF04E3">
      <w:pPr>
        <w:pStyle w:val="HTMLPreformatted"/>
        <w:tabs>
          <w:tab w:val="left" w:pos="4374"/>
        </w:tabs>
        <w:jc w:val="both"/>
        <w:rPr>
          <w:rFonts w:ascii="Times New Roman" w:hAnsi="Times New Roman" w:cs="Times New Roman"/>
          <w:sz w:val="24"/>
        </w:rPr>
      </w:pPr>
    </w:p>
    <w:p w:rsidR="0028059F" w:rsidRDefault="000B43D9" w:rsidP="00DF04E3">
      <w:pPr>
        <w:pStyle w:val="HTMLPreformatted"/>
        <w:jc w:val="both"/>
        <w:rPr>
          <w:rFonts w:ascii="Times New Roman" w:hAnsi="Times New Roman" w:cs="Times New Roman"/>
          <w:sz w:val="24"/>
        </w:rPr>
      </w:pPr>
      <w:r w:rsidRPr="000B43D9">
        <w:rPr>
          <w:rFonts w:ascii="Times New Roman" w:hAnsi="Times New Roman" w:cs="Times New Roman"/>
          <w:sz w:val="24"/>
        </w:rPr>
        <w:t xml:space="preserve">Sulphuric acid is a common </w:t>
      </w:r>
      <w:proofErr w:type="spellStart"/>
      <w:r w:rsidRPr="000B43D9">
        <w:rPr>
          <w:rFonts w:ascii="Times New Roman" w:hAnsi="Times New Roman" w:cs="Times New Roman"/>
          <w:sz w:val="24"/>
        </w:rPr>
        <w:t>lixiviant</w:t>
      </w:r>
      <w:proofErr w:type="spellEnd"/>
      <w:r w:rsidRPr="000B43D9">
        <w:rPr>
          <w:rFonts w:ascii="Times New Roman" w:hAnsi="Times New Roman" w:cs="Times New Roman"/>
          <w:sz w:val="24"/>
        </w:rPr>
        <w:t xml:space="preserve"> used in hydrometallurgy to leach base metals, such as copper, from their host ores. During the leaching process the dose of sulphuric acid to host ore has to be metered carefully, otherwise the overall copper recovery of the circuit is reduced. A free acid concentration below 6 g/l results in incomplete leaching, above 9 g/l and the solvent extraction of copper is hindered. At the Kansanshi processing plant the concentration of free acid was previously kept within range by controlling the pH in the first leach tank to a corresponding set point of between pH 1.2 to 1.5. The control loop governing this was a pH PID controller cascading a flowrate set point to an acid flowrate PID controller with a flow control valve as the final control element. The control strategy was not robust and required frequent tuning to match changes in the operating region of the system. Cycling of the pH around set point was a common occurrence that was aggravated by changes in pH set point, ore feed rate and the acid consuming content of the ore. The controller was reworked to include linearization of pH, feedforward of the ore feed rate and soft sensing of the acid consumption rate. The change in the control philosophy removed all cycling from the system and led to a fourfold reduction in variance of the pH around set point.</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B43D9" w:rsidRPr="000B43D9">
        <w:t xml:space="preserve"> </w:t>
      </w:r>
      <w:r w:rsidR="000B43D9">
        <w:rPr>
          <w:rFonts w:ascii="Times New Roman" w:hAnsi="Times New Roman" w:cs="Times New Roman"/>
          <w:i/>
          <w:sz w:val="24"/>
        </w:rPr>
        <w:t>A</w:t>
      </w:r>
      <w:r w:rsidR="000B43D9" w:rsidRPr="000B43D9">
        <w:rPr>
          <w:rFonts w:ascii="Times New Roman" w:hAnsi="Times New Roman" w:cs="Times New Roman"/>
          <w:i/>
          <w:sz w:val="24"/>
        </w:rPr>
        <w:t>cid leach, pH control, system linearization, soft sensing</w:t>
      </w:r>
    </w:p>
    <w:p w:rsidR="00DF04E3" w:rsidRDefault="00DF04E3" w:rsidP="00DF04E3">
      <w:pPr>
        <w:pStyle w:val="HTMLPreformatted"/>
        <w:jc w:val="both"/>
        <w:rPr>
          <w:rFonts w:ascii="Times New Roman" w:hAnsi="Times New Roman" w:cs="Times New Roman"/>
          <w:i/>
          <w:iCs/>
          <w:sz w:val="24"/>
        </w:rPr>
      </w:pPr>
    </w:p>
    <w:p w:rsidR="0015560A" w:rsidRPr="00436CF3" w:rsidRDefault="0015560A"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6C4E5E">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F04E3" w:rsidRDefault="0015560A" w:rsidP="00DF04E3">
      <w:pPr>
        <w:pStyle w:val="HTMLPreformatted"/>
        <w:jc w:val="both"/>
        <w:rPr>
          <w:rFonts w:ascii="Times New Roman" w:hAnsi="Times New Roman" w:cs="Times New Roman"/>
          <w:iCs/>
          <w:sz w:val="24"/>
        </w:rPr>
      </w:pPr>
      <w:r>
        <w:rPr>
          <w:rFonts w:ascii="Times New Roman" w:hAnsi="Times New Roman" w:cs="Times New Roman"/>
          <w:iCs/>
          <w:sz w:val="24"/>
        </w:rPr>
        <w:t>Bryan has been working in the mining and metals industry for the past 6 years as the Lead Engineer in the field of Process Optimisation and Control. He completed his Honours Degree</w:t>
      </w:r>
      <w:r w:rsidR="00954FC5" w:rsidRPr="00954FC5">
        <w:rPr>
          <w:rFonts w:ascii="Times New Roman" w:hAnsi="Times New Roman" w:cs="Times New Roman"/>
          <w:iCs/>
          <w:sz w:val="24"/>
        </w:rPr>
        <w:t xml:space="preserve"> in Advanced Process Control from University of Pretoria</w:t>
      </w:r>
      <w:r>
        <w:rPr>
          <w:rFonts w:ascii="Times New Roman" w:hAnsi="Times New Roman" w:cs="Times New Roman"/>
          <w:iCs/>
          <w:sz w:val="24"/>
        </w:rPr>
        <w:t xml:space="preserve"> in 2015</w:t>
      </w:r>
      <w:r w:rsidR="00954FC5" w:rsidRPr="00954FC5">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eastAsia="en-GB"/>
        </w:rPr>
        <w:drawing>
          <wp:inline distT="0" distB="0" distL="0" distR="0" wp14:anchorId="3E38C146" wp14:editId="225B5F11">
            <wp:extent cx="807720" cy="1211583"/>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18033" cy="1227053"/>
                    </a:xfrm>
                    <a:prstGeom prst="rect">
                      <a:avLst/>
                    </a:prstGeom>
                    <a:noFill/>
                    <a:ln>
                      <a:noFill/>
                    </a:ln>
                  </pic:spPr>
                </pic:pic>
              </a:graphicData>
            </a:graphic>
          </wp:inline>
        </w:drawing>
      </w:r>
      <w:bookmarkStart w:id="0" w:name="_GoBack"/>
      <w:bookmarkEnd w:id="0"/>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C4E5E">
        <w:rPr>
          <w:rFonts w:ascii="Times New Roman" w:hAnsi="Times New Roman" w:cs="Times New Roman"/>
          <w:iCs/>
          <w:sz w:val="24"/>
        </w:rPr>
        <w:t>bryan.maas@fqml.com</w:t>
      </w:r>
    </w:p>
    <w:p w:rsidR="00DF04E3" w:rsidRDefault="00DF04E3" w:rsidP="00495C76">
      <w:pPr>
        <w:jc w:val="center"/>
        <w:rPr>
          <w:rFonts w:ascii="Times New Roman" w:hAnsi="Times New Roman" w:cs="Times New Roman"/>
          <w:b/>
          <w:sz w:val="24"/>
          <w:szCs w:val="24"/>
        </w:rPr>
      </w:pPr>
    </w:p>
    <w:sectPr w:rsid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D24" w:rsidRDefault="00285D24" w:rsidP="00495C76">
      <w:pPr>
        <w:spacing w:after="0" w:line="240" w:lineRule="auto"/>
      </w:pPr>
      <w:r>
        <w:separator/>
      </w:r>
    </w:p>
  </w:endnote>
  <w:endnote w:type="continuationSeparator" w:id="0">
    <w:p w:rsidR="00285D24" w:rsidRDefault="00285D2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D24" w:rsidRDefault="00285D24" w:rsidP="00495C76">
      <w:pPr>
        <w:spacing w:after="0" w:line="240" w:lineRule="auto"/>
      </w:pPr>
      <w:r>
        <w:separator/>
      </w:r>
    </w:p>
  </w:footnote>
  <w:footnote w:type="continuationSeparator" w:id="0">
    <w:p w:rsidR="00285D24" w:rsidRDefault="00285D2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B43D9"/>
    <w:rsid w:val="0015560A"/>
    <w:rsid w:val="00227783"/>
    <w:rsid w:val="002350BC"/>
    <w:rsid w:val="0028059F"/>
    <w:rsid w:val="00285D24"/>
    <w:rsid w:val="002F4DF0"/>
    <w:rsid w:val="00333E31"/>
    <w:rsid w:val="0038483D"/>
    <w:rsid w:val="004338B9"/>
    <w:rsid w:val="00435234"/>
    <w:rsid w:val="00436CF3"/>
    <w:rsid w:val="00495C76"/>
    <w:rsid w:val="00627419"/>
    <w:rsid w:val="006C4E5E"/>
    <w:rsid w:val="00954FC5"/>
    <w:rsid w:val="009D6EEC"/>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4E419"/>
  <w15:docId w15:val="{1F763106-9E9A-4F76-B9AE-49937A93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Bryan Maas</cp:lastModifiedBy>
  <cp:revision>14</cp:revision>
  <dcterms:created xsi:type="dcterms:W3CDTF">2017-03-28T12:12:00Z</dcterms:created>
  <dcterms:modified xsi:type="dcterms:W3CDTF">2018-06-15T14:14:00Z</dcterms:modified>
</cp:coreProperties>
</file>