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E14" w:rsidRDefault="00334E14" w:rsidP="007039CB">
      <w:pPr>
        <w:spacing w:line="240" w:lineRule="auto"/>
        <w:ind w:left="227" w:right="113"/>
        <w:jc w:val="both"/>
        <w:rPr>
          <w:rFonts w:ascii="Times New Roman" w:hAnsi="Times New Roman" w:cs="Times New Roman"/>
          <w:b/>
          <w:sz w:val="28"/>
          <w:szCs w:val="28"/>
        </w:rPr>
      </w:pPr>
      <w:r w:rsidRPr="007039CB">
        <w:rPr>
          <w:rFonts w:ascii="Times New Roman" w:hAnsi="Times New Roman" w:cs="Times New Roman"/>
          <w:b/>
          <w:sz w:val="28"/>
          <w:szCs w:val="28"/>
        </w:rPr>
        <w:t xml:space="preserve">Severe Alcohol Withdrawal Syndrome: </w:t>
      </w:r>
      <w:r w:rsidR="007039CB" w:rsidRPr="007039CB">
        <w:rPr>
          <w:rFonts w:ascii="Times New Roman" w:hAnsi="Times New Roman" w:cs="Times New Roman"/>
          <w:b/>
          <w:sz w:val="28"/>
          <w:szCs w:val="28"/>
        </w:rPr>
        <w:t xml:space="preserve">Development of a </w:t>
      </w:r>
      <w:r w:rsidRPr="007039CB">
        <w:rPr>
          <w:rFonts w:ascii="Times New Roman" w:hAnsi="Times New Roman" w:cs="Times New Roman"/>
          <w:b/>
          <w:sz w:val="28"/>
          <w:szCs w:val="28"/>
        </w:rPr>
        <w:t xml:space="preserve">Risk Stratification </w:t>
      </w:r>
      <w:r w:rsidR="007039CB" w:rsidRPr="007039CB">
        <w:rPr>
          <w:rFonts w:ascii="Times New Roman" w:hAnsi="Times New Roman" w:cs="Times New Roman"/>
          <w:b/>
          <w:sz w:val="28"/>
          <w:szCs w:val="28"/>
        </w:rPr>
        <w:t>Tool and Alternative Treatment Pathway to Support Early Hospital Discharge</w:t>
      </w:r>
      <w:r w:rsidRPr="007039CB">
        <w:rPr>
          <w:rFonts w:ascii="Times New Roman" w:hAnsi="Times New Roman" w:cs="Times New Roman"/>
          <w:b/>
          <w:sz w:val="28"/>
          <w:szCs w:val="28"/>
        </w:rPr>
        <w:t xml:space="preserve"> </w:t>
      </w:r>
    </w:p>
    <w:p w:rsidR="007039CB" w:rsidRPr="007039CB" w:rsidRDefault="007039CB" w:rsidP="007039CB">
      <w:pPr>
        <w:spacing w:line="240" w:lineRule="auto"/>
        <w:ind w:left="227" w:right="113"/>
        <w:jc w:val="both"/>
        <w:rPr>
          <w:rFonts w:ascii="Times New Roman" w:hAnsi="Times New Roman" w:cs="Times New Roman"/>
          <w:sz w:val="24"/>
          <w:szCs w:val="24"/>
        </w:rPr>
      </w:pPr>
      <w:r w:rsidRPr="007039CB">
        <w:rPr>
          <w:rFonts w:ascii="Times New Roman" w:hAnsi="Times New Roman" w:cs="Times New Roman"/>
          <w:sz w:val="24"/>
          <w:szCs w:val="24"/>
        </w:rPr>
        <w:t>Dr. George Benson</w:t>
      </w:r>
      <w:r>
        <w:rPr>
          <w:rFonts w:ascii="Times New Roman" w:hAnsi="Times New Roman" w:cs="Times New Roman"/>
          <w:sz w:val="24"/>
          <w:szCs w:val="24"/>
        </w:rPr>
        <w:t xml:space="preserve">, RN </w:t>
      </w:r>
      <w:proofErr w:type="spellStart"/>
      <w:r>
        <w:rPr>
          <w:rFonts w:ascii="Times New Roman" w:hAnsi="Times New Roman" w:cs="Times New Roman"/>
          <w:sz w:val="24"/>
          <w:szCs w:val="24"/>
        </w:rPr>
        <w:t>ProfD</w:t>
      </w:r>
      <w:proofErr w:type="spellEnd"/>
      <w:r>
        <w:rPr>
          <w:rFonts w:ascii="Times New Roman" w:hAnsi="Times New Roman" w:cs="Times New Roman"/>
          <w:sz w:val="24"/>
          <w:szCs w:val="24"/>
        </w:rPr>
        <w:t>, NHSGGC United Kingdom</w:t>
      </w:r>
    </w:p>
    <w:p w:rsidR="00280561" w:rsidRPr="00C03AE5" w:rsidRDefault="009302F1" w:rsidP="003813AF">
      <w:pPr>
        <w:spacing w:line="360" w:lineRule="auto"/>
        <w:ind w:left="227" w:right="113"/>
        <w:jc w:val="both"/>
        <w:rPr>
          <w:rFonts w:ascii="Times New Roman" w:hAnsi="Times New Roman" w:cs="Times New Roman"/>
          <w:sz w:val="24"/>
          <w:szCs w:val="24"/>
        </w:rPr>
      </w:pPr>
      <w:r>
        <w:rPr>
          <w:rFonts w:ascii="Times New Roman" w:hAnsi="Times New Roman" w:cs="Times New Roman"/>
          <w:sz w:val="24"/>
          <w:szCs w:val="24"/>
        </w:rPr>
        <w:t>Statement of the problem</w:t>
      </w:r>
      <w:r w:rsidR="00280561" w:rsidRPr="00C03AE5">
        <w:rPr>
          <w:rFonts w:ascii="Times New Roman" w:hAnsi="Times New Roman" w:cs="Times New Roman"/>
          <w:sz w:val="24"/>
          <w:szCs w:val="24"/>
        </w:rPr>
        <w:t xml:space="preserve">: </w:t>
      </w:r>
      <w:r>
        <w:rPr>
          <w:rFonts w:ascii="Times New Roman" w:hAnsi="Times New Roman" w:cs="Times New Roman"/>
          <w:sz w:val="24"/>
          <w:szCs w:val="24"/>
        </w:rPr>
        <w:t>P</w:t>
      </w:r>
      <w:r w:rsidRPr="00C03AE5">
        <w:rPr>
          <w:rFonts w:ascii="Times New Roman" w:hAnsi="Times New Roman" w:cs="Times New Roman"/>
          <w:sz w:val="24"/>
          <w:szCs w:val="24"/>
        </w:rPr>
        <w:t xml:space="preserve">atients who have alcohol dependence syndrome (ADS) are admitted to hospital just in case they develop </w:t>
      </w:r>
      <w:r>
        <w:rPr>
          <w:rFonts w:ascii="Times New Roman" w:hAnsi="Times New Roman" w:cs="Times New Roman"/>
          <w:sz w:val="24"/>
          <w:szCs w:val="24"/>
        </w:rPr>
        <w:t>severe alcohol withdrawal syndrome (SAWS).</w:t>
      </w:r>
      <w:r w:rsidR="0082444F">
        <w:rPr>
          <w:rFonts w:ascii="Times New Roman" w:hAnsi="Times New Roman" w:cs="Times New Roman"/>
          <w:sz w:val="24"/>
          <w:szCs w:val="24"/>
        </w:rPr>
        <w:t xml:space="preserve"> </w:t>
      </w:r>
      <w:r w:rsidR="00280561" w:rsidRPr="00C03AE5">
        <w:rPr>
          <w:rFonts w:ascii="Times New Roman" w:hAnsi="Times New Roman" w:cs="Times New Roman"/>
          <w:sz w:val="24"/>
          <w:szCs w:val="24"/>
        </w:rPr>
        <w:t xml:space="preserve">The primary alcohol reason for hospital attendance is alcohol withdrawal syndrome (AWS). </w:t>
      </w:r>
      <w:r w:rsidR="00280561">
        <w:rPr>
          <w:rFonts w:ascii="Times New Roman" w:hAnsi="Times New Roman" w:cs="Times New Roman"/>
          <w:sz w:val="24"/>
          <w:szCs w:val="24"/>
        </w:rPr>
        <w:t xml:space="preserve">AWS spans a spectrum that ranges from mild to severe and approximately 10% of patients who have </w:t>
      </w:r>
      <w:r w:rsidR="00280561" w:rsidRPr="00C03AE5">
        <w:rPr>
          <w:rFonts w:ascii="Times New Roman" w:hAnsi="Times New Roman" w:cs="Times New Roman"/>
          <w:sz w:val="24"/>
          <w:szCs w:val="24"/>
        </w:rPr>
        <w:t xml:space="preserve">ADS </w:t>
      </w:r>
      <w:r w:rsidR="00280561">
        <w:rPr>
          <w:rFonts w:ascii="Times New Roman" w:hAnsi="Times New Roman" w:cs="Times New Roman"/>
          <w:sz w:val="24"/>
          <w:szCs w:val="24"/>
        </w:rPr>
        <w:t xml:space="preserve">will experience SAWS </w:t>
      </w:r>
      <w:r w:rsidR="00A40ED8">
        <w:rPr>
          <w:rFonts w:ascii="Times New Roman" w:hAnsi="Times New Roman" w:cs="Times New Roman"/>
          <w:sz w:val="24"/>
          <w:szCs w:val="24"/>
        </w:rPr>
        <w:t>when they stop drinking</w:t>
      </w:r>
      <w:r w:rsidR="00280561" w:rsidRPr="00C03AE5">
        <w:rPr>
          <w:rFonts w:ascii="Times New Roman" w:hAnsi="Times New Roman" w:cs="Times New Roman"/>
          <w:sz w:val="24"/>
          <w:szCs w:val="24"/>
        </w:rPr>
        <w:t xml:space="preserve">. </w:t>
      </w:r>
      <w:r w:rsidR="004C40FA">
        <w:rPr>
          <w:rFonts w:ascii="Times New Roman" w:hAnsi="Times New Roman" w:cs="Times New Roman"/>
          <w:sz w:val="24"/>
          <w:szCs w:val="24"/>
        </w:rPr>
        <w:t xml:space="preserve">However with no tools available </w:t>
      </w:r>
      <w:r w:rsidR="004C40FA" w:rsidRPr="00C03AE5">
        <w:rPr>
          <w:rFonts w:ascii="Times New Roman" w:hAnsi="Times New Roman" w:cs="Times New Roman"/>
          <w:sz w:val="24"/>
          <w:szCs w:val="24"/>
        </w:rPr>
        <w:t xml:space="preserve">to </w:t>
      </w:r>
      <w:r w:rsidR="004C40FA">
        <w:rPr>
          <w:rFonts w:ascii="Times New Roman" w:hAnsi="Times New Roman" w:cs="Times New Roman"/>
          <w:sz w:val="24"/>
          <w:szCs w:val="24"/>
        </w:rPr>
        <w:t xml:space="preserve">quickly </w:t>
      </w:r>
      <w:r w:rsidR="004C40FA" w:rsidRPr="00C03AE5">
        <w:rPr>
          <w:rFonts w:ascii="Times New Roman" w:hAnsi="Times New Roman" w:cs="Times New Roman"/>
          <w:sz w:val="24"/>
          <w:szCs w:val="24"/>
        </w:rPr>
        <w:t xml:space="preserve">stratify </w:t>
      </w:r>
      <w:r w:rsidR="004C40FA">
        <w:rPr>
          <w:rFonts w:ascii="Times New Roman" w:hAnsi="Times New Roman" w:cs="Times New Roman"/>
          <w:sz w:val="24"/>
          <w:szCs w:val="24"/>
        </w:rPr>
        <w:t xml:space="preserve">ADS severity and </w:t>
      </w:r>
      <w:r w:rsidR="004C40FA" w:rsidRPr="00C03AE5">
        <w:rPr>
          <w:rFonts w:ascii="Times New Roman" w:hAnsi="Times New Roman" w:cs="Times New Roman"/>
          <w:sz w:val="24"/>
          <w:szCs w:val="24"/>
        </w:rPr>
        <w:t xml:space="preserve">low </w:t>
      </w:r>
      <w:r w:rsidR="004C40FA">
        <w:rPr>
          <w:rFonts w:ascii="Times New Roman" w:hAnsi="Times New Roman" w:cs="Times New Roman"/>
          <w:sz w:val="24"/>
          <w:szCs w:val="24"/>
        </w:rPr>
        <w:t xml:space="preserve">risk </w:t>
      </w:r>
      <w:r w:rsidR="004C40FA" w:rsidRPr="00C03AE5">
        <w:rPr>
          <w:rFonts w:ascii="Times New Roman" w:hAnsi="Times New Roman" w:cs="Times New Roman"/>
          <w:sz w:val="24"/>
          <w:szCs w:val="24"/>
        </w:rPr>
        <w:t xml:space="preserve">of SAWS </w:t>
      </w:r>
      <w:r w:rsidR="004C40FA">
        <w:rPr>
          <w:rFonts w:ascii="Times New Roman" w:hAnsi="Times New Roman" w:cs="Times New Roman"/>
          <w:sz w:val="24"/>
          <w:szCs w:val="24"/>
        </w:rPr>
        <w:t>the</w:t>
      </w:r>
      <w:r w:rsidR="004C40FA" w:rsidRPr="009302F1">
        <w:rPr>
          <w:rFonts w:ascii="Times New Roman" w:hAnsi="Times New Roman" w:cs="Times New Roman"/>
          <w:sz w:val="24"/>
          <w:szCs w:val="24"/>
        </w:rPr>
        <w:t xml:space="preserve"> </w:t>
      </w:r>
      <w:r w:rsidR="004C40FA" w:rsidRPr="00C03AE5">
        <w:rPr>
          <w:rFonts w:ascii="Times New Roman" w:hAnsi="Times New Roman" w:cs="Times New Roman"/>
          <w:sz w:val="24"/>
          <w:szCs w:val="24"/>
        </w:rPr>
        <w:t xml:space="preserve">numbers of short to zero stay </w:t>
      </w:r>
      <w:proofErr w:type="gramStart"/>
      <w:r w:rsidR="004C40FA">
        <w:rPr>
          <w:rFonts w:ascii="Times New Roman" w:hAnsi="Times New Roman" w:cs="Times New Roman"/>
          <w:sz w:val="24"/>
          <w:szCs w:val="24"/>
        </w:rPr>
        <w:t>hospital</w:t>
      </w:r>
      <w:proofErr w:type="gramEnd"/>
      <w:r w:rsidR="004C40FA">
        <w:rPr>
          <w:rFonts w:ascii="Times New Roman" w:hAnsi="Times New Roman" w:cs="Times New Roman"/>
          <w:sz w:val="24"/>
          <w:szCs w:val="24"/>
        </w:rPr>
        <w:t xml:space="preserve"> </w:t>
      </w:r>
      <w:r w:rsidR="004C40FA" w:rsidRPr="00C03AE5">
        <w:rPr>
          <w:rFonts w:ascii="Times New Roman" w:hAnsi="Times New Roman" w:cs="Times New Roman"/>
          <w:sz w:val="24"/>
          <w:szCs w:val="24"/>
        </w:rPr>
        <w:t xml:space="preserve">admissions </w:t>
      </w:r>
      <w:r w:rsidR="004C40FA">
        <w:rPr>
          <w:rFonts w:ascii="Times New Roman" w:hAnsi="Times New Roman" w:cs="Times New Roman"/>
          <w:sz w:val="24"/>
          <w:szCs w:val="24"/>
        </w:rPr>
        <w:t>are</w:t>
      </w:r>
      <w:r w:rsidR="004C40FA" w:rsidRPr="00C03AE5">
        <w:rPr>
          <w:rFonts w:ascii="Times New Roman" w:hAnsi="Times New Roman" w:cs="Times New Roman"/>
          <w:sz w:val="24"/>
          <w:szCs w:val="24"/>
        </w:rPr>
        <w:t xml:space="preserve"> on the increase. </w:t>
      </w:r>
      <w:r w:rsidR="00280561">
        <w:rPr>
          <w:rFonts w:ascii="Times New Roman" w:hAnsi="Times New Roman" w:cs="Times New Roman"/>
          <w:sz w:val="24"/>
          <w:szCs w:val="24"/>
        </w:rPr>
        <w:t xml:space="preserve">The purpose of this study was to develop </w:t>
      </w:r>
      <w:r w:rsidR="00280561" w:rsidRPr="00C03AE5">
        <w:rPr>
          <w:rFonts w:ascii="Times New Roman" w:hAnsi="Times New Roman" w:cs="Times New Roman"/>
          <w:sz w:val="24"/>
          <w:szCs w:val="24"/>
        </w:rPr>
        <w:t xml:space="preserve">an AWS risk stratification tool that could </w:t>
      </w:r>
      <w:r>
        <w:rPr>
          <w:rFonts w:ascii="Times New Roman" w:hAnsi="Times New Roman" w:cs="Times New Roman"/>
          <w:sz w:val="24"/>
          <w:szCs w:val="24"/>
        </w:rPr>
        <w:t xml:space="preserve">identify and </w:t>
      </w:r>
      <w:r w:rsidR="00280561" w:rsidRPr="00C03AE5">
        <w:rPr>
          <w:rFonts w:ascii="Times New Roman" w:hAnsi="Times New Roman" w:cs="Times New Roman"/>
          <w:sz w:val="24"/>
          <w:szCs w:val="24"/>
        </w:rPr>
        <w:t>support staff to safely discharge low risk patients from the emergency department</w:t>
      </w:r>
      <w:r w:rsidR="00280561">
        <w:rPr>
          <w:rFonts w:ascii="Times New Roman" w:hAnsi="Times New Roman" w:cs="Times New Roman"/>
          <w:sz w:val="24"/>
          <w:szCs w:val="24"/>
        </w:rPr>
        <w:t xml:space="preserve"> avoiding unnecessary admission</w:t>
      </w:r>
      <w:r w:rsidR="00280561" w:rsidRPr="00C03AE5">
        <w:rPr>
          <w:rFonts w:ascii="Times New Roman" w:hAnsi="Times New Roman" w:cs="Times New Roman"/>
          <w:sz w:val="24"/>
          <w:szCs w:val="24"/>
        </w:rPr>
        <w:t>.</w:t>
      </w:r>
      <w:r w:rsidR="00280561">
        <w:rPr>
          <w:rFonts w:ascii="Times New Roman" w:hAnsi="Times New Roman" w:cs="Times New Roman"/>
          <w:sz w:val="24"/>
          <w:szCs w:val="24"/>
        </w:rPr>
        <w:t xml:space="preserve"> </w:t>
      </w:r>
      <w:r w:rsidR="00A0250F">
        <w:rPr>
          <w:rFonts w:ascii="Times New Roman" w:hAnsi="Times New Roman" w:cs="Times New Roman"/>
          <w:sz w:val="24"/>
          <w:szCs w:val="24"/>
        </w:rPr>
        <w:t xml:space="preserve">Methodology &amp; theoretical orientation: </w:t>
      </w:r>
      <w:r w:rsidR="00280561">
        <w:rPr>
          <w:rFonts w:ascii="Times New Roman" w:hAnsi="Times New Roman" w:cs="Times New Roman"/>
          <w:sz w:val="24"/>
          <w:szCs w:val="24"/>
        </w:rPr>
        <w:t>The study was conducted in three parts. First</w:t>
      </w:r>
      <w:r>
        <w:rPr>
          <w:rFonts w:ascii="Times New Roman" w:hAnsi="Times New Roman" w:cs="Times New Roman"/>
          <w:sz w:val="24"/>
          <w:szCs w:val="24"/>
        </w:rPr>
        <w:t>:</w:t>
      </w:r>
      <w:r w:rsidR="00280561">
        <w:rPr>
          <w:rFonts w:ascii="Times New Roman" w:hAnsi="Times New Roman" w:cs="Times New Roman"/>
          <w:sz w:val="24"/>
          <w:szCs w:val="24"/>
        </w:rPr>
        <w:t xml:space="preserve"> a systematic literature review to identify the variables linked to SAWS development</w:t>
      </w:r>
      <w:r w:rsidR="00A0250F">
        <w:rPr>
          <w:rFonts w:ascii="Times New Roman" w:hAnsi="Times New Roman" w:cs="Times New Roman"/>
          <w:sz w:val="24"/>
          <w:szCs w:val="24"/>
        </w:rPr>
        <w:t>.</w:t>
      </w:r>
      <w:r w:rsidR="00280561">
        <w:rPr>
          <w:rFonts w:ascii="Times New Roman" w:hAnsi="Times New Roman" w:cs="Times New Roman"/>
          <w:sz w:val="24"/>
          <w:szCs w:val="24"/>
        </w:rPr>
        <w:t xml:space="preserve"> </w:t>
      </w:r>
      <w:r w:rsidR="00A0250F">
        <w:rPr>
          <w:rFonts w:ascii="Times New Roman" w:hAnsi="Times New Roman" w:cs="Times New Roman"/>
          <w:sz w:val="24"/>
          <w:szCs w:val="24"/>
        </w:rPr>
        <w:t>S</w:t>
      </w:r>
      <w:r w:rsidR="00280561">
        <w:rPr>
          <w:rFonts w:ascii="Times New Roman" w:hAnsi="Times New Roman" w:cs="Times New Roman"/>
          <w:sz w:val="24"/>
          <w:szCs w:val="24"/>
        </w:rPr>
        <w:t>econd</w:t>
      </w:r>
      <w:r>
        <w:rPr>
          <w:rFonts w:ascii="Times New Roman" w:hAnsi="Times New Roman" w:cs="Times New Roman"/>
          <w:sz w:val="24"/>
          <w:szCs w:val="24"/>
        </w:rPr>
        <w:t>:</w:t>
      </w:r>
      <w:r w:rsidR="00280561">
        <w:rPr>
          <w:rFonts w:ascii="Times New Roman" w:hAnsi="Times New Roman" w:cs="Times New Roman"/>
          <w:sz w:val="24"/>
          <w:szCs w:val="24"/>
        </w:rPr>
        <w:t xml:space="preserve"> a retrospective cohort study investigating the statistical significance of these variables in the development of SAWS and third</w:t>
      </w:r>
      <w:r>
        <w:rPr>
          <w:rFonts w:ascii="Times New Roman" w:hAnsi="Times New Roman" w:cs="Times New Roman"/>
          <w:sz w:val="24"/>
          <w:szCs w:val="24"/>
        </w:rPr>
        <w:t>:</w:t>
      </w:r>
      <w:r w:rsidR="00280561">
        <w:rPr>
          <w:rFonts w:ascii="Times New Roman" w:hAnsi="Times New Roman" w:cs="Times New Roman"/>
          <w:sz w:val="24"/>
          <w:szCs w:val="24"/>
        </w:rPr>
        <w:t xml:space="preserve"> the development of a risk stratification tool. Findings:</w:t>
      </w:r>
      <w:r w:rsidR="00280561" w:rsidRPr="00C03AE5">
        <w:rPr>
          <w:rFonts w:ascii="Times New Roman" w:hAnsi="Times New Roman" w:cs="Times New Roman"/>
          <w:sz w:val="24"/>
          <w:szCs w:val="24"/>
        </w:rPr>
        <w:t xml:space="preserve"> </w:t>
      </w:r>
      <w:r w:rsidR="00280561">
        <w:rPr>
          <w:rFonts w:ascii="Times New Roman" w:hAnsi="Times New Roman" w:cs="Times New Roman"/>
          <w:sz w:val="24"/>
          <w:szCs w:val="24"/>
        </w:rPr>
        <w:t xml:space="preserve">Three </w:t>
      </w:r>
      <w:r w:rsidR="00280561" w:rsidRPr="00C03AE5">
        <w:rPr>
          <w:rFonts w:ascii="Times New Roman" w:hAnsi="Times New Roman" w:cs="Times New Roman"/>
          <w:sz w:val="24"/>
          <w:szCs w:val="24"/>
        </w:rPr>
        <w:t>variables:</w:t>
      </w:r>
      <w:r w:rsidR="00280561" w:rsidRPr="004F19BF">
        <w:rPr>
          <w:rFonts w:ascii="Times New Roman" w:hAnsi="Times New Roman" w:cs="Times New Roman"/>
          <w:sz w:val="24"/>
          <w:szCs w:val="24"/>
        </w:rPr>
        <w:t xml:space="preserve"> </w:t>
      </w:r>
      <w:r w:rsidR="00280561" w:rsidRPr="00C03AE5">
        <w:rPr>
          <w:rFonts w:ascii="Times New Roman" w:hAnsi="Times New Roman" w:cs="Times New Roman"/>
          <w:sz w:val="24"/>
          <w:szCs w:val="24"/>
        </w:rPr>
        <w:t>Glasgow Modified Alcohol Withdrawal Scale (GMAWS)</w:t>
      </w:r>
      <w:r w:rsidR="00280561" w:rsidRPr="007C0E33">
        <w:rPr>
          <w:rFonts w:ascii="Times New Roman" w:hAnsi="Times New Roman" w:cs="Times New Roman"/>
          <w:sz w:val="24"/>
          <w:szCs w:val="24"/>
        </w:rPr>
        <w:t xml:space="preserve">, hours since last drink, </w:t>
      </w:r>
      <w:r w:rsidR="00280561">
        <w:rPr>
          <w:rFonts w:ascii="Times New Roman" w:hAnsi="Times New Roman" w:cs="Times New Roman"/>
          <w:sz w:val="24"/>
          <w:szCs w:val="24"/>
        </w:rPr>
        <w:t xml:space="preserve">and </w:t>
      </w:r>
      <w:r w:rsidR="00280561" w:rsidRPr="00C03AE5">
        <w:rPr>
          <w:rFonts w:ascii="Times New Roman" w:hAnsi="Times New Roman" w:cs="Times New Roman"/>
          <w:sz w:val="24"/>
          <w:szCs w:val="24"/>
        </w:rPr>
        <w:t>Fast Alcohol Screening Test (FAST)</w:t>
      </w:r>
      <w:r w:rsidR="00280561" w:rsidRPr="007C0E33">
        <w:rPr>
          <w:rFonts w:ascii="Times New Roman" w:hAnsi="Times New Roman" w:cs="Times New Roman"/>
          <w:sz w:val="24"/>
          <w:szCs w:val="24"/>
        </w:rPr>
        <w:t xml:space="preserve"> </w:t>
      </w:r>
      <w:r>
        <w:rPr>
          <w:rFonts w:ascii="Times New Roman" w:hAnsi="Times New Roman" w:cs="Times New Roman"/>
          <w:sz w:val="24"/>
          <w:szCs w:val="24"/>
        </w:rPr>
        <w:t xml:space="preserve">were statistically significant and </w:t>
      </w:r>
      <w:r w:rsidR="00280561">
        <w:rPr>
          <w:rFonts w:ascii="Times New Roman" w:hAnsi="Times New Roman" w:cs="Times New Roman"/>
          <w:sz w:val="24"/>
          <w:szCs w:val="24"/>
        </w:rPr>
        <w:t xml:space="preserve">displayed </w:t>
      </w:r>
      <w:r>
        <w:rPr>
          <w:rFonts w:ascii="Times New Roman" w:hAnsi="Times New Roman" w:cs="Times New Roman"/>
          <w:sz w:val="24"/>
          <w:szCs w:val="24"/>
        </w:rPr>
        <w:t xml:space="preserve">excellent predictability in identifying low risk of SAWS and high risk of SAWS. </w:t>
      </w:r>
      <w:r w:rsidR="00280561">
        <w:rPr>
          <w:rFonts w:ascii="Times New Roman" w:hAnsi="Times New Roman" w:cs="Times New Roman"/>
          <w:sz w:val="24"/>
          <w:szCs w:val="24"/>
        </w:rPr>
        <w:t>Conclusions &amp; significance</w:t>
      </w:r>
      <w:r w:rsidR="00280561" w:rsidRPr="00C03AE5">
        <w:rPr>
          <w:rFonts w:ascii="Times New Roman" w:hAnsi="Times New Roman" w:cs="Times New Roman"/>
          <w:sz w:val="24"/>
          <w:szCs w:val="24"/>
        </w:rPr>
        <w:t xml:space="preserve">: A simple </w:t>
      </w:r>
      <w:r w:rsidR="0082444F">
        <w:rPr>
          <w:rFonts w:ascii="Times New Roman" w:hAnsi="Times New Roman" w:cs="Times New Roman"/>
          <w:sz w:val="24"/>
          <w:szCs w:val="24"/>
        </w:rPr>
        <w:t xml:space="preserve">risk stratification </w:t>
      </w:r>
      <w:r w:rsidR="00280561" w:rsidRPr="00C03AE5">
        <w:rPr>
          <w:rFonts w:ascii="Times New Roman" w:hAnsi="Times New Roman" w:cs="Times New Roman"/>
          <w:sz w:val="24"/>
          <w:szCs w:val="24"/>
        </w:rPr>
        <w:t xml:space="preserve">tool </w:t>
      </w:r>
      <w:r w:rsidR="004C40FA">
        <w:rPr>
          <w:rFonts w:ascii="Times New Roman" w:hAnsi="Times New Roman" w:cs="Times New Roman"/>
          <w:sz w:val="24"/>
          <w:szCs w:val="24"/>
        </w:rPr>
        <w:t>was</w:t>
      </w:r>
      <w:r w:rsidR="00280561" w:rsidRPr="00C03AE5">
        <w:rPr>
          <w:rFonts w:ascii="Times New Roman" w:hAnsi="Times New Roman" w:cs="Times New Roman"/>
          <w:sz w:val="24"/>
          <w:szCs w:val="24"/>
        </w:rPr>
        <w:t xml:space="preserve"> developed using variables collected in the emergency department that would help clinicians to identify those at low risk of SAWS and support their discharge home.</w:t>
      </w:r>
      <w:r w:rsidR="00280561">
        <w:rPr>
          <w:rFonts w:ascii="Times New Roman" w:hAnsi="Times New Roman" w:cs="Times New Roman"/>
          <w:sz w:val="24"/>
          <w:szCs w:val="24"/>
        </w:rPr>
        <w:t xml:space="preserve"> Recommendations; to implement the tool into the emergency department for the purpose of early discharge and referral into a home supported alcohol detoxification on day of discharge</w:t>
      </w:r>
      <w:r>
        <w:rPr>
          <w:rFonts w:ascii="Times New Roman" w:hAnsi="Times New Roman" w:cs="Times New Roman"/>
          <w:sz w:val="24"/>
          <w:szCs w:val="24"/>
        </w:rPr>
        <w:t xml:space="preserve"> for patients at low risk of SAWS</w:t>
      </w:r>
      <w:r w:rsidR="00280561">
        <w:rPr>
          <w:rFonts w:ascii="Times New Roman" w:hAnsi="Times New Roman" w:cs="Times New Roman"/>
          <w:sz w:val="24"/>
          <w:szCs w:val="24"/>
        </w:rPr>
        <w:t xml:space="preserve">. </w:t>
      </w:r>
    </w:p>
    <w:p w:rsidR="00334E14" w:rsidRPr="00334E14" w:rsidRDefault="00334E14" w:rsidP="00334E14">
      <w:pPr>
        <w:ind w:left="227" w:right="113"/>
        <w:jc w:val="both"/>
        <w:rPr>
          <w:rFonts w:ascii="Times New Roman" w:hAnsi="Times New Roman" w:cs="Times New Roman"/>
          <w:sz w:val="24"/>
          <w:szCs w:val="24"/>
        </w:rPr>
      </w:pPr>
      <w:r w:rsidRPr="00334E14">
        <w:rPr>
          <w:rFonts w:ascii="Times New Roman" w:hAnsi="Times New Roman" w:cs="Times New Roman"/>
          <w:sz w:val="24"/>
          <w:szCs w:val="24"/>
        </w:rPr>
        <w:t>Recent Publications</w:t>
      </w:r>
    </w:p>
    <w:p w:rsidR="00334E14" w:rsidRDefault="00334E14" w:rsidP="00334E14">
      <w:pPr>
        <w:spacing w:line="300" w:lineRule="auto"/>
        <w:ind w:left="227" w:right="113"/>
        <w:jc w:val="both"/>
        <w:rPr>
          <w:rFonts w:ascii="Times New Roman" w:hAnsi="Times New Roman" w:cs="Times New Roman"/>
          <w:sz w:val="24"/>
          <w:szCs w:val="24"/>
        </w:rPr>
      </w:pPr>
      <w:proofErr w:type="gramStart"/>
      <w:r>
        <w:rPr>
          <w:rFonts w:ascii="Times New Roman" w:hAnsi="Times New Roman" w:cs="Times New Roman"/>
          <w:sz w:val="24"/>
          <w:szCs w:val="24"/>
        </w:rPr>
        <w:t>1.</w:t>
      </w:r>
      <w:r w:rsidRPr="00334E14">
        <w:rPr>
          <w:rFonts w:ascii="Times New Roman" w:hAnsi="Times New Roman" w:cs="Times New Roman"/>
          <w:sz w:val="24"/>
          <w:szCs w:val="24"/>
        </w:rPr>
        <w:t>Feeney</w:t>
      </w:r>
      <w:proofErr w:type="gramEnd"/>
      <w:r w:rsidRPr="00334E14">
        <w:rPr>
          <w:rFonts w:ascii="Times New Roman" w:hAnsi="Times New Roman" w:cs="Times New Roman"/>
          <w:sz w:val="24"/>
          <w:szCs w:val="24"/>
        </w:rPr>
        <w:t xml:space="preserve">, C., Harrison, A., </w:t>
      </w:r>
      <w:proofErr w:type="spellStart"/>
      <w:r w:rsidRPr="00334E14">
        <w:rPr>
          <w:rFonts w:ascii="Times New Roman" w:hAnsi="Times New Roman" w:cs="Times New Roman"/>
          <w:sz w:val="24"/>
          <w:szCs w:val="24"/>
        </w:rPr>
        <w:t>Eike</w:t>
      </w:r>
      <w:proofErr w:type="spellEnd"/>
      <w:r w:rsidRPr="00334E14">
        <w:rPr>
          <w:rFonts w:ascii="Times New Roman" w:hAnsi="Times New Roman" w:cs="Times New Roman"/>
          <w:sz w:val="24"/>
          <w:szCs w:val="24"/>
        </w:rPr>
        <w:t xml:space="preserve">, J., Mathew, R., Shirley, S., </w:t>
      </w:r>
      <w:proofErr w:type="spellStart"/>
      <w:r w:rsidRPr="00334E14">
        <w:rPr>
          <w:rFonts w:ascii="Times New Roman" w:hAnsi="Times New Roman" w:cs="Times New Roman"/>
          <w:sz w:val="24"/>
          <w:szCs w:val="24"/>
        </w:rPr>
        <w:t>Indhu</w:t>
      </w:r>
      <w:proofErr w:type="spellEnd"/>
      <w:r w:rsidRPr="00334E14">
        <w:rPr>
          <w:rFonts w:ascii="Times New Roman" w:hAnsi="Times New Roman" w:cs="Times New Roman"/>
          <w:sz w:val="24"/>
          <w:szCs w:val="24"/>
        </w:rPr>
        <w:t xml:space="preserve">, S. </w:t>
      </w:r>
      <w:proofErr w:type="gramStart"/>
      <w:r w:rsidRPr="00334E14">
        <w:rPr>
          <w:rFonts w:ascii="Times New Roman" w:hAnsi="Times New Roman" w:cs="Times New Roman"/>
          <w:sz w:val="24"/>
          <w:szCs w:val="24"/>
        </w:rPr>
        <w:t xml:space="preserve">And Carter, C. R. </w:t>
      </w:r>
      <w:r>
        <w:rPr>
          <w:rFonts w:ascii="Times New Roman" w:hAnsi="Times New Roman" w:cs="Times New Roman"/>
          <w:sz w:val="24"/>
          <w:szCs w:val="24"/>
        </w:rPr>
        <w:t>(</w:t>
      </w:r>
      <w:r w:rsidRPr="00334E14">
        <w:rPr>
          <w:rFonts w:ascii="Times New Roman" w:hAnsi="Times New Roman" w:cs="Times New Roman"/>
          <w:sz w:val="24"/>
          <w:szCs w:val="24"/>
        </w:rPr>
        <w:t>2015</w:t>
      </w:r>
      <w:r>
        <w:rPr>
          <w:rFonts w:ascii="Times New Roman" w:hAnsi="Times New Roman" w:cs="Times New Roman"/>
          <w:sz w:val="24"/>
          <w:szCs w:val="24"/>
        </w:rPr>
        <w:t>)</w:t>
      </w:r>
      <w:r w:rsidRPr="00334E14">
        <w:rPr>
          <w:rFonts w:ascii="Times New Roman" w:hAnsi="Times New Roman" w:cs="Times New Roman"/>
          <w:sz w:val="24"/>
          <w:szCs w:val="24"/>
        </w:rPr>
        <w:t>.</w:t>
      </w:r>
      <w:proofErr w:type="gramEnd"/>
      <w:r w:rsidRPr="00334E14">
        <w:rPr>
          <w:rFonts w:ascii="Times New Roman" w:hAnsi="Times New Roman" w:cs="Times New Roman"/>
          <w:sz w:val="24"/>
          <w:szCs w:val="24"/>
        </w:rPr>
        <w:t xml:space="preserve"> </w:t>
      </w:r>
      <w:proofErr w:type="gramStart"/>
      <w:r w:rsidRPr="00334E14">
        <w:rPr>
          <w:rFonts w:ascii="Times New Roman" w:hAnsi="Times New Roman" w:cs="Times New Roman"/>
          <w:sz w:val="24"/>
          <w:szCs w:val="24"/>
        </w:rPr>
        <w:t>A Simplified Protocol for the Treatment of Alcohol Withdrawal.</w:t>
      </w:r>
      <w:proofErr w:type="gramEnd"/>
      <w:r w:rsidRPr="00334E14">
        <w:rPr>
          <w:rFonts w:ascii="Times New Roman" w:hAnsi="Times New Roman" w:cs="Times New Roman"/>
          <w:sz w:val="24"/>
          <w:szCs w:val="24"/>
        </w:rPr>
        <w:t xml:space="preserve"> </w:t>
      </w:r>
      <w:r w:rsidRPr="00334E14">
        <w:rPr>
          <w:rFonts w:ascii="Times New Roman" w:hAnsi="Times New Roman" w:cs="Times New Roman"/>
          <w:i/>
          <w:sz w:val="24"/>
          <w:szCs w:val="24"/>
        </w:rPr>
        <w:t>Journal of Addiction Medicine</w:t>
      </w:r>
      <w:r w:rsidRPr="00334E14">
        <w:rPr>
          <w:rFonts w:ascii="Times New Roman" w:hAnsi="Times New Roman" w:cs="Times New Roman"/>
          <w:sz w:val="24"/>
          <w:szCs w:val="24"/>
        </w:rPr>
        <w:t>, 9 (6), 485-490.</w:t>
      </w:r>
    </w:p>
    <w:p w:rsidR="00334E14" w:rsidRDefault="00334E14" w:rsidP="00334E14">
      <w:pPr>
        <w:autoSpaceDE w:val="0"/>
        <w:autoSpaceDN w:val="0"/>
        <w:adjustRightInd w:val="0"/>
        <w:spacing w:line="300" w:lineRule="auto"/>
        <w:ind w:left="227" w:right="113"/>
        <w:rPr>
          <w:rFonts w:ascii="Times New Roman" w:hAnsi="Times New Roman" w:cs="Times New Roman"/>
          <w:sz w:val="24"/>
          <w:szCs w:val="24"/>
          <w:lang w:eastAsia="en-US"/>
        </w:rPr>
      </w:pPr>
      <w:proofErr w:type="gramStart"/>
      <w:r>
        <w:rPr>
          <w:rFonts w:ascii="Times New Roman" w:hAnsi="Times New Roman" w:cs="Times New Roman"/>
          <w:sz w:val="24"/>
          <w:szCs w:val="24"/>
          <w:lang w:eastAsia="en-US"/>
        </w:rPr>
        <w:t>2.</w:t>
      </w:r>
      <w:r w:rsidRPr="00334E14">
        <w:rPr>
          <w:rFonts w:ascii="Times New Roman" w:hAnsi="Times New Roman" w:cs="Times New Roman"/>
          <w:sz w:val="24"/>
          <w:szCs w:val="24"/>
          <w:lang w:eastAsia="en-US"/>
        </w:rPr>
        <w:t>Goodson</w:t>
      </w:r>
      <w:proofErr w:type="gramEnd"/>
      <w:r w:rsidRPr="00334E14">
        <w:rPr>
          <w:rFonts w:ascii="Times New Roman" w:hAnsi="Times New Roman" w:cs="Times New Roman"/>
          <w:sz w:val="24"/>
          <w:szCs w:val="24"/>
          <w:lang w:eastAsia="en-US"/>
        </w:rPr>
        <w:t xml:space="preserve">, C. M., Clark, B. J. and Douglas, I. S. </w:t>
      </w:r>
      <w:r>
        <w:rPr>
          <w:rFonts w:ascii="Times New Roman" w:hAnsi="Times New Roman" w:cs="Times New Roman"/>
          <w:sz w:val="24"/>
          <w:szCs w:val="24"/>
          <w:lang w:eastAsia="en-US"/>
        </w:rPr>
        <w:t>(</w:t>
      </w:r>
      <w:r w:rsidRPr="00334E14">
        <w:rPr>
          <w:rFonts w:ascii="Times New Roman" w:hAnsi="Times New Roman" w:cs="Times New Roman"/>
          <w:sz w:val="24"/>
          <w:szCs w:val="24"/>
          <w:lang w:eastAsia="en-US"/>
        </w:rPr>
        <w:t>2014</w:t>
      </w:r>
      <w:r>
        <w:rPr>
          <w:rFonts w:ascii="Times New Roman" w:hAnsi="Times New Roman" w:cs="Times New Roman"/>
          <w:sz w:val="24"/>
          <w:szCs w:val="24"/>
          <w:lang w:eastAsia="en-US"/>
        </w:rPr>
        <w:t>)</w:t>
      </w:r>
      <w:r w:rsidRPr="00334E14">
        <w:rPr>
          <w:rFonts w:ascii="Times New Roman" w:hAnsi="Times New Roman" w:cs="Times New Roman"/>
          <w:sz w:val="24"/>
          <w:szCs w:val="24"/>
          <w:lang w:eastAsia="en-US"/>
        </w:rPr>
        <w:t xml:space="preserve">. Predictors of Severe Alcohol Withdrawal Syndrome: A Systematic Review and Meta- Analysis. </w:t>
      </w:r>
      <w:r w:rsidRPr="00334E14">
        <w:rPr>
          <w:rFonts w:ascii="Times New Roman" w:hAnsi="Times New Roman" w:cs="Times New Roman"/>
          <w:i/>
          <w:sz w:val="24"/>
          <w:szCs w:val="24"/>
          <w:lang w:eastAsia="en-US"/>
        </w:rPr>
        <w:t>Alcoholism Clinical and Experimental Research</w:t>
      </w:r>
      <w:r w:rsidRPr="00334E14">
        <w:rPr>
          <w:rFonts w:ascii="Times New Roman" w:hAnsi="Times New Roman" w:cs="Times New Roman"/>
          <w:sz w:val="24"/>
          <w:szCs w:val="24"/>
          <w:lang w:eastAsia="en-US"/>
        </w:rPr>
        <w:t>, 38 (10), 2664-2677.</w:t>
      </w:r>
    </w:p>
    <w:p w:rsidR="00DD4A19" w:rsidRPr="00DD4A19" w:rsidRDefault="00DD4A19" w:rsidP="00DD4A19">
      <w:pPr>
        <w:spacing w:line="300" w:lineRule="auto"/>
        <w:ind w:left="227" w:right="113"/>
        <w:rPr>
          <w:rFonts w:ascii="Times New Roman" w:hAnsi="Times New Roman" w:cs="Times New Roman"/>
          <w:sz w:val="24"/>
          <w:szCs w:val="24"/>
          <w:lang w:val="en-US" w:eastAsia="en-US"/>
        </w:rPr>
      </w:pPr>
      <w:proofErr w:type="gramStart"/>
      <w:r>
        <w:rPr>
          <w:rFonts w:ascii="Times New Roman" w:hAnsi="Times New Roman" w:cs="Times New Roman"/>
          <w:sz w:val="24"/>
          <w:szCs w:val="24"/>
          <w:lang w:eastAsia="en-US"/>
        </w:rPr>
        <w:lastRenderedPageBreak/>
        <w:t>3.</w:t>
      </w:r>
      <w:r w:rsidRPr="00DD4A19">
        <w:rPr>
          <w:rFonts w:ascii="Times New Roman" w:hAnsi="Times New Roman" w:cs="Times New Roman"/>
          <w:sz w:val="24"/>
          <w:szCs w:val="24"/>
          <w:lang w:eastAsia="en-US"/>
        </w:rPr>
        <w:t>Information</w:t>
      </w:r>
      <w:proofErr w:type="gramEnd"/>
      <w:r w:rsidRPr="00DD4A19">
        <w:rPr>
          <w:rFonts w:ascii="Times New Roman" w:hAnsi="Times New Roman" w:cs="Times New Roman"/>
          <w:sz w:val="24"/>
          <w:szCs w:val="24"/>
          <w:lang w:eastAsia="en-US"/>
        </w:rPr>
        <w:t xml:space="preserve"> Services Division (ISD) Scotland. 201</w:t>
      </w:r>
      <w:r>
        <w:rPr>
          <w:rFonts w:ascii="Times New Roman" w:hAnsi="Times New Roman" w:cs="Times New Roman"/>
          <w:sz w:val="24"/>
          <w:szCs w:val="24"/>
          <w:lang w:eastAsia="en-US"/>
        </w:rPr>
        <w:t>7</w:t>
      </w:r>
      <w:r w:rsidRPr="00DD4A19">
        <w:rPr>
          <w:rFonts w:ascii="Times New Roman" w:hAnsi="Times New Roman" w:cs="Times New Roman"/>
          <w:sz w:val="24"/>
          <w:szCs w:val="24"/>
          <w:lang w:eastAsia="en-US"/>
        </w:rPr>
        <w:t xml:space="preserve">. </w:t>
      </w:r>
      <w:r w:rsidRPr="00DD4A19">
        <w:rPr>
          <w:rFonts w:ascii="Times New Roman" w:hAnsi="Times New Roman" w:cs="Times New Roman"/>
          <w:i/>
          <w:sz w:val="24"/>
          <w:szCs w:val="24"/>
          <w:lang w:eastAsia="en-US"/>
        </w:rPr>
        <w:t>Information Service Division</w:t>
      </w:r>
      <w:r w:rsidRPr="00DD4A19">
        <w:rPr>
          <w:rFonts w:ascii="Times New Roman" w:hAnsi="Times New Roman" w:cs="Times New Roman"/>
          <w:sz w:val="24"/>
          <w:szCs w:val="24"/>
          <w:lang w:eastAsia="en-US"/>
        </w:rPr>
        <w:t xml:space="preserve">. </w:t>
      </w:r>
      <w:proofErr w:type="gramStart"/>
      <w:r w:rsidRPr="00DD4A19">
        <w:rPr>
          <w:rFonts w:ascii="Times New Roman" w:hAnsi="Times New Roman" w:cs="Times New Roman"/>
          <w:sz w:val="24"/>
          <w:szCs w:val="24"/>
          <w:lang w:val="en-US" w:eastAsia="en-US"/>
        </w:rPr>
        <w:t>(Available from www.isdscotland.org</w:t>
      </w:r>
      <w:r w:rsidRPr="00DD4A19">
        <w:rPr>
          <w:rFonts w:ascii="Times New Roman" w:hAnsi="Times New Roman" w:cs="Times New Roman"/>
          <w:sz w:val="24"/>
          <w:szCs w:val="24"/>
          <w:lang w:eastAsia="en-US"/>
        </w:rPr>
        <w:t>)</w:t>
      </w:r>
      <w:r w:rsidRPr="00DD4A19">
        <w:rPr>
          <w:rFonts w:ascii="Times New Roman" w:hAnsi="Times New Roman" w:cs="Times New Roman"/>
          <w:sz w:val="24"/>
          <w:szCs w:val="24"/>
          <w:lang w:val="en-US" w:eastAsia="en-US"/>
        </w:rPr>
        <w:t>.</w:t>
      </w:r>
      <w:proofErr w:type="gramEnd"/>
    </w:p>
    <w:p w:rsidR="00334E14" w:rsidRDefault="00DD4A19" w:rsidP="00334E14">
      <w:pPr>
        <w:spacing w:line="300" w:lineRule="auto"/>
        <w:ind w:left="227" w:right="113"/>
        <w:jc w:val="both"/>
        <w:textAlignment w:val="baseline"/>
        <w:rPr>
          <w:rFonts w:ascii="Times New Roman" w:hAnsi="Times New Roman" w:cs="Times New Roman"/>
          <w:iCs/>
          <w:color w:val="030303"/>
          <w:sz w:val="24"/>
          <w:szCs w:val="24"/>
        </w:rPr>
      </w:pPr>
      <w:proofErr w:type="gramStart"/>
      <w:r>
        <w:rPr>
          <w:rFonts w:ascii="Times New Roman" w:hAnsi="Times New Roman" w:cs="Times New Roman"/>
          <w:sz w:val="24"/>
          <w:szCs w:val="24"/>
          <w:lang w:eastAsia="en-US"/>
        </w:rPr>
        <w:t>4</w:t>
      </w:r>
      <w:r w:rsidR="00334E14">
        <w:rPr>
          <w:rFonts w:ascii="Times New Roman" w:hAnsi="Times New Roman" w:cs="Times New Roman"/>
          <w:sz w:val="24"/>
          <w:szCs w:val="24"/>
          <w:lang w:eastAsia="en-US"/>
        </w:rPr>
        <w:t>.</w:t>
      </w:r>
      <w:r w:rsidR="00334E14" w:rsidRPr="00334E14">
        <w:rPr>
          <w:rFonts w:ascii="Times New Roman" w:hAnsi="Times New Roman" w:cs="Times New Roman"/>
          <w:sz w:val="24"/>
          <w:szCs w:val="24"/>
          <w:lang w:eastAsia="en-US"/>
        </w:rPr>
        <w:t>Maldonado</w:t>
      </w:r>
      <w:proofErr w:type="gramEnd"/>
      <w:r w:rsidR="00334E14" w:rsidRPr="00334E14">
        <w:rPr>
          <w:rFonts w:ascii="Times New Roman" w:hAnsi="Times New Roman" w:cs="Times New Roman"/>
          <w:sz w:val="24"/>
          <w:szCs w:val="24"/>
          <w:lang w:eastAsia="en-US"/>
        </w:rPr>
        <w:t xml:space="preserve">, J. R., </w:t>
      </w:r>
      <w:proofErr w:type="spellStart"/>
      <w:r w:rsidR="00334E14" w:rsidRPr="00334E14">
        <w:rPr>
          <w:rFonts w:ascii="Times New Roman" w:hAnsi="Times New Roman" w:cs="Times New Roman"/>
          <w:sz w:val="24"/>
          <w:szCs w:val="24"/>
          <w:lang w:eastAsia="en-US"/>
        </w:rPr>
        <w:t>Sher</w:t>
      </w:r>
      <w:proofErr w:type="spellEnd"/>
      <w:r w:rsidR="00334E14" w:rsidRPr="00334E14">
        <w:rPr>
          <w:rFonts w:ascii="Times New Roman" w:hAnsi="Times New Roman" w:cs="Times New Roman"/>
          <w:sz w:val="24"/>
          <w:szCs w:val="24"/>
          <w:lang w:eastAsia="en-US"/>
        </w:rPr>
        <w:t xml:space="preserve">, Y. and </w:t>
      </w:r>
      <w:proofErr w:type="spellStart"/>
      <w:r w:rsidR="00334E14" w:rsidRPr="00334E14">
        <w:rPr>
          <w:rFonts w:ascii="Times New Roman" w:hAnsi="Times New Roman" w:cs="Times New Roman"/>
          <w:sz w:val="24"/>
          <w:szCs w:val="24"/>
          <w:lang w:eastAsia="en-US"/>
        </w:rPr>
        <w:t>Ashouri</w:t>
      </w:r>
      <w:proofErr w:type="spellEnd"/>
      <w:r w:rsidR="00334E14" w:rsidRPr="00334E14">
        <w:rPr>
          <w:rFonts w:ascii="Times New Roman" w:hAnsi="Times New Roman" w:cs="Times New Roman"/>
          <w:sz w:val="24"/>
          <w:szCs w:val="24"/>
          <w:lang w:eastAsia="en-US"/>
        </w:rPr>
        <w:t xml:space="preserve">, J. F. </w:t>
      </w:r>
      <w:r w:rsidR="00334E14">
        <w:rPr>
          <w:rFonts w:ascii="Times New Roman" w:hAnsi="Times New Roman" w:cs="Times New Roman"/>
          <w:sz w:val="24"/>
          <w:szCs w:val="24"/>
          <w:lang w:eastAsia="en-US"/>
        </w:rPr>
        <w:t>(</w:t>
      </w:r>
      <w:r w:rsidR="00334E14" w:rsidRPr="00334E14">
        <w:rPr>
          <w:rFonts w:ascii="Times New Roman" w:hAnsi="Times New Roman" w:cs="Times New Roman"/>
          <w:sz w:val="24"/>
          <w:szCs w:val="24"/>
          <w:lang w:eastAsia="en-US"/>
        </w:rPr>
        <w:t>2014</w:t>
      </w:r>
      <w:r w:rsidR="00334E14">
        <w:rPr>
          <w:rFonts w:ascii="Times New Roman" w:hAnsi="Times New Roman" w:cs="Times New Roman"/>
          <w:sz w:val="24"/>
          <w:szCs w:val="24"/>
          <w:lang w:eastAsia="en-US"/>
        </w:rPr>
        <w:t>)</w:t>
      </w:r>
      <w:r w:rsidR="00334E14" w:rsidRPr="00334E14">
        <w:rPr>
          <w:rFonts w:ascii="Times New Roman" w:hAnsi="Times New Roman" w:cs="Times New Roman"/>
          <w:sz w:val="24"/>
          <w:szCs w:val="24"/>
          <w:lang w:eastAsia="en-US"/>
        </w:rPr>
        <w:t xml:space="preserve">. </w:t>
      </w:r>
      <w:r w:rsidR="00334E14" w:rsidRPr="00334E14">
        <w:rPr>
          <w:rFonts w:ascii="Times New Roman" w:hAnsi="Times New Roman" w:cs="Times New Roman"/>
          <w:iCs/>
          <w:color w:val="030303"/>
          <w:sz w:val="24"/>
          <w:szCs w:val="24"/>
        </w:rPr>
        <w:t xml:space="preserve">The “Prediction of Alcohol Withdrawal Severity Scale” (PAWSS): Systematic Literature Review and Pilot Study of a New Scale for the Prediction of Complicated Alcohol Withdrawal Syndrome. </w:t>
      </w:r>
      <w:proofErr w:type="gramStart"/>
      <w:r w:rsidR="00334E14" w:rsidRPr="00334E14">
        <w:rPr>
          <w:rFonts w:ascii="Times New Roman" w:hAnsi="Times New Roman" w:cs="Times New Roman"/>
          <w:i/>
          <w:iCs/>
          <w:color w:val="030303"/>
          <w:sz w:val="24"/>
          <w:szCs w:val="24"/>
        </w:rPr>
        <w:t>Alcohol</w:t>
      </w:r>
      <w:r w:rsidR="00334E14" w:rsidRPr="00334E14">
        <w:rPr>
          <w:rFonts w:ascii="Times New Roman" w:hAnsi="Times New Roman" w:cs="Times New Roman"/>
          <w:iCs/>
          <w:color w:val="030303"/>
          <w:sz w:val="24"/>
          <w:szCs w:val="24"/>
        </w:rPr>
        <w:t>, 48, 375-90.</w:t>
      </w:r>
      <w:proofErr w:type="gramEnd"/>
    </w:p>
    <w:p w:rsidR="00334E14" w:rsidRPr="00334E14" w:rsidRDefault="00DD4A19" w:rsidP="00334E14">
      <w:pPr>
        <w:spacing w:line="300" w:lineRule="auto"/>
        <w:ind w:left="227" w:right="113"/>
        <w:jc w:val="both"/>
        <w:rPr>
          <w:rFonts w:ascii="Times New Roman" w:hAnsi="Times New Roman" w:cs="Times New Roman"/>
          <w:sz w:val="24"/>
          <w:szCs w:val="24"/>
          <w:lang w:eastAsia="en-US"/>
        </w:rPr>
      </w:pPr>
      <w:proofErr w:type="gramStart"/>
      <w:r>
        <w:rPr>
          <w:rFonts w:ascii="Times New Roman" w:hAnsi="Times New Roman" w:cs="Times New Roman"/>
          <w:sz w:val="24"/>
          <w:szCs w:val="24"/>
          <w:lang w:eastAsia="en-US"/>
        </w:rPr>
        <w:t>5</w:t>
      </w:r>
      <w:r w:rsidR="00334E14">
        <w:rPr>
          <w:rFonts w:ascii="Times New Roman" w:hAnsi="Times New Roman" w:cs="Times New Roman"/>
          <w:sz w:val="24"/>
          <w:szCs w:val="24"/>
          <w:lang w:eastAsia="en-US"/>
        </w:rPr>
        <w:t>.</w:t>
      </w:r>
      <w:r w:rsidR="00334E14" w:rsidRPr="00334E14">
        <w:rPr>
          <w:rFonts w:ascii="Times New Roman" w:hAnsi="Times New Roman" w:cs="Times New Roman"/>
          <w:sz w:val="24"/>
          <w:szCs w:val="24"/>
          <w:lang w:eastAsia="en-US"/>
        </w:rPr>
        <w:t>McPherson</w:t>
      </w:r>
      <w:proofErr w:type="gramEnd"/>
      <w:r w:rsidR="00334E14" w:rsidRPr="00334E14">
        <w:rPr>
          <w:rFonts w:ascii="Times New Roman" w:hAnsi="Times New Roman" w:cs="Times New Roman"/>
          <w:sz w:val="24"/>
          <w:szCs w:val="24"/>
          <w:lang w:eastAsia="en-US"/>
        </w:rPr>
        <w:t xml:space="preserve">, A., Benson, G. and Forrest, E.H. </w:t>
      </w:r>
      <w:r w:rsidR="00334E14">
        <w:rPr>
          <w:rFonts w:ascii="Times New Roman" w:hAnsi="Times New Roman" w:cs="Times New Roman"/>
          <w:sz w:val="24"/>
          <w:szCs w:val="24"/>
          <w:lang w:eastAsia="en-US"/>
        </w:rPr>
        <w:t>(</w:t>
      </w:r>
      <w:r w:rsidR="00334E14" w:rsidRPr="00334E14">
        <w:rPr>
          <w:rFonts w:ascii="Times New Roman" w:hAnsi="Times New Roman" w:cs="Times New Roman"/>
          <w:sz w:val="24"/>
          <w:szCs w:val="24"/>
          <w:lang w:eastAsia="en-US"/>
        </w:rPr>
        <w:t>2012</w:t>
      </w:r>
      <w:r w:rsidR="00334E14">
        <w:rPr>
          <w:rFonts w:ascii="Times New Roman" w:hAnsi="Times New Roman" w:cs="Times New Roman"/>
          <w:sz w:val="24"/>
          <w:szCs w:val="24"/>
          <w:lang w:eastAsia="en-US"/>
        </w:rPr>
        <w:t>)</w:t>
      </w:r>
      <w:r w:rsidR="00334E14" w:rsidRPr="00334E14">
        <w:rPr>
          <w:rFonts w:ascii="Times New Roman" w:hAnsi="Times New Roman" w:cs="Times New Roman"/>
          <w:sz w:val="24"/>
          <w:szCs w:val="24"/>
          <w:lang w:eastAsia="en-US"/>
        </w:rPr>
        <w:t xml:space="preserve">. </w:t>
      </w:r>
      <w:r w:rsidR="00334E14" w:rsidRPr="00334E14">
        <w:rPr>
          <w:rFonts w:ascii="Times New Roman" w:hAnsi="Times New Roman" w:cs="Times New Roman"/>
          <w:iCs/>
          <w:sz w:val="24"/>
          <w:szCs w:val="24"/>
          <w:lang w:eastAsia="en-US"/>
        </w:rPr>
        <w:t>Appraisal of the Glasgow and Management of Alcohol Guideline: A Comprehensive Alcohol Management Protocol for use in General Hospitals</w:t>
      </w:r>
      <w:r w:rsidR="00334E14" w:rsidRPr="00334E14">
        <w:rPr>
          <w:rFonts w:ascii="Times New Roman" w:hAnsi="Times New Roman" w:cs="Times New Roman"/>
          <w:i/>
          <w:iCs/>
          <w:sz w:val="24"/>
          <w:szCs w:val="24"/>
          <w:lang w:eastAsia="en-US"/>
        </w:rPr>
        <w:t xml:space="preserve">. </w:t>
      </w:r>
      <w:proofErr w:type="gramStart"/>
      <w:r w:rsidR="00334E14" w:rsidRPr="00334E14">
        <w:rPr>
          <w:rFonts w:ascii="Times New Roman" w:hAnsi="Times New Roman" w:cs="Times New Roman"/>
          <w:i/>
          <w:sz w:val="24"/>
          <w:szCs w:val="24"/>
          <w:lang w:eastAsia="en-US"/>
        </w:rPr>
        <w:t>Quarterly Journal of Medicine</w:t>
      </w:r>
      <w:r w:rsidR="00334E14" w:rsidRPr="00334E14">
        <w:rPr>
          <w:rFonts w:ascii="Times New Roman" w:hAnsi="Times New Roman" w:cs="Times New Roman"/>
          <w:sz w:val="24"/>
          <w:szCs w:val="24"/>
          <w:lang w:eastAsia="en-US"/>
        </w:rPr>
        <w:t>, 105 (7), 649-56.</w:t>
      </w:r>
      <w:proofErr w:type="gramEnd"/>
    </w:p>
    <w:p w:rsidR="00334E14" w:rsidRPr="00334E14" w:rsidRDefault="00DD4A19" w:rsidP="00334E14">
      <w:pPr>
        <w:spacing w:line="300" w:lineRule="auto"/>
        <w:ind w:left="227" w:right="113"/>
        <w:rPr>
          <w:rFonts w:ascii="Times New Roman" w:hAnsi="Times New Roman" w:cs="Times New Roman"/>
          <w:sz w:val="24"/>
          <w:szCs w:val="24"/>
          <w:shd w:val="clear" w:color="auto" w:fill="FFFFFF"/>
        </w:rPr>
      </w:pPr>
      <w:proofErr w:type="gramStart"/>
      <w:r>
        <w:rPr>
          <w:rStyle w:val="Emphasis"/>
          <w:rFonts w:ascii="Times New Roman" w:hAnsi="Times New Roman"/>
          <w:bCs/>
          <w:i w:val="0"/>
          <w:sz w:val="24"/>
          <w:szCs w:val="24"/>
          <w:shd w:val="clear" w:color="auto" w:fill="FFFFFF"/>
        </w:rPr>
        <w:t>6</w:t>
      </w:r>
      <w:r w:rsidR="00334E14">
        <w:rPr>
          <w:rStyle w:val="Emphasis"/>
          <w:rFonts w:ascii="Times New Roman" w:hAnsi="Times New Roman"/>
          <w:bCs/>
          <w:i w:val="0"/>
          <w:sz w:val="24"/>
          <w:szCs w:val="24"/>
          <w:shd w:val="clear" w:color="auto" w:fill="FFFFFF"/>
        </w:rPr>
        <w:t>.</w:t>
      </w:r>
      <w:r w:rsidR="00334E14" w:rsidRPr="00334E14">
        <w:rPr>
          <w:rStyle w:val="Emphasis"/>
          <w:rFonts w:ascii="Times New Roman" w:hAnsi="Times New Roman"/>
          <w:bCs/>
          <w:i w:val="0"/>
          <w:sz w:val="24"/>
          <w:szCs w:val="24"/>
          <w:shd w:val="clear" w:color="auto" w:fill="FFFFFF"/>
        </w:rPr>
        <w:t>Pecoraro</w:t>
      </w:r>
      <w:proofErr w:type="gramEnd"/>
      <w:r w:rsidR="00334E14" w:rsidRPr="00334E14">
        <w:rPr>
          <w:rStyle w:val="Emphasis"/>
          <w:rFonts w:ascii="Times New Roman" w:hAnsi="Times New Roman"/>
          <w:bCs/>
          <w:i w:val="0"/>
          <w:sz w:val="24"/>
          <w:szCs w:val="24"/>
          <w:shd w:val="clear" w:color="auto" w:fill="FFFFFF"/>
        </w:rPr>
        <w:t>,</w:t>
      </w:r>
      <w:r w:rsidR="00334E14" w:rsidRPr="00334E14">
        <w:rPr>
          <w:rStyle w:val="apple-converted-space"/>
          <w:rFonts w:ascii="Times New Roman" w:hAnsi="Times New Roman" w:cs="Times New Roman"/>
          <w:sz w:val="24"/>
          <w:szCs w:val="24"/>
          <w:shd w:val="clear" w:color="auto" w:fill="FFFFFF"/>
        </w:rPr>
        <w:t> </w:t>
      </w:r>
      <w:r w:rsidR="00334E14" w:rsidRPr="00334E14">
        <w:rPr>
          <w:rFonts w:ascii="Times New Roman" w:hAnsi="Times New Roman" w:cs="Times New Roman"/>
          <w:sz w:val="24"/>
          <w:szCs w:val="24"/>
          <w:shd w:val="clear" w:color="auto" w:fill="FFFFFF"/>
        </w:rPr>
        <w:t xml:space="preserve">A., </w:t>
      </w:r>
      <w:proofErr w:type="spellStart"/>
      <w:r w:rsidR="00334E14" w:rsidRPr="00334E14">
        <w:rPr>
          <w:rFonts w:ascii="Times New Roman" w:hAnsi="Times New Roman" w:cs="Times New Roman"/>
          <w:sz w:val="24"/>
          <w:szCs w:val="24"/>
          <w:shd w:val="clear" w:color="auto" w:fill="FFFFFF"/>
        </w:rPr>
        <w:t>Ewen</w:t>
      </w:r>
      <w:proofErr w:type="spellEnd"/>
      <w:r w:rsidR="00334E14" w:rsidRPr="00334E14">
        <w:rPr>
          <w:rFonts w:ascii="Times New Roman" w:hAnsi="Times New Roman" w:cs="Times New Roman"/>
          <w:sz w:val="24"/>
          <w:szCs w:val="24"/>
          <w:shd w:val="clear" w:color="auto" w:fill="FFFFFF"/>
        </w:rPr>
        <w:t xml:space="preserve">, E., Horton, T., Mooney, R., </w:t>
      </w:r>
      <w:proofErr w:type="spellStart"/>
      <w:r w:rsidR="00334E14" w:rsidRPr="00334E14">
        <w:rPr>
          <w:rFonts w:ascii="Times New Roman" w:hAnsi="Times New Roman" w:cs="Times New Roman"/>
          <w:sz w:val="24"/>
          <w:szCs w:val="24"/>
          <w:shd w:val="clear" w:color="auto" w:fill="FFFFFF"/>
        </w:rPr>
        <w:t>Kolm</w:t>
      </w:r>
      <w:proofErr w:type="spellEnd"/>
      <w:r w:rsidR="00334E14" w:rsidRPr="00334E14">
        <w:rPr>
          <w:rFonts w:ascii="Times New Roman" w:hAnsi="Times New Roman" w:cs="Times New Roman"/>
          <w:sz w:val="24"/>
          <w:szCs w:val="24"/>
          <w:shd w:val="clear" w:color="auto" w:fill="FFFFFF"/>
        </w:rPr>
        <w:t xml:space="preserve">, P., McGraw, P. and Woody G. </w:t>
      </w:r>
      <w:r w:rsidR="00334E14">
        <w:rPr>
          <w:rFonts w:ascii="Times New Roman" w:hAnsi="Times New Roman" w:cs="Times New Roman"/>
          <w:sz w:val="24"/>
          <w:szCs w:val="24"/>
          <w:shd w:val="clear" w:color="auto" w:fill="FFFFFF"/>
        </w:rPr>
        <w:t>(</w:t>
      </w:r>
      <w:r w:rsidR="00334E14" w:rsidRPr="00334E14">
        <w:rPr>
          <w:rFonts w:ascii="Times New Roman" w:hAnsi="Times New Roman" w:cs="Times New Roman"/>
          <w:sz w:val="24"/>
          <w:szCs w:val="24"/>
          <w:shd w:val="clear" w:color="auto" w:fill="FFFFFF"/>
        </w:rPr>
        <w:t>2013</w:t>
      </w:r>
      <w:r w:rsidR="00334E14">
        <w:rPr>
          <w:rFonts w:ascii="Times New Roman" w:hAnsi="Times New Roman" w:cs="Times New Roman"/>
          <w:sz w:val="24"/>
          <w:szCs w:val="24"/>
          <w:shd w:val="clear" w:color="auto" w:fill="FFFFFF"/>
        </w:rPr>
        <w:t>)</w:t>
      </w:r>
      <w:r w:rsidR="00334E14" w:rsidRPr="00334E14">
        <w:rPr>
          <w:rFonts w:ascii="Times New Roman" w:hAnsi="Times New Roman" w:cs="Times New Roman"/>
          <w:sz w:val="24"/>
          <w:szCs w:val="24"/>
          <w:shd w:val="clear" w:color="auto" w:fill="FFFFFF"/>
        </w:rPr>
        <w:t xml:space="preserve">. </w:t>
      </w:r>
      <w:proofErr w:type="gramStart"/>
      <w:r w:rsidR="00334E14" w:rsidRPr="00334E14">
        <w:rPr>
          <w:rFonts w:ascii="Times New Roman" w:hAnsi="Times New Roman" w:cs="Times New Roman"/>
          <w:sz w:val="24"/>
          <w:szCs w:val="24"/>
          <w:shd w:val="clear" w:color="auto" w:fill="FFFFFF"/>
        </w:rPr>
        <w:t>Using the AUDIT-PC to Predict Withdrawal in Hospitalized Patients.</w:t>
      </w:r>
      <w:proofErr w:type="gramEnd"/>
      <w:r w:rsidR="00334E14" w:rsidRPr="00334E14">
        <w:rPr>
          <w:rFonts w:ascii="Times New Roman" w:hAnsi="Times New Roman" w:cs="Times New Roman"/>
          <w:sz w:val="24"/>
          <w:szCs w:val="24"/>
          <w:shd w:val="clear" w:color="auto" w:fill="FFFFFF"/>
        </w:rPr>
        <w:t xml:space="preserve">  </w:t>
      </w:r>
      <w:r w:rsidR="00334E14" w:rsidRPr="00334E14">
        <w:rPr>
          <w:rFonts w:ascii="Times New Roman" w:hAnsi="Times New Roman" w:cs="Times New Roman"/>
          <w:i/>
          <w:sz w:val="24"/>
          <w:szCs w:val="24"/>
          <w:shd w:val="clear" w:color="auto" w:fill="FFFFFF"/>
        </w:rPr>
        <w:t>Journal of General International Medicine,</w:t>
      </w:r>
      <w:r w:rsidR="00334E14" w:rsidRPr="00334E14">
        <w:rPr>
          <w:rFonts w:ascii="Times New Roman" w:hAnsi="Times New Roman" w:cs="Times New Roman"/>
          <w:sz w:val="24"/>
          <w:szCs w:val="24"/>
          <w:shd w:val="clear" w:color="auto" w:fill="FFFFFF"/>
        </w:rPr>
        <w:t xml:space="preserve"> 29 (1), 7-9.</w:t>
      </w:r>
    </w:p>
    <w:p w:rsidR="00334E14" w:rsidRPr="003813AF" w:rsidRDefault="00DD4A19" w:rsidP="00334E14">
      <w:pPr>
        <w:spacing w:line="300" w:lineRule="auto"/>
        <w:ind w:left="227" w:right="113"/>
        <w:jc w:val="both"/>
        <w:rPr>
          <w:rFonts w:ascii="Times New Roman" w:hAnsi="Times New Roman" w:cs="Times New Roman"/>
          <w:sz w:val="24"/>
          <w:szCs w:val="24"/>
        </w:rPr>
      </w:pPr>
      <w:proofErr w:type="gramStart"/>
      <w:r>
        <w:rPr>
          <w:rFonts w:ascii="Times New Roman" w:hAnsi="Times New Roman" w:cs="Times New Roman"/>
          <w:sz w:val="24"/>
          <w:szCs w:val="24"/>
        </w:rPr>
        <w:t>7</w:t>
      </w:r>
      <w:r w:rsidR="00334E14">
        <w:rPr>
          <w:rFonts w:ascii="Times New Roman" w:hAnsi="Times New Roman" w:cs="Times New Roman"/>
          <w:sz w:val="24"/>
          <w:szCs w:val="24"/>
        </w:rPr>
        <w:t>.</w:t>
      </w:r>
      <w:r w:rsidR="00334E14" w:rsidRPr="003813AF">
        <w:rPr>
          <w:rFonts w:ascii="Times New Roman" w:hAnsi="Times New Roman" w:cs="Times New Roman"/>
          <w:sz w:val="24"/>
          <w:szCs w:val="24"/>
        </w:rPr>
        <w:t>Sutton</w:t>
      </w:r>
      <w:proofErr w:type="gramEnd"/>
      <w:r w:rsidR="00334E14" w:rsidRPr="003813AF">
        <w:rPr>
          <w:rFonts w:ascii="Times New Roman" w:hAnsi="Times New Roman" w:cs="Times New Roman"/>
          <w:sz w:val="24"/>
          <w:szCs w:val="24"/>
        </w:rPr>
        <w:t xml:space="preserve">, L. J. </w:t>
      </w:r>
      <w:proofErr w:type="gramStart"/>
      <w:r w:rsidR="00334E14" w:rsidRPr="003813AF">
        <w:rPr>
          <w:rFonts w:ascii="Times New Roman" w:hAnsi="Times New Roman" w:cs="Times New Roman"/>
          <w:sz w:val="24"/>
          <w:szCs w:val="24"/>
        </w:rPr>
        <w:t xml:space="preserve">And </w:t>
      </w:r>
      <w:proofErr w:type="spellStart"/>
      <w:r w:rsidR="00334E14" w:rsidRPr="003813AF">
        <w:rPr>
          <w:rFonts w:ascii="Times New Roman" w:hAnsi="Times New Roman" w:cs="Times New Roman"/>
          <w:sz w:val="24"/>
          <w:szCs w:val="24"/>
        </w:rPr>
        <w:t>Jutel</w:t>
      </w:r>
      <w:proofErr w:type="spellEnd"/>
      <w:r w:rsidR="00334E14" w:rsidRPr="003813AF">
        <w:rPr>
          <w:rFonts w:ascii="Times New Roman" w:hAnsi="Times New Roman" w:cs="Times New Roman"/>
          <w:sz w:val="24"/>
          <w:szCs w:val="24"/>
        </w:rPr>
        <w:t xml:space="preserve">, A. </w:t>
      </w:r>
      <w:r w:rsidR="00334E14">
        <w:rPr>
          <w:rFonts w:ascii="Times New Roman" w:hAnsi="Times New Roman" w:cs="Times New Roman"/>
          <w:sz w:val="24"/>
          <w:szCs w:val="24"/>
        </w:rPr>
        <w:t>(</w:t>
      </w:r>
      <w:r w:rsidR="00334E14" w:rsidRPr="003813AF">
        <w:rPr>
          <w:rFonts w:ascii="Times New Roman" w:hAnsi="Times New Roman" w:cs="Times New Roman"/>
          <w:sz w:val="24"/>
          <w:szCs w:val="24"/>
        </w:rPr>
        <w:t>2016</w:t>
      </w:r>
      <w:r w:rsidR="00334E14">
        <w:rPr>
          <w:rFonts w:ascii="Times New Roman" w:hAnsi="Times New Roman" w:cs="Times New Roman"/>
          <w:sz w:val="24"/>
          <w:szCs w:val="24"/>
        </w:rPr>
        <w:t>)</w:t>
      </w:r>
      <w:r w:rsidR="00334E14" w:rsidRPr="003813AF">
        <w:rPr>
          <w:rFonts w:ascii="Times New Roman" w:hAnsi="Times New Roman" w:cs="Times New Roman"/>
          <w:sz w:val="24"/>
          <w:szCs w:val="24"/>
        </w:rPr>
        <w:t>.</w:t>
      </w:r>
      <w:proofErr w:type="gramEnd"/>
      <w:r w:rsidR="00334E14" w:rsidRPr="003813AF">
        <w:rPr>
          <w:rFonts w:ascii="Times New Roman" w:hAnsi="Times New Roman" w:cs="Times New Roman"/>
          <w:sz w:val="24"/>
          <w:szCs w:val="24"/>
        </w:rPr>
        <w:t xml:space="preserve"> Alcohol Withdrawal Syndrome in Critically Ill Patients: Identification, Assessment, and Management. </w:t>
      </w:r>
      <w:r w:rsidR="00334E14" w:rsidRPr="003813AF">
        <w:rPr>
          <w:rFonts w:ascii="Times New Roman" w:hAnsi="Times New Roman" w:cs="Times New Roman"/>
          <w:i/>
          <w:sz w:val="24"/>
          <w:szCs w:val="24"/>
        </w:rPr>
        <w:t>Critical Care Nurse</w:t>
      </w:r>
      <w:r w:rsidR="00334E14" w:rsidRPr="003813AF">
        <w:rPr>
          <w:rFonts w:ascii="Times New Roman" w:hAnsi="Times New Roman" w:cs="Times New Roman"/>
          <w:sz w:val="24"/>
          <w:szCs w:val="24"/>
        </w:rPr>
        <w:t>, 36 (1), 28-39.</w:t>
      </w:r>
    </w:p>
    <w:p w:rsidR="00334E14" w:rsidRPr="003813AF" w:rsidRDefault="00DD4A19" w:rsidP="00334E14">
      <w:pPr>
        <w:spacing w:line="300" w:lineRule="auto"/>
        <w:ind w:left="227" w:right="113"/>
        <w:jc w:val="both"/>
        <w:rPr>
          <w:rFonts w:ascii="Times New Roman" w:hAnsi="Times New Roman" w:cs="Times New Roman"/>
          <w:sz w:val="24"/>
          <w:szCs w:val="24"/>
        </w:rPr>
      </w:pPr>
      <w:proofErr w:type="gramStart"/>
      <w:r>
        <w:rPr>
          <w:rFonts w:ascii="Times New Roman" w:hAnsi="Times New Roman" w:cs="Times New Roman"/>
          <w:sz w:val="24"/>
          <w:szCs w:val="24"/>
        </w:rPr>
        <w:t>8.</w:t>
      </w:r>
      <w:r w:rsidR="00334E14" w:rsidRPr="003813AF">
        <w:rPr>
          <w:rFonts w:ascii="Times New Roman" w:hAnsi="Times New Roman" w:cs="Times New Roman"/>
          <w:sz w:val="24"/>
          <w:szCs w:val="24"/>
        </w:rPr>
        <w:t>Vardy</w:t>
      </w:r>
      <w:proofErr w:type="gramEnd"/>
      <w:r w:rsidR="00334E14" w:rsidRPr="003813AF">
        <w:rPr>
          <w:rFonts w:ascii="Times New Roman" w:hAnsi="Times New Roman" w:cs="Times New Roman"/>
          <w:sz w:val="24"/>
          <w:szCs w:val="24"/>
        </w:rPr>
        <w:t xml:space="preserve">, J., </w:t>
      </w:r>
      <w:proofErr w:type="spellStart"/>
      <w:r w:rsidR="00334E14" w:rsidRPr="003813AF">
        <w:rPr>
          <w:rFonts w:ascii="Times New Roman" w:hAnsi="Times New Roman" w:cs="Times New Roman"/>
          <w:sz w:val="24"/>
          <w:szCs w:val="24"/>
        </w:rPr>
        <w:t>Keliher</w:t>
      </w:r>
      <w:proofErr w:type="spellEnd"/>
      <w:r w:rsidR="00334E14" w:rsidRPr="003813AF">
        <w:rPr>
          <w:rFonts w:ascii="Times New Roman" w:hAnsi="Times New Roman" w:cs="Times New Roman"/>
          <w:sz w:val="24"/>
          <w:szCs w:val="24"/>
        </w:rPr>
        <w:t xml:space="preserve">, T., Fisher, J., Ritchie, F., Bell, C., </w:t>
      </w:r>
      <w:proofErr w:type="spellStart"/>
      <w:r w:rsidR="00334E14" w:rsidRPr="003813AF">
        <w:rPr>
          <w:rFonts w:ascii="Times New Roman" w:hAnsi="Times New Roman" w:cs="Times New Roman"/>
          <w:sz w:val="24"/>
          <w:szCs w:val="24"/>
        </w:rPr>
        <w:t>Chekroud</w:t>
      </w:r>
      <w:proofErr w:type="spellEnd"/>
      <w:r w:rsidR="00334E14" w:rsidRPr="003813AF">
        <w:rPr>
          <w:rFonts w:ascii="Times New Roman" w:hAnsi="Times New Roman" w:cs="Times New Roman"/>
          <w:sz w:val="24"/>
          <w:szCs w:val="24"/>
        </w:rPr>
        <w:t xml:space="preserve">, M., </w:t>
      </w:r>
      <w:proofErr w:type="spellStart"/>
      <w:r w:rsidR="00334E14" w:rsidRPr="003813AF">
        <w:rPr>
          <w:rFonts w:ascii="Times New Roman" w:hAnsi="Times New Roman" w:cs="Times New Roman"/>
          <w:sz w:val="24"/>
          <w:szCs w:val="24"/>
        </w:rPr>
        <w:t>Clarey</w:t>
      </w:r>
      <w:proofErr w:type="spellEnd"/>
      <w:r w:rsidR="00334E14" w:rsidRPr="003813AF">
        <w:rPr>
          <w:rFonts w:ascii="Times New Roman" w:hAnsi="Times New Roman" w:cs="Times New Roman"/>
          <w:sz w:val="24"/>
          <w:szCs w:val="24"/>
        </w:rPr>
        <w:t xml:space="preserve">, F., Blackwood, L., Barry, L., Paton, E., Clark, A. and Connelly, R. </w:t>
      </w:r>
      <w:r w:rsidR="00334E14">
        <w:rPr>
          <w:rFonts w:ascii="Times New Roman" w:hAnsi="Times New Roman" w:cs="Times New Roman"/>
          <w:sz w:val="24"/>
          <w:szCs w:val="24"/>
        </w:rPr>
        <w:t>(</w:t>
      </w:r>
      <w:r w:rsidR="00334E14" w:rsidRPr="003813AF">
        <w:rPr>
          <w:rFonts w:ascii="Times New Roman" w:hAnsi="Times New Roman" w:cs="Times New Roman"/>
          <w:sz w:val="24"/>
          <w:szCs w:val="24"/>
        </w:rPr>
        <w:t>2017</w:t>
      </w:r>
      <w:r w:rsidR="00334E14">
        <w:rPr>
          <w:rFonts w:ascii="Times New Roman" w:hAnsi="Times New Roman" w:cs="Times New Roman"/>
          <w:sz w:val="24"/>
          <w:szCs w:val="24"/>
        </w:rPr>
        <w:t>)</w:t>
      </w:r>
      <w:r w:rsidR="00334E14" w:rsidRPr="003813AF">
        <w:rPr>
          <w:rFonts w:ascii="Times New Roman" w:hAnsi="Times New Roman" w:cs="Times New Roman"/>
          <w:sz w:val="24"/>
          <w:szCs w:val="24"/>
        </w:rPr>
        <w:t xml:space="preserve">. </w:t>
      </w:r>
      <w:proofErr w:type="gramStart"/>
      <w:r w:rsidR="00334E14" w:rsidRPr="003813AF">
        <w:rPr>
          <w:rFonts w:ascii="Times New Roman" w:hAnsi="Times New Roman" w:cs="Times New Roman"/>
          <w:sz w:val="24"/>
          <w:szCs w:val="24"/>
        </w:rPr>
        <w:t>Quantifying Alcohol-Related Emergency Admissions in a UK Tertiary Referral Hospital: A Cross-Sectional Study of Chronic Alcohol Dependency and Acute Alcohol Intoxication.</w:t>
      </w:r>
      <w:proofErr w:type="gramEnd"/>
      <w:r w:rsidR="00334E14" w:rsidRPr="003813AF">
        <w:rPr>
          <w:rFonts w:ascii="Times New Roman" w:hAnsi="Times New Roman" w:cs="Times New Roman"/>
          <w:sz w:val="24"/>
          <w:szCs w:val="24"/>
        </w:rPr>
        <w:t xml:space="preserve"> </w:t>
      </w:r>
      <w:proofErr w:type="gramStart"/>
      <w:r w:rsidR="00334E14" w:rsidRPr="003813AF">
        <w:rPr>
          <w:rFonts w:ascii="Times New Roman" w:hAnsi="Times New Roman" w:cs="Times New Roman"/>
          <w:i/>
          <w:sz w:val="24"/>
          <w:szCs w:val="24"/>
        </w:rPr>
        <w:t>British Medical Journal Open</w:t>
      </w:r>
      <w:r w:rsidR="00334E14" w:rsidRPr="003813AF">
        <w:rPr>
          <w:rFonts w:ascii="Times New Roman" w:hAnsi="Times New Roman" w:cs="Times New Roman"/>
          <w:sz w:val="24"/>
          <w:szCs w:val="24"/>
        </w:rPr>
        <w:t>.</w:t>
      </w:r>
      <w:proofErr w:type="gramEnd"/>
      <w:r w:rsidR="00334E14" w:rsidRPr="003813AF">
        <w:rPr>
          <w:rFonts w:ascii="Times New Roman" w:hAnsi="Times New Roman" w:cs="Times New Roman"/>
          <w:sz w:val="24"/>
          <w:szCs w:val="24"/>
        </w:rPr>
        <w:t xml:space="preserve"> </w:t>
      </w:r>
      <w:proofErr w:type="gramStart"/>
      <w:r w:rsidR="00334E14" w:rsidRPr="003813AF">
        <w:rPr>
          <w:rFonts w:ascii="Times New Roman" w:hAnsi="Times New Roman" w:cs="Times New Roman"/>
          <w:sz w:val="24"/>
          <w:szCs w:val="24"/>
        </w:rPr>
        <w:t xml:space="preserve">(Available from </w:t>
      </w:r>
      <w:hyperlink r:id="rId6" w:history="1">
        <w:r w:rsidR="00334E14" w:rsidRPr="003813AF">
          <w:rPr>
            <w:rStyle w:val="Hyperlink"/>
            <w:rFonts w:ascii="Times New Roman" w:hAnsi="Times New Roman"/>
            <w:sz w:val="24"/>
            <w:szCs w:val="24"/>
          </w:rPr>
          <w:t>http://bmjopen.bmj.com</w:t>
        </w:r>
      </w:hyperlink>
      <w:r w:rsidR="00334E14" w:rsidRPr="003813AF">
        <w:rPr>
          <w:rFonts w:ascii="Times New Roman" w:hAnsi="Times New Roman" w:cs="Times New Roman"/>
          <w:sz w:val="24"/>
          <w:szCs w:val="24"/>
        </w:rPr>
        <w:t>)</w:t>
      </w:r>
      <w:r w:rsidR="00334E14">
        <w:rPr>
          <w:rFonts w:ascii="Times New Roman" w:hAnsi="Times New Roman" w:cs="Times New Roman"/>
          <w:sz w:val="24"/>
          <w:szCs w:val="24"/>
        </w:rPr>
        <w:t>.</w:t>
      </w:r>
      <w:proofErr w:type="gramEnd"/>
      <w:r w:rsidR="00334E14" w:rsidRPr="003813AF">
        <w:rPr>
          <w:rFonts w:ascii="Times New Roman" w:hAnsi="Times New Roman" w:cs="Times New Roman"/>
          <w:sz w:val="24"/>
          <w:szCs w:val="24"/>
        </w:rPr>
        <w:t xml:space="preserve"> </w:t>
      </w:r>
    </w:p>
    <w:p w:rsidR="00DA31C5" w:rsidRDefault="00DA31C5"/>
    <w:p w:rsidR="009B6DDF" w:rsidRDefault="007039CB" w:rsidP="004C40FA">
      <w:pPr>
        <w:tabs>
          <w:tab w:val="left" w:pos="960"/>
        </w:tabs>
      </w:pPr>
      <w:r>
        <w:rPr>
          <w:rFonts w:ascii="Segoe UI" w:hAnsi="Segoe UI" w:cs="Segoe UI"/>
          <w:b/>
          <w:bCs/>
          <w:noProof/>
          <w:color w:val="0073B1"/>
          <w:sz w:val="15"/>
          <w:szCs w:val="15"/>
          <w:bdr w:val="none" w:sz="0" w:space="0" w:color="auto" w:frame="1"/>
        </w:rPr>
        <w:drawing>
          <wp:inline distT="0" distB="0" distL="0" distR="0">
            <wp:extent cx="609600" cy="609600"/>
            <wp:effectExtent l="19050" t="0" r="0" b="0"/>
            <wp:docPr id="1" name="Picture 3" descr="George Benson">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orge Benson">
                      <a:hlinkClick r:id="rId7"/>
                    </pic:cNvPr>
                    <pic:cNvPicPr>
                      <a:picLocks noChangeAspect="1" noChangeArrowheads="1"/>
                    </pic:cNvPicPr>
                  </pic:nvPicPr>
                  <pic:blipFill>
                    <a:blip r:embed="rId8" cstate="print"/>
                    <a:srcRect/>
                    <a:stretch>
                      <a:fillRect/>
                    </a:stretch>
                  </pic:blipFill>
                  <pic:spPr bwMode="auto">
                    <a:xfrm>
                      <a:off x="0" y="0"/>
                      <a:ext cx="609600" cy="609600"/>
                    </a:xfrm>
                    <a:prstGeom prst="rect">
                      <a:avLst/>
                    </a:prstGeom>
                    <a:noFill/>
                    <a:ln w="9525">
                      <a:noFill/>
                      <a:miter lim="800000"/>
                      <a:headEnd/>
                      <a:tailEnd/>
                    </a:ln>
                  </pic:spPr>
                </pic:pic>
              </a:graphicData>
            </a:graphic>
          </wp:inline>
        </w:drawing>
      </w:r>
      <w:r w:rsidR="004C40FA">
        <w:tab/>
      </w:r>
    </w:p>
    <w:p w:rsidR="0082444F" w:rsidRDefault="000C6A51" w:rsidP="003225FD">
      <w:pPr>
        <w:tabs>
          <w:tab w:val="left" w:pos="960"/>
        </w:tabs>
        <w:jc w:val="both"/>
        <w:rPr>
          <w:rFonts w:ascii="Times New Roman" w:hAnsi="Times New Roman" w:cs="Times New Roman"/>
          <w:sz w:val="24"/>
          <w:szCs w:val="24"/>
        </w:rPr>
      </w:pPr>
      <w:r w:rsidRPr="003225FD">
        <w:rPr>
          <w:rFonts w:ascii="Times New Roman" w:hAnsi="Times New Roman" w:cs="Times New Roman"/>
          <w:sz w:val="24"/>
          <w:szCs w:val="24"/>
        </w:rPr>
        <w:t>Dr. George Benson has his experience in alcohol and drug assessment and treatment. George has been involved in the development and implementation of guidelines for the recognition and treatment of alcohol and drug use disorders. Georges work has been influenced by research, education and practice as a nurse</w:t>
      </w:r>
      <w:r w:rsidR="003225FD" w:rsidRPr="003225FD">
        <w:rPr>
          <w:rFonts w:ascii="Times New Roman" w:hAnsi="Times New Roman" w:cs="Times New Roman"/>
          <w:sz w:val="24"/>
          <w:szCs w:val="24"/>
        </w:rPr>
        <w:t>, manager and</w:t>
      </w:r>
      <w:r w:rsidRPr="003225FD">
        <w:rPr>
          <w:rFonts w:ascii="Times New Roman" w:hAnsi="Times New Roman" w:cs="Times New Roman"/>
          <w:sz w:val="24"/>
          <w:szCs w:val="24"/>
        </w:rPr>
        <w:t xml:space="preserve"> educator. The current project George is involved in is based on 4 years of </w:t>
      </w:r>
      <w:r w:rsidR="003225FD" w:rsidRPr="003225FD">
        <w:rPr>
          <w:rFonts w:ascii="Times New Roman" w:hAnsi="Times New Roman" w:cs="Times New Roman"/>
          <w:sz w:val="24"/>
          <w:szCs w:val="24"/>
        </w:rPr>
        <w:t xml:space="preserve">academic </w:t>
      </w:r>
      <w:r w:rsidRPr="003225FD">
        <w:rPr>
          <w:rFonts w:ascii="Times New Roman" w:hAnsi="Times New Roman" w:cs="Times New Roman"/>
          <w:sz w:val="24"/>
          <w:szCs w:val="24"/>
        </w:rPr>
        <w:t>study and over 25 years of practic</w:t>
      </w:r>
      <w:r w:rsidR="003225FD" w:rsidRPr="003225FD">
        <w:rPr>
          <w:rFonts w:ascii="Times New Roman" w:hAnsi="Times New Roman" w:cs="Times New Roman"/>
          <w:sz w:val="24"/>
          <w:szCs w:val="24"/>
        </w:rPr>
        <w:t>al experience</w:t>
      </w:r>
      <w:r w:rsidR="005C01D8">
        <w:rPr>
          <w:rFonts w:ascii="Times New Roman" w:hAnsi="Times New Roman" w:cs="Times New Roman"/>
          <w:sz w:val="24"/>
          <w:szCs w:val="24"/>
        </w:rPr>
        <w:t>,</w:t>
      </w:r>
      <w:r w:rsidRPr="003225FD">
        <w:rPr>
          <w:rFonts w:ascii="Times New Roman" w:hAnsi="Times New Roman" w:cs="Times New Roman"/>
          <w:sz w:val="24"/>
          <w:szCs w:val="24"/>
        </w:rPr>
        <w:t xml:space="preserve"> </w:t>
      </w:r>
      <w:r w:rsidR="003225FD" w:rsidRPr="003225FD">
        <w:rPr>
          <w:rFonts w:ascii="Times New Roman" w:hAnsi="Times New Roman" w:cs="Times New Roman"/>
          <w:sz w:val="24"/>
          <w:szCs w:val="24"/>
        </w:rPr>
        <w:t>developing</w:t>
      </w:r>
      <w:r w:rsidRPr="003225FD">
        <w:rPr>
          <w:rFonts w:ascii="Times New Roman" w:hAnsi="Times New Roman" w:cs="Times New Roman"/>
          <w:sz w:val="24"/>
          <w:szCs w:val="24"/>
        </w:rPr>
        <w:t xml:space="preserve"> a model </w:t>
      </w:r>
      <w:r w:rsidR="003225FD" w:rsidRPr="003225FD">
        <w:rPr>
          <w:rFonts w:ascii="Times New Roman" w:hAnsi="Times New Roman" w:cs="Times New Roman"/>
          <w:sz w:val="24"/>
          <w:szCs w:val="24"/>
        </w:rPr>
        <w:t xml:space="preserve">of alcohol detoxification </w:t>
      </w:r>
      <w:r w:rsidRPr="003225FD">
        <w:rPr>
          <w:rFonts w:ascii="Times New Roman" w:hAnsi="Times New Roman" w:cs="Times New Roman"/>
          <w:sz w:val="24"/>
          <w:szCs w:val="24"/>
        </w:rPr>
        <w:t xml:space="preserve">that transcends </w:t>
      </w:r>
      <w:r w:rsidR="003225FD" w:rsidRPr="003225FD">
        <w:rPr>
          <w:rFonts w:ascii="Times New Roman" w:hAnsi="Times New Roman" w:cs="Times New Roman"/>
          <w:sz w:val="24"/>
          <w:szCs w:val="24"/>
        </w:rPr>
        <w:t xml:space="preserve">secondary and </w:t>
      </w:r>
      <w:r w:rsidRPr="003225FD">
        <w:rPr>
          <w:rFonts w:ascii="Times New Roman" w:hAnsi="Times New Roman" w:cs="Times New Roman"/>
          <w:sz w:val="24"/>
          <w:szCs w:val="24"/>
        </w:rPr>
        <w:t>primary care</w:t>
      </w:r>
      <w:r w:rsidR="00F078DE" w:rsidRPr="003225FD">
        <w:rPr>
          <w:rFonts w:ascii="Times New Roman" w:hAnsi="Times New Roman" w:cs="Times New Roman"/>
          <w:sz w:val="24"/>
          <w:szCs w:val="24"/>
        </w:rPr>
        <w:t xml:space="preserve">. The approach provides </w:t>
      </w:r>
      <w:r w:rsidR="003225FD" w:rsidRPr="003225FD">
        <w:rPr>
          <w:rFonts w:ascii="Times New Roman" w:hAnsi="Times New Roman" w:cs="Times New Roman"/>
          <w:sz w:val="24"/>
          <w:szCs w:val="24"/>
        </w:rPr>
        <w:t>patients with the most appropriate treatment at time of need as opposed to availability linking them into community alcohol treatment services best equipped to address their physical and psychological association with alcohol promot</w:t>
      </w:r>
      <w:r w:rsidR="005C01D8">
        <w:rPr>
          <w:rFonts w:ascii="Times New Roman" w:hAnsi="Times New Roman" w:cs="Times New Roman"/>
          <w:sz w:val="24"/>
          <w:szCs w:val="24"/>
        </w:rPr>
        <w:t>ing</w:t>
      </w:r>
      <w:r w:rsidR="003225FD" w:rsidRPr="003225FD">
        <w:rPr>
          <w:rFonts w:ascii="Times New Roman" w:hAnsi="Times New Roman" w:cs="Times New Roman"/>
          <w:sz w:val="24"/>
          <w:szCs w:val="24"/>
        </w:rPr>
        <w:t xml:space="preserve"> recovery and prolongation of life. </w:t>
      </w:r>
      <w:r w:rsidR="00A0250F">
        <w:rPr>
          <w:rFonts w:ascii="Times New Roman" w:hAnsi="Times New Roman" w:cs="Times New Roman"/>
          <w:sz w:val="24"/>
          <w:szCs w:val="24"/>
        </w:rPr>
        <w:t>George.benson2@ggc.scot.nhs.uk</w:t>
      </w:r>
    </w:p>
    <w:p w:rsidR="0082444F" w:rsidRDefault="0082444F" w:rsidP="004C40FA">
      <w:pPr>
        <w:tabs>
          <w:tab w:val="left" w:pos="960"/>
        </w:tabs>
      </w:pPr>
      <w:r>
        <w:rPr>
          <w:noProof/>
        </w:rPr>
        <w:lastRenderedPageBreak/>
        <w:drawing>
          <wp:inline distT="0" distB="0" distL="0" distR="0">
            <wp:extent cx="5867400" cy="481965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5867400" cy="4819650"/>
                    </a:xfrm>
                    <a:prstGeom prst="rect">
                      <a:avLst/>
                    </a:prstGeom>
                    <a:noFill/>
                  </pic:spPr>
                </pic:pic>
              </a:graphicData>
            </a:graphic>
          </wp:inline>
        </w:drawing>
      </w:r>
    </w:p>
    <w:p w:rsidR="004C40FA" w:rsidRDefault="004C40FA" w:rsidP="004C40FA">
      <w:pPr>
        <w:tabs>
          <w:tab w:val="left" w:pos="960"/>
        </w:tabs>
      </w:pPr>
    </w:p>
    <w:p w:rsidR="004C40FA" w:rsidRPr="003225FD" w:rsidRDefault="0082444F" w:rsidP="004C40FA">
      <w:pPr>
        <w:tabs>
          <w:tab w:val="left" w:pos="960"/>
        </w:tabs>
        <w:rPr>
          <w:rFonts w:ascii="Times New Roman" w:hAnsi="Times New Roman" w:cs="Times New Roman"/>
          <w:sz w:val="24"/>
          <w:szCs w:val="24"/>
        </w:rPr>
      </w:pPr>
      <w:proofErr w:type="gramStart"/>
      <w:r w:rsidRPr="003225FD">
        <w:rPr>
          <w:rFonts w:ascii="Times New Roman" w:hAnsi="Times New Roman" w:cs="Times New Roman"/>
          <w:sz w:val="24"/>
          <w:szCs w:val="24"/>
        </w:rPr>
        <w:t>Figure 1.</w:t>
      </w:r>
      <w:proofErr w:type="gramEnd"/>
      <w:r w:rsidRPr="003225FD">
        <w:rPr>
          <w:rFonts w:ascii="Times New Roman" w:hAnsi="Times New Roman" w:cs="Times New Roman"/>
          <w:sz w:val="24"/>
          <w:szCs w:val="24"/>
        </w:rPr>
        <w:t xml:space="preserve"> </w:t>
      </w:r>
      <w:r w:rsidR="003813AF" w:rsidRPr="003225FD">
        <w:rPr>
          <w:rFonts w:ascii="Times New Roman" w:hAnsi="Times New Roman" w:cs="Times New Roman"/>
          <w:sz w:val="24"/>
          <w:szCs w:val="24"/>
        </w:rPr>
        <w:t>Alcohol d</w:t>
      </w:r>
      <w:r w:rsidRPr="003225FD">
        <w:rPr>
          <w:rFonts w:ascii="Times New Roman" w:hAnsi="Times New Roman" w:cs="Times New Roman"/>
          <w:sz w:val="24"/>
          <w:szCs w:val="24"/>
        </w:rPr>
        <w:t xml:space="preserve">etoxification pathway for people presenting at the emergency department </w:t>
      </w:r>
      <w:r w:rsidR="00A0250F">
        <w:rPr>
          <w:rFonts w:ascii="Times New Roman" w:hAnsi="Times New Roman" w:cs="Times New Roman"/>
          <w:sz w:val="24"/>
          <w:szCs w:val="24"/>
        </w:rPr>
        <w:t>of</w:t>
      </w:r>
      <w:r w:rsidRPr="003225FD">
        <w:rPr>
          <w:rFonts w:ascii="Times New Roman" w:hAnsi="Times New Roman" w:cs="Times New Roman"/>
          <w:sz w:val="24"/>
          <w:szCs w:val="24"/>
        </w:rPr>
        <w:t xml:space="preserve"> NHS Greater Glasgow &amp; Clyde (NHSGGC)</w:t>
      </w:r>
    </w:p>
    <w:p w:rsidR="004C40FA" w:rsidRDefault="004C40FA" w:rsidP="004C40FA">
      <w:pPr>
        <w:tabs>
          <w:tab w:val="left" w:pos="960"/>
        </w:tabs>
      </w:pPr>
    </w:p>
    <w:p w:rsidR="004C40FA" w:rsidRPr="004C40FA" w:rsidRDefault="004C40FA" w:rsidP="004C40FA">
      <w:pPr>
        <w:tabs>
          <w:tab w:val="left" w:pos="960"/>
        </w:tabs>
      </w:pPr>
    </w:p>
    <w:sectPr w:rsidR="004C40FA" w:rsidRPr="004C40FA" w:rsidSect="0082444F">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250F" w:rsidRDefault="00A0250F" w:rsidP="004C40FA">
      <w:pPr>
        <w:spacing w:after="0" w:line="240" w:lineRule="auto"/>
      </w:pPr>
      <w:r>
        <w:separator/>
      </w:r>
    </w:p>
  </w:endnote>
  <w:endnote w:type="continuationSeparator" w:id="0">
    <w:p w:rsidR="00A0250F" w:rsidRDefault="00A0250F" w:rsidP="004C40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250F" w:rsidRDefault="00A0250F" w:rsidP="004C40FA">
      <w:pPr>
        <w:spacing w:after="0" w:line="240" w:lineRule="auto"/>
      </w:pPr>
      <w:r>
        <w:separator/>
      </w:r>
    </w:p>
  </w:footnote>
  <w:footnote w:type="continuationSeparator" w:id="0">
    <w:p w:rsidR="00A0250F" w:rsidRDefault="00A0250F" w:rsidP="004C40F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80561"/>
    <w:rsid w:val="000C6A51"/>
    <w:rsid w:val="00280561"/>
    <w:rsid w:val="003225FD"/>
    <w:rsid w:val="00334E14"/>
    <w:rsid w:val="003813AF"/>
    <w:rsid w:val="00492391"/>
    <w:rsid w:val="004C40FA"/>
    <w:rsid w:val="005C01D8"/>
    <w:rsid w:val="007039CB"/>
    <w:rsid w:val="00781794"/>
    <w:rsid w:val="0082444F"/>
    <w:rsid w:val="00917044"/>
    <w:rsid w:val="009302F1"/>
    <w:rsid w:val="009B6DDF"/>
    <w:rsid w:val="00A0250F"/>
    <w:rsid w:val="00A40ED8"/>
    <w:rsid w:val="00DA31C5"/>
    <w:rsid w:val="00DD4A19"/>
    <w:rsid w:val="00F078D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561"/>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40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40FA"/>
    <w:rPr>
      <w:rFonts w:ascii="Tahoma" w:eastAsiaTheme="minorEastAsia" w:hAnsi="Tahoma" w:cs="Tahoma"/>
      <w:sz w:val="16"/>
      <w:szCs w:val="16"/>
      <w:lang w:eastAsia="en-GB"/>
    </w:rPr>
  </w:style>
  <w:style w:type="character" w:styleId="Hyperlink">
    <w:name w:val="Hyperlink"/>
    <w:uiPriority w:val="99"/>
    <w:rsid w:val="003813AF"/>
    <w:rPr>
      <w:rFonts w:cs="Times New Roman"/>
      <w:color w:val="0000FF"/>
      <w:u w:val="single"/>
    </w:rPr>
  </w:style>
  <w:style w:type="character" w:styleId="Emphasis">
    <w:name w:val="Emphasis"/>
    <w:uiPriority w:val="99"/>
    <w:qFormat/>
    <w:rsid w:val="00334E14"/>
    <w:rPr>
      <w:rFonts w:cs="Times New Roman"/>
      <w:i/>
    </w:rPr>
  </w:style>
  <w:style w:type="character" w:customStyle="1" w:styleId="apple-converted-space">
    <w:name w:val="apple-converted-space"/>
    <w:rsid w:val="00334E1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s://www.linkedin.com/in/george-benson-95a5b0a1/?lipi=urn%3Ali%3Apage%3Ad_flagship3_feed%3Bb64VfkVGRaaF0tkDimQbHw%3D%3D&amp;licu=urn%3Ali%3Acontrol%3Ad_flagship3_feed-identity_profile_phot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mjopen.bmj.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739</Words>
  <Characters>4214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NHS Greater Glasgow and Clyde</Company>
  <LinksUpToDate>false</LinksUpToDate>
  <CharactersWithSpaces>4944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gbenson1</dc:creator>
  <cp:lastModifiedBy>gbenson1</cp:lastModifiedBy>
  <cp:revision>3</cp:revision>
  <cp:lastPrinted>2019-01-18T11:35:00Z</cp:lastPrinted>
  <dcterms:created xsi:type="dcterms:W3CDTF">2019-01-18T11:35:00Z</dcterms:created>
  <dcterms:modified xsi:type="dcterms:W3CDTF">2019-01-18T11:50:00Z</dcterms:modified>
</cp:coreProperties>
</file>