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9A89" w14:textId="2AC05FF2" w:rsidR="007E69F1" w:rsidRDefault="007E69F1" w:rsidP="004D63CC">
      <w:pPr>
        <w:pStyle w:val="Corpodetexto"/>
        <w:spacing w:line="360" w:lineRule="exact"/>
        <w:ind w:left="102" w:right="-85"/>
        <w:rPr>
          <w:rFonts w:ascii="Minion Pro" w:eastAsia="Minion Pro" w:hAnsi="Minion Pro" w:cs="Minion Pro"/>
          <w:b/>
          <w:bCs/>
          <w:color w:val="337AB7"/>
          <w:sz w:val="36"/>
          <w:szCs w:val="36"/>
        </w:rPr>
      </w:pPr>
      <w:r w:rsidRPr="007E69F1">
        <w:rPr>
          <w:rFonts w:ascii="Minion Pro" w:eastAsia="Minion Pro" w:hAnsi="Minion Pro" w:cs="Minion Pro"/>
          <w:b/>
          <w:bCs/>
          <w:color w:val="337AB7"/>
          <w:sz w:val="36"/>
          <w:szCs w:val="36"/>
        </w:rPr>
        <w:t>Development of a</w:t>
      </w:r>
      <w:r w:rsidR="004D63CC">
        <w:rPr>
          <w:rFonts w:ascii="Minion Pro" w:eastAsia="Minion Pro" w:hAnsi="Minion Pro" w:cs="Minion Pro"/>
          <w:b/>
          <w:bCs/>
          <w:color w:val="337AB7"/>
          <w:sz w:val="36"/>
          <w:szCs w:val="36"/>
        </w:rPr>
        <w:t xml:space="preserve"> new</w:t>
      </w:r>
      <w:r w:rsidRPr="007E69F1">
        <w:rPr>
          <w:rFonts w:ascii="Minion Pro" w:eastAsia="Minion Pro" w:hAnsi="Minion Pro" w:cs="Minion Pro"/>
          <w:b/>
          <w:bCs/>
          <w:color w:val="337AB7"/>
          <w:sz w:val="36"/>
          <w:szCs w:val="36"/>
        </w:rPr>
        <w:t xml:space="preserve"> air filterin</w:t>
      </w:r>
      <w:r w:rsidR="004D63CC">
        <w:rPr>
          <w:rFonts w:ascii="Minion Pro" w:eastAsia="Minion Pro" w:hAnsi="Minion Pro" w:cs="Minion Pro"/>
          <w:b/>
          <w:bCs/>
          <w:color w:val="337AB7"/>
          <w:sz w:val="36"/>
          <w:szCs w:val="36"/>
        </w:rPr>
        <w:t>g</w:t>
      </w:r>
      <w:r w:rsidRPr="007E69F1">
        <w:rPr>
          <w:rFonts w:ascii="Minion Pro" w:eastAsia="Minion Pro" w:hAnsi="Minion Pro" w:cs="Minion Pro"/>
          <w:b/>
          <w:bCs/>
          <w:color w:val="337AB7"/>
          <w:sz w:val="36"/>
          <w:szCs w:val="36"/>
        </w:rPr>
        <w:t xml:space="preserve"> to save energy in HVAC systems </w:t>
      </w:r>
      <w:r w:rsidR="004D63CC">
        <w:rPr>
          <w:rFonts w:ascii="Minion Pro" w:eastAsia="Minion Pro" w:hAnsi="Minion Pro" w:cs="Minion Pro"/>
          <w:b/>
          <w:bCs/>
          <w:color w:val="337AB7"/>
          <w:sz w:val="36"/>
          <w:szCs w:val="36"/>
        </w:rPr>
        <w:t>from</w:t>
      </w:r>
      <w:r w:rsidRPr="007E69F1">
        <w:rPr>
          <w:rFonts w:ascii="Minion Pro" w:eastAsia="Minion Pro" w:hAnsi="Minion Pro" w:cs="Minion Pro"/>
          <w:b/>
          <w:bCs/>
          <w:color w:val="337AB7"/>
          <w:sz w:val="36"/>
          <w:szCs w:val="36"/>
        </w:rPr>
        <w:t xml:space="preserve"> Hospital</w:t>
      </w:r>
      <w:r w:rsidR="004D63CC">
        <w:rPr>
          <w:rFonts w:ascii="Minion Pro" w:eastAsia="Minion Pro" w:hAnsi="Minion Pro" w:cs="Minion Pro"/>
          <w:b/>
          <w:bCs/>
          <w:color w:val="337AB7"/>
          <w:sz w:val="36"/>
          <w:szCs w:val="36"/>
        </w:rPr>
        <w:t>s</w:t>
      </w:r>
      <w:r w:rsidRPr="007E69F1">
        <w:rPr>
          <w:rFonts w:ascii="Minion Pro" w:eastAsia="Minion Pro" w:hAnsi="Minion Pro" w:cs="Minion Pro"/>
          <w:b/>
          <w:bCs/>
          <w:color w:val="337AB7"/>
          <w:sz w:val="36"/>
          <w:szCs w:val="36"/>
        </w:rPr>
        <w:t xml:space="preserve"> </w:t>
      </w:r>
      <w:r w:rsidR="004D63CC">
        <w:rPr>
          <w:rFonts w:ascii="Minion Pro" w:eastAsia="Minion Pro" w:hAnsi="Minion Pro" w:cs="Minion Pro"/>
          <w:b/>
          <w:bCs/>
          <w:color w:val="337AB7"/>
          <w:sz w:val="36"/>
          <w:szCs w:val="36"/>
        </w:rPr>
        <w:t>and Commercial Buildings</w:t>
      </w:r>
    </w:p>
    <w:p w14:paraId="068BE287" w14:textId="6055F270" w:rsidR="0078738A" w:rsidRPr="00716BAD" w:rsidRDefault="00716BAD" w:rsidP="007E69F1">
      <w:pPr>
        <w:pStyle w:val="Corpodetexto"/>
        <w:spacing w:before="73" w:line="198" w:lineRule="exact"/>
        <w:ind w:left="100" w:right="-83"/>
        <w:rPr>
          <w:rFonts w:ascii="Arial"/>
          <w:lang w:val="pt-BR"/>
        </w:rPr>
      </w:pPr>
      <w:r w:rsidRPr="00716BAD">
        <w:rPr>
          <w:rFonts w:ascii="Arial"/>
          <w:lang w:val="pt-BR"/>
        </w:rPr>
        <w:t>Mr. Francisco de Paula Pinheiro</w:t>
      </w:r>
      <w:r w:rsidR="005973B9" w:rsidRPr="00716BAD">
        <w:rPr>
          <w:rFonts w:ascii="Arial"/>
          <w:lang w:val="pt-BR"/>
        </w:rPr>
        <w:t xml:space="preserve">, </w:t>
      </w:r>
      <w:proofErr w:type="spellStart"/>
      <w:r>
        <w:rPr>
          <w:rFonts w:ascii="Arial"/>
          <w:lang w:val="pt-BR"/>
        </w:rPr>
        <w:t>MSc</w:t>
      </w:r>
      <w:proofErr w:type="spellEnd"/>
      <w:r w:rsidR="005973B9" w:rsidRPr="00716BAD">
        <w:rPr>
          <w:rFonts w:ascii="Arial"/>
          <w:lang w:val="pt-BR"/>
        </w:rPr>
        <w:t xml:space="preserve">, </w:t>
      </w:r>
      <w:r>
        <w:rPr>
          <w:rFonts w:ascii="Arial"/>
          <w:lang w:val="pt-BR"/>
        </w:rPr>
        <w:t>USP</w:t>
      </w:r>
      <w:r w:rsidR="005973B9" w:rsidRPr="00716BAD">
        <w:rPr>
          <w:rFonts w:ascii="Arial"/>
          <w:lang w:val="pt-BR"/>
        </w:rPr>
        <w:t xml:space="preserve">, </w:t>
      </w:r>
      <w:proofErr w:type="spellStart"/>
      <w:r>
        <w:rPr>
          <w:rFonts w:ascii="Arial"/>
          <w:lang w:val="pt-BR"/>
        </w:rPr>
        <w:t>Brazil</w:t>
      </w:r>
      <w:proofErr w:type="spellEnd"/>
      <w:r w:rsidR="005973B9" w:rsidRPr="00716BAD">
        <w:rPr>
          <w:rFonts w:ascii="Arial"/>
          <w:lang w:val="pt-BR"/>
        </w:rPr>
        <w:t xml:space="preserve"> </w:t>
      </w:r>
    </w:p>
    <w:p w14:paraId="3F7DFD22" w14:textId="1DC76B20" w:rsidR="005973B9" w:rsidRPr="00716BAD" w:rsidRDefault="0078738A" w:rsidP="005973B9">
      <w:pPr>
        <w:pStyle w:val="Corpodetexto"/>
        <w:spacing w:before="73" w:line="198" w:lineRule="exact"/>
        <w:ind w:left="100" w:right="5987"/>
        <w:rPr>
          <w:rFonts w:ascii="Arial"/>
          <w:lang w:val="pt-BR"/>
        </w:rPr>
      </w:pPr>
      <w:proofErr w:type="spellStart"/>
      <w:r w:rsidRPr="00716BAD">
        <w:rPr>
          <w:rFonts w:ascii="Arial"/>
          <w:lang w:val="pt-BR"/>
        </w:rPr>
        <w:t>Dr</w:t>
      </w:r>
      <w:proofErr w:type="spellEnd"/>
      <w:r w:rsidRPr="00716BAD">
        <w:rPr>
          <w:rFonts w:ascii="Arial"/>
          <w:lang w:val="pt-BR"/>
        </w:rPr>
        <w:t xml:space="preserve"> </w:t>
      </w:r>
      <w:r w:rsidR="00716BAD" w:rsidRPr="00716BAD">
        <w:rPr>
          <w:rFonts w:ascii="Arial"/>
          <w:lang w:val="pt-BR"/>
        </w:rPr>
        <w:t xml:space="preserve">Bruno Fernando </w:t>
      </w:r>
      <w:proofErr w:type="spellStart"/>
      <w:r w:rsidR="00716BAD" w:rsidRPr="00716BAD">
        <w:rPr>
          <w:rFonts w:ascii="Arial"/>
          <w:lang w:val="pt-BR"/>
        </w:rPr>
        <w:t>Gianelli</w:t>
      </w:r>
      <w:proofErr w:type="spellEnd"/>
      <w:r w:rsidR="005973B9" w:rsidRPr="00716BAD">
        <w:rPr>
          <w:rFonts w:ascii="Arial"/>
          <w:lang w:val="pt-BR"/>
        </w:rPr>
        <w:t xml:space="preserve">, PhD, </w:t>
      </w:r>
      <w:r w:rsidR="00716BAD" w:rsidRPr="00716BAD">
        <w:rPr>
          <w:rFonts w:ascii="Arial"/>
          <w:lang w:val="pt-BR"/>
        </w:rPr>
        <w:t>IFSP</w:t>
      </w:r>
      <w:r w:rsidR="005973B9" w:rsidRPr="00716BAD">
        <w:rPr>
          <w:rFonts w:ascii="Arial"/>
          <w:lang w:val="pt-BR"/>
        </w:rPr>
        <w:t xml:space="preserve">, </w:t>
      </w:r>
      <w:proofErr w:type="spellStart"/>
      <w:r w:rsidR="00716BAD" w:rsidRPr="00716BAD">
        <w:rPr>
          <w:rFonts w:ascii="Arial"/>
          <w:lang w:val="pt-BR"/>
        </w:rPr>
        <w:t>Brazil</w:t>
      </w:r>
      <w:proofErr w:type="spellEnd"/>
    </w:p>
    <w:p w14:paraId="5F64D2A3" w14:textId="77777777" w:rsidR="00AE3E37" w:rsidRPr="00716BAD" w:rsidRDefault="00AE3E37">
      <w:pPr>
        <w:pStyle w:val="Corpodetexto"/>
        <w:rPr>
          <w:rFonts w:ascii="Arial"/>
          <w:sz w:val="20"/>
          <w:lang w:val="pt-BR"/>
        </w:rPr>
      </w:pPr>
    </w:p>
    <w:p w14:paraId="39F1AB34" w14:textId="77777777" w:rsidR="00AE3E37" w:rsidRPr="00716BAD" w:rsidRDefault="00AE3E37">
      <w:pPr>
        <w:pStyle w:val="Corpodetexto"/>
        <w:spacing w:before="3"/>
        <w:rPr>
          <w:rFonts w:ascii="Arial"/>
          <w:sz w:val="21"/>
          <w:lang w:val="pt-BR"/>
        </w:rPr>
      </w:pPr>
    </w:p>
    <w:p w14:paraId="0741CAA0" w14:textId="77777777" w:rsidR="00AE3E37" w:rsidRPr="00716BAD" w:rsidRDefault="00AE3E37">
      <w:pPr>
        <w:rPr>
          <w:rFonts w:ascii="Arial"/>
          <w:sz w:val="21"/>
          <w:lang w:val="pt-BR"/>
        </w:rPr>
        <w:sectPr w:rsidR="00AE3E37" w:rsidRPr="00716BAD">
          <w:headerReference w:type="default" r:id="rId7"/>
          <w:footerReference w:type="default" r:id="rId8"/>
          <w:type w:val="continuous"/>
          <w:pgSz w:w="11910" w:h="16840"/>
          <w:pgMar w:top="1740" w:right="600" w:bottom="840" w:left="620" w:header="541" w:footer="642" w:gutter="0"/>
          <w:cols w:space="720"/>
        </w:sectPr>
      </w:pPr>
    </w:p>
    <w:p w14:paraId="020722B6"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1EDF8E9" w14:textId="53011EA9" w:rsidR="00AE3E37" w:rsidRPr="00162293" w:rsidRDefault="00F96B31" w:rsidP="00162293">
      <w:pPr>
        <w:pStyle w:val="Ttulo3"/>
        <w:spacing w:before="74"/>
        <w:rPr>
          <w:rFonts w:ascii="Tw Cen MT" w:eastAsia="Tw Cen MT" w:hAnsi="Tw Cen MT" w:cs="Tw Cen MT"/>
          <w:b w:val="0"/>
          <w:bCs w:val="0"/>
          <w:sz w:val="18"/>
          <w:szCs w:val="18"/>
        </w:rPr>
      </w:pPr>
      <w:r w:rsidRPr="00F96B31">
        <w:rPr>
          <w:rFonts w:ascii="Tw Cen MT" w:eastAsia="Tw Cen MT" w:hAnsi="Tw Cen MT" w:cs="Tw Cen MT"/>
          <w:b w:val="0"/>
          <w:bCs w:val="0"/>
          <w:sz w:val="18"/>
          <w:szCs w:val="18"/>
        </w:rPr>
        <w:t>Nosocomial infections also referred to as healthcare-associated infections (HAI)</w:t>
      </w:r>
      <w:r w:rsidR="00503400" w:rsidRPr="00503400">
        <w:rPr>
          <w:rFonts w:ascii="Tw Cen MT" w:eastAsia="Tw Cen MT" w:hAnsi="Tw Cen MT" w:cs="Tw Cen MT"/>
          <w:b w:val="0"/>
          <w:bCs w:val="0"/>
          <w:sz w:val="18"/>
          <w:szCs w:val="18"/>
        </w:rPr>
        <w:t>, a disproportionate immune system response to an infectious disease, is caused by bacteria, viruses, fungi, or protozoa</w:t>
      </w:r>
      <w:r>
        <w:rPr>
          <w:rFonts w:ascii="Tw Cen MT" w:eastAsia="Tw Cen MT" w:hAnsi="Tw Cen MT" w:cs="Tw Cen MT"/>
          <w:b w:val="0"/>
          <w:bCs w:val="0"/>
          <w:sz w:val="18"/>
          <w:szCs w:val="18"/>
        </w:rPr>
        <w:t xml:space="preserve"> when </w:t>
      </w:r>
      <w:r w:rsidRPr="00F96B31">
        <w:rPr>
          <w:rFonts w:ascii="Tw Cen MT" w:eastAsia="Tw Cen MT" w:hAnsi="Tw Cen MT" w:cs="Tw Cen MT"/>
          <w:b w:val="0"/>
          <w:bCs w:val="0"/>
          <w:sz w:val="18"/>
          <w:szCs w:val="18"/>
        </w:rPr>
        <w:t>receiving health care</w:t>
      </w:r>
      <w:r w:rsidR="00503400" w:rsidRPr="00503400">
        <w:rPr>
          <w:rFonts w:ascii="Tw Cen MT" w:eastAsia="Tw Cen MT" w:hAnsi="Tw Cen MT" w:cs="Tw Cen MT"/>
          <w:b w:val="0"/>
          <w:bCs w:val="0"/>
          <w:sz w:val="18"/>
          <w:szCs w:val="18"/>
        </w:rPr>
        <w:t xml:space="preserve">. Most of these pathogens are partially airborne, a means of propagation that can also lead to contamination of sterile medical equipment. Surveys estimate global cases of </w:t>
      </w:r>
      <w:r>
        <w:rPr>
          <w:rFonts w:ascii="Tw Cen MT" w:eastAsia="Tw Cen MT" w:hAnsi="Tw Cen MT" w:cs="Tw Cen MT"/>
          <w:b w:val="0"/>
          <w:bCs w:val="0"/>
          <w:sz w:val="18"/>
          <w:szCs w:val="18"/>
        </w:rPr>
        <w:t>HAI</w:t>
      </w:r>
      <w:r w:rsidR="00503400" w:rsidRPr="00503400">
        <w:rPr>
          <w:rFonts w:ascii="Tw Cen MT" w:eastAsia="Tw Cen MT" w:hAnsi="Tw Cen MT" w:cs="Tw Cen MT"/>
          <w:b w:val="0"/>
          <w:bCs w:val="0"/>
          <w:sz w:val="18"/>
          <w:szCs w:val="18"/>
        </w:rPr>
        <w:t xml:space="preserve"> at 19.4 million/year, of which 27% lead to death - the main cause of death in </w:t>
      </w:r>
      <w:proofErr w:type="gramStart"/>
      <w:r w:rsidR="00503400" w:rsidRPr="00503400">
        <w:rPr>
          <w:rFonts w:ascii="Tw Cen MT" w:eastAsia="Tw Cen MT" w:hAnsi="Tw Cen MT" w:cs="Tw Cen MT"/>
          <w:b w:val="0"/>
          <w:bCs w:val="0"/>
          <w:sz w:val="18"/>
          <w:szCs w:val="18"/>
        </w:rPr>
        <w:t>ICU's</w:t>
      </w:r>
      <w:proofErr w:type="gramEnd"/>
      <w:r>
        <w:rPr>
          <w:rFonts w:ascii="Tw Cen MT" w:eastAsia="Tw Cen MT" w:hAnsi="Tw Cen MT" w:cs="Tw Cen MT"/>
          <w:b w:val="0"/>
          <w:bCs w:val="0"/>
          <w:sz w:val="18"/>
          <w:szCs w:val="18"/>
        </w:rPr>
        <w:t xml:space="preserve"> in the World</w:t>
      </w:r>
      <w:r w:rsidR="00503400" w:rsidRPr="00503400">
        <w:rPr>
          <w:rFonts w:ascii="Tw Cen MT" w:eastAsia="Tw Cen MT" w:hAnsi="Tw Cen MT" w:cs="Tw Cen MT"/>
          <w:b w:val="0"/>
          <w:bCs w:val="0"/>
          <w:sz w:val="18"/>
          <w:szCs w:val="18"/>
        </w:rPr>
        <w:t>, with Brazil having a higher percentage of deaths, around 55% of the 420,000 cases /year, showing that this is an especially important problem in the country</w:t>
      </w:r>
      <w:r w:rsidR="00503400">
        <w:rPr>
          <w:rFonts w:ascii="Tw Cen MT" w:eastAsia="Tw Cen MT" w:hAnsi="Tw Cen MT" w:cs="Tw Cen MT"/>
          <w:b w:val="0"/>
          <w:bCs w:val="0"/>
          <w:sz w:val="18"/>
          <w:szCs w:val="18"/>
        </w:rPr>
        <w:t xml:space="preserve">.  There’s been lot of works focused on finding a </w:t>
      </w:r>
      <w:r w:rsidR="00503400" w:rsidRPr="00503400">
        <w:rPr>
          <w:rFonts w:ascii="Tw Cen MT" w:eastAsia="Tw Cen MT" w:hAnsi="Tw Cen MT" w:cs="Tw Cen MT"/>
          <w:b w:val="0"/>
          <w:bCs w:val="0"/>
          <w:sz w:val="18"/>
          <w:szCs w:val="18"/>
        </w:rPr>
        <w:t>way of reducing the transportability of such pathogens by</w:t>
      </w:r>
      <w:r w:rsidR="00503400">
        <w:rPr>
          <w:rFonts w:ascii="Tw Cen MT" w:eastAsia="Tw Cen MT" w:hAnsi="Tw Cen MT" w:cs="Tw Cen MT"/>
          <w:b w:val="0"/>
          <w:bCs w:val="0"/>
          <w:sz w:val="18"/>
          <w:szCs w:val="18"/>
        </w:rPr>
        <w:t xml:space="preserve"> </w:t>
      </w:r>
      <w:r w:rsidR="00503400" w:rsidRPr="00503400">
        <w:rPr>
          <w:rFonts w:ascii="Tw Cen MT" w:eastAsia="Tw Cen MT" w:hAnsi="Tw Cen MT" w:cs="Tw Cen MT"/>
          <w:b w:val="0"/>
          <w:bCs w:val="0"/>
          <w:sz w:val="18"/>
          <w:szCs w:val="18"/>
        </w:rPr>
        <w:t>HVAC system</w:t>
      </w:r>
      <w:r w:rsidR="00162293">
        <w:rPr>
          <w:rFonts w:ascii="Tw Cen MT" w:eastAsia="Tw Cen MT" w:hAnsi="Tw Cen MT" w:cs="Tw Cen MT"/>
          <w:b w:val="0"/>
          <w:bCs w:val="0"/>
          <w:sz w:val="18"/>
          <w:szCs w:val="18"/>
        </w:rPr>
        <w:t xml:space="preserve"> </w:t>
      </w:r>
      <w:r w:rsidR="00503400" w:rsidRPr="00503400">
        <w:rPr>
          <w:rFonts w:ascii="Tw Cen MT" w:eastAsia="Tw Cen MT" w:hAnsi="Tw Cen MT" w:cs="Tw Cen MT"/>
          <w:b w:val="0"/>
          <w:bCs w:val="0"/>
          <w:sz w:val="18"/>
          <w:szCs w:val="18"/>
        </w:rPr>
        <w:t>in the hospital environment</w:t>
      </w:r>
      <w:r w:rsidR="00162293">
        <w:rPr>
          <w:rFonts w:ascii="Tw Cen MT" w:eastAsia="Tw Cen MT" w:hAnsi="Tw Cen MT" w:cs="Tw Cen MT"/>
          <w:b w:val="0"/>
          <w:bCs w:val="0"/>
          <w:sz w:val="18"/>
          <w:szCs w:val="18"/>
        </w:rPr>
        <w:t xml:space="preserve">, with a better energy efficiency than the current technology (HEPA filters). </w:t>
      </w:r>
      <w:r w:rsidR="00503400">
        <w:rPr>
          <w:rFonts w:ascii="Tw Cen MT" w:eastAsia="Tw Cen MT" w:hAnsi="Tw Cen MT" w:cs="Tw Cen MT"/>
          <w:b w:val="0"/>
          <w:bCs w:val="0"/>
          <w:sz w:val="18"/>
          <w:szCs w:val="18"/>
        </w:rPr>
        <w:t xml:space="preserve">The purpose of this work is </w:t>
      </w:r>
      <w:r w:rsidR="00503400" w:rsidRPr="00503400">
        <w:rPr>
          <w:rFonts w:ascii="Tw Cen MT" w:eastAsia="Tw Cen MT" w:hAnsi="Tw Cen MT" w:cs="Tw Cen MT"/>
          <w:b w:val="0"/>
          <w:bCs w:val="0"/>
          <w:sz w:val="18"/>
          <w:szCs w:val="18"/>
        </w:rPr>
        <w:t xml:space="preserve">to provide the same efficiency in removing particles as HEPA filters (MERV-16) with lower energy consumption, a result of a smaller pressure </w:t>
      </w:r>
      <w:proofErr w:type="gramStart"/>
      <w:r w:rsidR="00162293">
        <w:rPr>
          <w:rFonts w:ascii="Tw Cen MT" w:eastAsia="Tw Cen MT" w:hAnsi="Tw Cen MT" w:cs="Tw Cen MT"/>
          <w:b w:val="0"/>
          <w:bCs w:val="0"/>
          <w:sz w:val="18"/>
          <w:szCs w:val="18"/>
        </w:rPr>
        <w:t>drop</w:t>
      </w:r>
      <w:proofErr w:type="gramEnd"/>
      <w:r w:rsidR="00503400">
        <w:rPr>
          <w:rFonts w:ascii="Tw Cen MT" w:eastAsia="Tw Cen MT" w:hAnsi="Tw Cen MT" w:cs="Tw Cen MT"/>
          <w:b w:val="0"/>
          <w:bCs w:val="0"/>
          <w:sz w:val="18"/>
          <w:szCs w:val="18"/>
        </w:rPr>
        <w:t xml:space="preserve">.  Technology route:  </w:t>
      </w:r>
      <w:r w:rsidR="00503400" w:rsidRPr="00503400">
        <w:rPr>
          <w:rFonts w:ascii="Tw Cen MT" w:eastAsia="Tw Cen MT" w:hAnsi="Tw Cen MT" w:cs="Tw Cen MT"/>
          <w:b w:val="0"/>
          <w:bCs w:val="0"/>
          <w:sz w:val="18"/>
          <w:szCs w:val="18"/>
        </w:rPr>
        <w:t xml:space="preserve">The adoption of electrostatically charged </w:t>
      </w:r>
      <w:r w:rsidR="00162293">
        <w:rPr>
          <w:rFonts w:ascii="Tw Cen MT" w:eastAsia="Tw Cen MT" w:hAnsi="Tw Cen MT" w:cs="Tw Cen MT"/>
          <w:b w:val="0"/>
          <w:bCs w:val="0"/>
          <w:sz w:val="18"/>
          <w:szCs w:val="18"/>
        </w:rPr>
        <w:t xml:space="preserve">metallic </w:t>
      </w:r>
      <w:r w:rsidR="00503400" w:rsidRPr="00503400">
        <w:rPr>
          <w:rFonts w:ascii="Tw Cen MT" w:eastAsia="Tw Cen MT" w:hAnsi="Tw Cen MT" w:cs="Tw Cen MT"/>
          <w:b w:val="0"/>
          <w:bCs w:val="0"/>
          <w:sz w:val="18"/>
          <w:szCs w:val="18"/>
        </w:rPr>
        <w:t xml:space="preserve">foam boards </w:t>
      </w:r>
      <w:r w:rsidR="00162293">
        <w:rPr>
          <w:rFonts w:ascii="Tw Cen MT" w:eastAsia="Tw Cen MT" w:hAnsi="Tw Cen MT" w:cs="Tw Cen MT"/>
          <w:b w:val="0"/>
          <w:bCs w:val="0"/>
          <w:sz w:val="18"/>
          <w:szCs w:val="18"/>
        </w:rPr>
        <w:t>as filtrating media</w:t>
      </w:r>
      <w:r w:rsidR="00503400">
        <w:rPr>
          <w:rFonts w:ascii="Tw Cen MT" w:eastAsia="Tw Cen MT" w:hAnsi="Tw Cen MT" w:cs="Tw Cen MT"/>
          <w:b w:val="0"/>
          <w:bCs w:val="0"/>
          <w:sz w:val="18"/>
          <w:szCs w:val="18"/>
        </w:rPr>
        <w:t xml:space="preserve"> </w:t>
      </w:r>
      <w:proofErr w:type="gramStart"/>
      <w:r w:rsidR="00503400">
        <w:rPr>
          <w:rFonts w:ascii="Tw Cen MT" w:eastAsia="Tw Cen MT" w:hAnsi="Tw Cen MT" w:cs="Tw Cen MT"/>
          <w:b w:val="0"/>
          <w:bCs w:val="0"/>
          <w:sz w:val="18"/>
          <w:szCs w:val="18"/>
        </w:rPr>
        <w:t>and also</w:t>
      </w:r>
      <w:proofErr w:type="gramEnd"/>
      <w:r w:rsidR="00503400">
        <w:rPr>
          <w:rFonts w:ascii="Tw Cen MT" w:eastAsia="Tw Cen MT" w:hAnsi="Tw Cen MT" w:cs="Tw Cen MT"/>
          <w:b w:val="0"/>
          <w:bCs w:val="0"/>
          <w:sz w:val="18"/>
          <w:szCs w:val="18"/>
        </w:rPr>
        <w:t xml:space="preserve"> </w:t>
      </w:r>
      <w:r w:rsidR="00503400" w:rsidRPr="00503400">
        <w:rPr>
          <w:rFonts w:ascii="Tw Cen MT" w:eastAsia="Tw Cen MT" w:hAnsi="Tw Cen MT" w:cs="Tw Cen MT"/>
          <w:b w:val="0"/>
          <w:bCs w:val="0"/>
          <w:sz w:val="18"/>
          <w:szCs w:val="18"/>
        </w:rPr>
        <w:t xml:space="preserve">the incorporation of </w:t>
      </w:r>
      <w:r w:rsidR="00503400">
        <w:rPr>
          <w:rFonts w:ascii="Tw Cen MT" w:eastAsia="Tw Cen MT" w:hAnsi="Tw Cen MT" w:cs="Tw Cen MT"/>
          <w:b w:val="0"/>
          <w:bCs w:val="0"/>
          <w:sz w:val="18"/>
          <w:szCs w:val="18"/>
        </w:rPr>
        <w:t>biocide</w:t>
      </w:r>
      <w:r w:rsidR="00503400" w:rsidRPr="00503400">
        <w:rPr>
          <w:rFonts w:ascii="Tw Cen MT" w:eastAsia="Tw Cen MT" w:hAnsi="Tw Cen MT" w:cs="Tw Cen MT"/>
          <w:b w:val="0"/>
          <w:bCs w:val="0"/>
          <w:sz w:val="18"/>
          <w:szCs w:val="18"/>
        </w:rPr>
        <w:t xml:space="preserve"> </w:t>
      </w:r>
      <w:r w:rsidR="00162293">
        <w:rPr>
          <w:rFonts w:ascii="Tw Cen MT" w:eastAsia="Tw Cen MT" w:hAnsi="Tw Cen MT" w:cs="Tw Cen MT"/>
          <w:b w:val="0"/>
          <w:bCs w:val="0"/>
          <w:sz w:val="18"/>
          <w:szCs w:val="18"/>
        </w:rPr>
        <w:t>surface nanolayer</w:t>
      </w:r>
      <w:r w:rsidR="00503400" w:rsidRPr="00503400">
        <w:rPr>
          <w:rFonts w:ascii="Tw Cen MT" w:eastAsia="Tw Cen MT" w:hAnsi="Tw Cen MT" w:cs="Tw Cen MT"/>
          <w:b w:val="0"/>
          <w:bCs w:val="0"/>
          <w:sz w:val="18"/>
          <w:szCs w:val="18"/>
        </w:rPr>
        <w:t xml:space="preserve"> through </w:t>
      </w:r>
      <w:r w:rsidR="00503400">
        <w:rPr>
          <w:rFonts w:ascii="Tw Cen MT" w:eastAsia="Tw Cen MT" w:hAnsi="Tw Cen MT" w:cs="Tw Cen MT"/>
          <w:b w:val="0"/>
          <w:bCs w:val="0"/>
          <w:sz w:val="18"/>
          <w:szCs w:val="18"/>
        </w:rPr>
        <w:t xml:space="preserve">a special chemical </w:t>
      </w:r>
      <w:r w:rsidR="00503400" w:rsidRPr="00503400">
        <w:rPr>
          <w:rFonts w:ascii="Tw Cen MT" w:eastAsia="Tw Cen MT" w:hAnsi="Tw Cen MT" w:cs="Tw Cen MT"/>
          <w:b w:val="0"/>
          <w:bCs w:val="0"/>
          <w:sz w:val="18"/>
          <w:szCs w:val="18"/>
        </w:rPr>
        <w:t>proces</w:t>
      </w:r>
      <w:r w:rsidR="00503400">
        <w:rPr>
          <w:rFonts w:ascii="Tw Cen MT" w:eastAsia="Tw Cen MT" w:hAnsi="Tw Cen MT" w:cs="Tw Cen MT"/>
          <w:b w:val="0"/>
          <w:bCs w:val="0"/>
          <w:sz w:val="18"/>
          <w:szCs w:val="18"/>
        </w:rPr>
        <w:t>s</w:t>
      </w:r>
      <w:r w:rsidR="00503400" w:rsidRPr="00503400">
        <w:rPr>
          <w:rFonts w:ascii="Tw Cen MT" w:eastAsia="Tw Cen MT" w:hAnsi="Tw Cen MT" w:cs="Tw Cen MT"/>
          <w:b w:val="0"/>
          <w:bCs w:val="0"/>
          <w:sz w:val="18"/>
          <w:szCs w:val="18"/>
        </w:rPr>
        <w:t>, providing the filter with a required biocide effect for application in hospital systems</w:t>
      </w:r>
      <w:r w:rsidR="00503400">
        <w:rPr>
          <w:rFonts w:ascii="Tw Cen MT" w:eastAsia="Tw Cen MT" w:hAnsi="Tw Cen MT" w:cs="Tw Cen MT"/>
          <w:b w:val="0"/>
          <w:bCs w:val="0"/>
          <w:sz w:val="18"/>
          <w:szCs w:val="18"/>
        </w:rPr>
        <w:t>.</w:t>
      </w:r>
      <w:r w:rsidR="00162293">
        <w:rPr>
          <w:rFonts w:ascii="Tw Cen MT" w:eastAsia="Tw Cen MT" w:hAnsi="Tw Cen MT" w:cs="Tw Cen MT"/>
          <w:b w:val="0"/>
          <w:bCs w:val="0"/>
          <w:sz w:val="18"/>
          <w:szCs w:val="18"/>
        </w:rPr>
        <w:t xml:space="preserve"> Findings: </w:t>
      </w:r>
      <w:r w:rsidR="009007B1" w:rsidRPr="009007B1">
        <w:rPr>
          <w:rFonts w:ascii="Tw Cen MT" w:eastAsia="Tw Cen MT" w:hAnsi="Tw Cen MT" w:cs="Tw Cen MT"/>
          <w:b w:val="0"/>
          <w:bCs w:val="0"/>
          <w:sz w:val="18"/>
          <w:szCs w:val="18"/>
        </w:rPr>
        <w:t xml:space="preserve">the </w:t>
      </w:r>
      <w:r w:rsidR="009007B1">
        <w:rPr>
          <w:rFonts w:ascii="Tw Cen MT" w:eastAsia="Tw Cen MT" w:hAnsi="Tw Cen MT" w:cs="Tw Cen MT"/>
          <w:b w:val="0"/>
          <w:bCs w:val="0"/>
          <w:sz w:val="18"/>
          <w:szCs w:val="18"/>
        </w:rPr>
        <w:t xml:space="preserve">laboratory scaled </w:t>
      </w:r>
      <w:r w:rsidR="009007B1" w:rsidRPr="009007B1">
        <w:rPr>
          <w:rFonts w:ascii="Tw Cen MT" w:eastAsia="Tw Cen MT" w:hAnsi="Tw Cen MT" w:cs="Tw Cen MT"/>
          <w:b w:val="0"/>
          <w:bCs w:val="0"/>
          <w:sz w:val="18"/>
          <w:szCs w:val="18"/>
        </w:rPr>
        <w:t>prototype presented a pressure drop 10x lower than MERV-16 filter media, with an equivalent efficiency in the protection of particulate matter</w:t>
      </w:r>
      <w:r w:rsidR="009007B1">
        <w:rPr>
          <w:rFonts w:ascii="Tw Cen MT" w:eastAsia="Tw Cen MT" w:hAnsi="Tw Cen MT" w:cs="Tw Cen MT"/>
          <w:b w:val="0"/>
          <w:bCs w:val="0"/>
          <w:sz w:val="18"/>
          <w:szCs w:val="18"/>
        </w:rPr>
        <w:t xml:space="preserve"> (PM2.5).</w:t>
      </w:r>
      <w:r w:rsidR="0033111E">
        <w:rPr>
          <w:rFonts w:ascii="Tw Cen MT" w:eastAsia="Tw Cen MT" w:hAnsi="Tw Cen MT" w:cs="Tw Cen MT"/>
          <w:b w:val="0"/>
          <w:bCs w:val="0"/>
          <w:sz w:val="18"/>
          <w:szCs w:val="18"/>
        </w:rPr>
        <w:t xml:space="preserve">  Conclusion &amp; significance: </w:t>
      </w:r>
      <w:r w:rsidR="009007B1">
        <w:rPr>
          <w:rFonts w:ascii="Tw Cen MT" w:eastAsia="Tw Cen MT" w:hAnsi="Tw Cen MT" w:cs="Tw Cen MT"/>
          <w:b w:val="0"/>
          <w:bCs w:val="0"/>
          <w:sz w:val="18"/>
          <w:szCs w:val="18"/>
        </w:rPr>
        <w:t>O</w:t>
      </w:r>
      <w:r w:rsidR="003D67DB">
        <w:rPr>
          <w:rFonts w:ascii="Tw Cen MT" w:eastAsia="Tw Cen MT" w:hAnsi="Tw Cen MT" w:cs="Tw Cen MT"/>
          <w:b w:val="0"/>
          <w:bCs w:val="0"/>
          <w:sz w:val="18"/>
          <w:szCs w:val="18"/>
        </w:rPr>
        <w:t xml:space="preserve">ur </w:t>
      </w:r>
      <w:r w:rsidR="0033111E" w:rsidRPr="0033111E">
        <w:rPr>
          <w:rFonts w:ascii="Tw Cen MT" w:eastAsia="Tw Cen MT" w:hAnsi="Tw Cen MT" w:cs="Tw Cen MT"/>
          <w:b w:val="0"/>
          <w:bCs w:val="0"/>
          <w:sz w:val="18"/>
          <w:szCs w:val="18"/>
        </w:rPr>
        <w:t>estimates indicate a possibility of reducing the electricity</w:t>
      </w:r>
      <w:r w:rsidR="003D67DB">
        <w:rPr>
          <w:rFonts w:ascii="Tw Cen MT" w:eastAsia="Tw Cen MT" w:hAnsi="Tw Cen MT" w:cs="Tw Cen MT"/>
          <w:b w:val="0"/>
          <w:bCs w:val="0"/>
          <w:sz w:val="18"/>
          <w:szCs w:val="18"/>
        </w:rPr>
        <w:t xml:space="preserve"> </w:t>
      </w:r>
      <w:r w:rsidR="0033111E" w:rsidRPr="0033111E">
        <w:rPr>
          <w:rFonts w:ascii="Tw Cen MT" w:eastAsia="Tw Cen MT" w:hAnsi="Tw Cen MT" w:cs="Tw Cen MT"/>
          <w:b w:val="0"/>
          <w:bCs w:val="0"/>
          <w:sz w:val="18"/>
          <w:szCs w:val="18"/>
        </w:rPr>
        <w:t xml:space="preserve">consumption of HVAC systems </w:t>
      </w:r>
      <w:r w:rsidR="003D67DB">
        <w:rPr>
          <w:rFonts w:ascii="Tw Cen MT" w:eastAsia="Tw Cen MT" w:hAnsi="Tw Cen MT" w:cs="Tw Cen MT"/>
          <w:b w:val="0"/>
          <w:bCs w:val="0"/>
          <w:sz w:val="18"/>
          <w:szCs w:val="18"/>
        </w:rPr>
        <w:t>at least</w:t>
      </w:r>
      <w:r w:rsidR="0033111E" w:rsidRPr="0033111E">
        <w:rPr>
          <w:rFonts w:ascii="Tw Cen MT" w:eastAsia="Tw Cen MT" w:hAnsi="Tw Cen MT" w:cs="Tw Cen MT"/>
          <w:b w:val="0"/>
          <w:bCs w:val="0"/>
          <w:sz w:val="18"/>
          <w:szCs w:val="18"/>
        </w:rPr>
        <w:t xml:space="preserve"> </w:t>
      </w:r>
      <w:r w:rsidR="003D67DB">
        <w:rPr>
          <w:rFonts w:ascii="Tw Cen MT" w:eastAsia="Tw Cen MT" w:hAnsi="Tw Cen MT" w:cs="Tw Cen MT"/>
          <w:b w:val="0"/>
          <w:bCs w:val="0"/>
          <w:sz w:val="18"/>
          <w:szCs w:val="18"/>
        </w:rPr>
        <w:t xml:space="preserve">in </w:t>
      </w:r>
      <w:r w:rsidR="0033111E" w:rsidRPr="0033111E">
        <w:rPr>
          <w:rFonts w:ascii="Tw Cen MT" w:eastAsia="Tw Cen MT" w:hAnsi="Tw Cen MT" w:cs="Tw Cen MT"/>
          <w:b w:val="0"/>
          <w:bCs w:val="0"/>
          <w:sz w:val="18"/>
          <w:szCs w:val="18"/>
        </w:rPr>
        <w:t>5% with the adoption of the proposed technology</w:t>
      </w:r>
      <w:r w:rsidR="003D67DB">
        <w:rPr>
          <w:rFonts w:ascii="Tw Cen MT" w:eastAsia="Tw Cen MT" w:hAnsi="Tw Cen MT" w:cs="Tw Cen MT"/>
          <w:b w:val="0"/>
          <w:bCs w:val="0"/>
          <w:sz w:val="18"/>
          <w:szCs w:val="18"/>
        </w:rPr>
        <w:t xml:space="preserve">. </w:t>
      </w:r>
      <w:r w:rsidR="003D67DB" w:rsidRPr="003D67DB">
        <w:rPr>
          <w:rFonts w:ascii="Tw Cen MT" w:eastAsia="Tw Cen MT" w:hAnsi="Tw Cen MT" w:cs="Tw Cen MT"/>
          <w:b w:val="0"/>
          <w:bCs w:val="0"/>
          <w:sz w:val="18"/>
          <w:szCs w:val="18"/>
        </w:rPr>
        <w:t>Due to its mechanical and chemical resistance, the possibility of washing and reusing the filters will add value to the product, bringing benefits due to the longer lifespan compared to the HEPA filters currently used.</w:t>
      </w:r>
      <w:r w:rsidR="00A9710C">
        <w:rPr>
          <w:b w:val="0"/>
        </w:rPr>
        <w:br w:type="column"/>
      </w:r>
      <w:r w:rsidR="00A9710C">
        <w:rPr>
          <w:color w:val="BF5A14"/>
        </w:rPr>
        <w:t>Image</w:t>
      </w:r>
    </w:p>
    <w:p w14:paraId="4172D451" w14:textId="77777777" w:rsidR="00AE3E37" w:rsidRDefault="00A9710C">
      <w:pPr>
        <w:pStyle w:val="Corpodetexto"/>
        <w:spacing w:before="2"/>
        <w:rPr>
          <w:rFonts w:ascii="Arial"/>
          <w:b/>
          <w:sz w:val="16"/>
        </w:rPr>
      </w:pPr>
      <w:r>
        <w:rPr>
          <w:noProof/>
          <w:lang w:val="en-IN" w:eastAsia="en-IN"/>
        </w:rPr>
        <w:drawing>
          <wp:anchor distT="0" distB="0" distL="0" distR="0" simplePos="0" relativeHeight="251658240" behindDoc="0" locked="0" layoutInCell="1" allowOverlap="1" wp14:anchorId="35E1BA26" wp14:editId="2DB4D021">
            <wp:simplePos x="0" y="0"/>
            <wp:positionH relativeFrom="page">
              <wp:posOffset>4224020</wp:posOffset>
            </wp:positionH>
            <wp:positionV relativeFrom="paragraph">
              <wp:posOffset>142875</wp:posOffset>
            </wp:positionV>
            <wp:extent cx="2532380" cy="1609725"/>
            <wp:effectExtent l="0" t="0" r="127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32380" cy="1609725"/>
                    </a:xfrm>
                    <a:prstGeom prst="rect">
                      <a:avLst/>
                    </a:prstGeom>
                  </pic:spPr>
                </pic:pic>
              </a:graphicData>
            </a:graphic>
            <wp14:sizeRelH relativeFrom="margin">
              <wp14:pctWidth>0</wp14:pctWidth>
            </wp14:sizeRelH>
          </wp:anchor>
        </w:drawing>
      </w:r>
    </w:p>
    <w:p w14:paraId="6D4800D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E542026" w14:textId="4211D12F" w:rsidR="005973B9" w:rsidRDefault="00503400" w:rsidP="005973B9">
      <w:pPr>
        <w:pStyle w:val="PargrafodaLista"/>
        <w:numPr>
          <w:ilvl w:val="0"/>
          <w:numId w:val="3"/>
        </w:numPr>
        <w:tabs>
          <w:tab w:val="left" w:pos="384"/>
        </w:tabs>
        <w:spacing w:before="103" w:line="216" w:lineRule="exact"/>
        <w:ind w:right="138" w:hanging="283"/>
        <w:rPr>
          <w:sz w:val="18"/>
        </w:rPr>
      </w:pPr>
      <w:r w:rsidRPr="00503400">
        <w:rPr>
          <w:sz w:val="18"/>
        </w:rPr>
        <w:t>Curtis, L. T. J Hosp Infect. 2008, 69, 204-219</w:t>
      </w:r>
      <w:r>
        <w:rPr>
          <w:sz w:val="18"/>
        </w:rPr>
        <w:tab/>
      </w:r>
      <w:r w:rsidR="005973B9" w:rsidRPr="005973B9">
        <w:rPr>
          <w:sz w:val="18"/>
        </w:rPr>
        <w:t>.</w:t>
      </w:r>
    </w:p>
    <w:p w14:paraId="7C6243EB" w14:textId="01236B88" w:rsidR="005973B9" w:rsidRDefault="00503400" w:rsidP="005973B9">
      <w:pPr>
        <w:pStyle w:val="PargrafodaLista"/>
        <w:numPr>
          <w:ilvl w:val="0"/>
          <w:numId w:val="3"/>
        </w:numPr>
        <w:tabs>
          <w:tab w:val="left" w:pos="384"/>
        </w:tabs>
        <w:spacing w:line="216" w:lineRule="exact"/>
        <w:ind w:right="137" w:hanging="283"/>
        <w:rPr>
          <w:sz w:val="18"/>
        </w:rPr>
      </w:pPr>
      <w:r w:rsidRPr="00503400">
        <w:rPr>
          <w:sz w:val="18"/>
        </w:rPr>
        <w:t>P.K. Sen, P. Sen, Indoor Environ. Qual. 2020, 60, 53-66</w:t>
      </w:r>
      <w:r w:rsidR="005973B9">
        <w:rPr>
          <w:sz w:val="18"/>
        </w:rPr>
        <w:t>.</w:t>
      </w:r>
    </w:p>
    <w:p w14:paraId="4BE1FF1F" w14:textId="1C76A787" w:rsidR="00162293" w:rsidRPr="00162293" w:rsidRDefault="00162293" w:rsidP="00162293">
      <w:pPr>
        <w:pStyle w:val="PargrafodaLista"/>
        <w:numPr>
          <w:ilvl w:val="0"/>
          <w:numId w:val="3"/>
        </w:numPr>
        <w:tabs>
          <w:tab w:val="left" w:pos="384"/>
        </w:tabs>
        <w:spacing w:line="216" w:lineRule="exact"/>
        <w:ind w:right="138" w:hanging="283"/>
        <w:rPr>
          <w:sz w:val="18"/>
        </w:rPr>
      </w:pPr>
      <w:r w:rsidRPr="00162293">
        <w:rPr>
          <w:sz w:val="18"/>
        </w:rPr>
        <w:t>Che, W. W.; Tso, C. Y.; Sun, L.; Ip, D. Y. K.; Lee, H.; Chao, C. Y. H.; Lau, A. K. H. Energy Build. 2019, 201, 202-215</w:t>
      </w:r>
      <w:r w:rsidR="005973B9" w:rsidRPr="00162293">
        <w:rPr>
          <w:sz w:val="18"/>
        </w:rPr>
        <w:t>.</w:t>
      </w:r>
    </w:p>
    <w:p w14:paraId="460EC948" w14:textId="338AEC90" w:rsidR="005973B9" w:rsidRPr="00162293" w:rsidRDefault="00162293" w:rsidP="00162293">
      <w:pPr>
        <w:pStyle w:val="PargrafodaLista"/>
        <w:numPr>
          <w:ilvl w:val="0"/>
          <w:numId w:val="3"/>
        </w:numPr>
        <w:tabs>
          <w:tab w:val="left" w:pos="384"/>
        </w:tabs>
        <w:spacing w:line="216" w:lineRule="exact"/>
        <w:ind w:right="138" w:hanging="283"/>
        <w:rPr>
          <w:sz w:val="18"/>
        </w:rPr>
      </w:pPr>
      <w:r w:rsidRPr="00162293">
        <w:rPr>
          <w:sz w:val="18"/>
        </w:rPr>
        <w:t xml:space="preserve">Fisk, W. J.; Faulkner, D.; </w:t>
      </w:r>
      <w:proofErr w:type="spellStart"/>
      <w:r w:rsidRPr="00162293">
        <w:rPr>
          <w:sz w:val="18"/>
        </w:rPr>
        <w:t>Palonen</w:t>
      </w:r>
      <w:proofErr w:type="spellEnd"/>
      <w:r w:rsidRPr="00162293">
        <w:rPr>
          <w:sz w:val="18"/>
        </w:rPr>
        <w:t xml:space="preserve">, J.; </w:t>
      </w:r>
      <w:proofErr w:type="spellStart"/>
      <w:r w:rsidRPr="00162293">
        <w:rPr>
          <w:sz w:val="18"/>
        </w:rPr>
        <w:t>Seppanen</w:t>
      </w:r>
      <w:proofErr w:type="spellEnd"/>
      <w:r w:rsidRPr="00162293">
        <w:rPr>
          <w:sz w:val="18"/>
        </w:rPr>
        <w:t>, O. Indoor Air 2002, 12, 223–234</w:t>
      </w:r>
      <w:r w:rsidR="005973B9" w:rsidRPr="00162293">
        <w:rPr>
          <w:sz w:val="18"/>
        </w:rPr>
        <w:t>.</w:t>
      </w:r>
    </w:p>
    <w:p w14:paraId="404CA10E" w14:textId="3DEBC522"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503400">
        <w:rPr>
          <w:rFonts w:ascii="Calibri" w:hAnsi="Calibri"/>
        </w:rPr>
        <w:t xml:space="preserve">  </w:t>
      </w:r>
      <w:r w:rsidR="00162293" w:rsidRPr="00162293">
        <w:rPr>
          <w:rFonts w:ascii="Calibri" w:hAnsi="Calibri"/>
        </w:rPr>
        <w:t>Liu, J.; Zhu, X.; Huang, Z.; Yu, S.; Yang, X. J. Coat. Technol. Res. 2012, 9, 357–363</w:t>
      </w:r>
      <w:r>
        <w:rPr>
          <w:rFonts w:ascii="Calibri" w:hAnsi="Calibri"/>
        </w:rPr>
        <w:t>.</w:t>
      </w:r>
    </w:p>
    <w:p w14:paraId="56CB5E04" w14:textId="77777777" w:rsidR="00AE3E37" w:rsidRPr="008756E6" w:rsidRDefault="00AE3E37" w:rsidP="008756E6">
      <w:pPr>
        <w:tabs>
          <w:tab w:val="left" w:pos="384"/>
        </w:tabs>
        <w:ind w:right="117"/>
      </w:pPr>
    </w:p>
    <w:p w14:paraId="52E2A7A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C478B16" w14:textId="77777777"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3FAFB2C5"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6B0E6040" wp14:editId="218F6A4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A7CE2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269F8FF" w14:textId="0CA13FB2"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5EC85A7" wp14:editId="2E5E029A">
            <wp:extent cx="533021"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33021" cy="625069"/>
                    </a:xfrm>
                    <a:prstGeom prst="rect">
                      <a:avLst/>
                    </a:prstGeom>
                    <a:noFill/>
                    <a:ln>
                      <a:noFill/>
                    </a:ln>
                  </pic:spPr>
                </pic:pic>
              </a:graphicData>
            </a:graphic>
          </wp:inline>
        </w:drawing>
      </w:r>
      <w:r w:rsidR="00C068DD">
        <w:rPr>
          <w:noProof/>
        </w:rPr>
        <w:t xml:space="preserve"> </w:t>
      </w:r>
      <w:r w:rsidR="00A9710C">
        <w:rPr>
          <w:rFonts w:ascii="Arial"/>
          <w:color w:val="BF5A14"/>
        </w:rPr>
        <w:t>Biography</w:t>
      </w:r>
      <w:r w:rsidR="00404E5B">
        <w:rPr>
          <w:rFonts w:ascii="Arial"/>
          <w:color w:val="BF5A14"/>
        </w:rPr>
        <w:t xml:space="preserve"> </w:t>
      </w:r>
    </w:p>
    <w:p w14:paraId="468228C6" w14:textId="3F8A14EA" w:rsidR="00AE3E37" w:rsidRDefault="00271628">
      <w:pPr>
        <w:spacing w:before="41" w:line="154" w:lineRule="exact"/>
        <w:ind w:left="213" w:right="231"/>
        <w:jc w:val="both"/>
        <w:rPr>
          <w:rFonts w:ascii="Arial"/>
          <w:sz w:val="14"/>
        </w:rPr>
      </w:pPr>
      <w:r w:rsidRPr="00271628">
        <w:rPr>
          <w:rFonts w:ascii="Arial"/>
          <w:sz w:val="14"/>
        </w:rPr>
        <w:t xml:space="preserve">Metallurgical engineer with over </w:t>
      </w:r>
      <w:r>
        <w:rPr>
          <w:rFonts w:ascii="Arial"/>
          <w:sz w:val="14"/>
        </w:rPr>
        <w:t>19</w:t>
      </w:r>
      <w:r w:rsidRPr="00271628">
        <w:rPr>
          <w:rFonts w:ascii="Arial"/>
          <w:sz w:val="14"/>
        </w:rPr>
        <w:t xml:space="preserve"> years</w:t>
      </w:r>
      <w:r w:rsidRPr="00271628">
        <w:rPr>
          <w:rFonts w:ascii="Arial"/>
          <w:sz w:val="14"/>
        </w:rPr>
        <w:t>’</w:t>
      </w:r>
      <w:r w:rsidRPr="00271628">
        <w:rPr>
          <w:rFonts w:ascii="Arial"/>
          <w:sz w:val="14"/>
        </w:rPr>
        <w:t xml:space="preserve"> experience in </w:t>
      </w:r>
      <w:proofErr w:type="spellStart"/>
      <w:r w:rsidRPr="00271628">
        <w:rPr>
          <w:rFonts w:ascii="Arial"/>
          <w:sz w:val="14"/>
        </w:rPr>
        <w:t>aluminium</w:t>
      </w:r>
      <w:proofErr w:type="spellEnd"/>
      <w:r w:rsidRPr="00271628">
        <w:rPr>
          <w:rFonts w:ascii="Arial"/>
          <w:sz w:val="14"/>
        </w:rPr>
        <w:t xml:space="preserve"> industry, covering areas such as foundry, rolling and extrusion of </w:t>
      </w:r>
      <w:proofErr w:type="spellStart"/>
      <w:r w:rsidRPr="00271628">
        <w:rPr>
          <w:rFonts w:ascii="Arial"/>
          <w:sz w:val="14"/>
        </w:rPr>
        <w:t>aluminium</w:t>
      </w:r>
      <w:proofErr w:type="spellEnd"/>
      <w:r w:rsidRPr="00271628">
        <w:rPr>
          <w:rFonts w:ascii="Arial"/>
          <w:sz w:val="14"/>
        </w:rPr>
        <w:t xml:space="preserve">/alloys. </w:t>
      </w:r>
      <w:proofErr w:type="gramStart"/>
      <w:r w:rsidRPr="00271628">
        <w:rPr>
          <w:rFonts w:ascii="Arial"/>
          <w:sz w:val="14"/>
        </w:rPr>
        <w:t>During</w:t>
      </w:r>
      <w:proofErr w:type="gramEnd"/>
      <w:r w:rsidRPr="00271628">
        <w:rPr>
          <w:rFonts w:ascii="Arial"/>
          <w:sz w:val="14"/>
        </w:rPr>
        <w:t xml:space="preserve"> 9 years he was primarily responsible for the development of new products, processes and technology at CBA, the largest </w:t>
      </w:r>
      <w:proofErr w:type="spellStart"/>
      <w:r w:rsidRPr="00271628">
        <w:rPr>
          <w:rFonts w:ascii="Arial"/>
          <w:sz w:val="14"/>
        </w:rPr>
        <w:t>aluminium</w:t>
      </w:r>
      <w:proofErr w:type="spellEnd"/>
      <w:r w:rsidRPr="00271628">
        <w:rPr>
          <w:rFonts w:ascii="Arial"/>
          <w:sz w:val="14"/>
        </w:rPr>
        <w:t xml:space="preserve"> producer in Brazil</w:t>
      </w:r>
      <w:r>
        <w:rPr>
          <w:rFonts w:ascii="Arial"/>
          <w:sz w:val="14"/>
        </w:rPr>
        <w:t xml:space="preserve">. Now he </w:t>
      </w:r>
      <w:r w:rsidRPr="00271628">
        <w:rPr>
          <w:rFonts w:ascii="Arial"/>
          <w:sz w:val="14"/>
        </w:rPr>
        <w:t xml:space="preserve">has </w:t>
      </w:r>
      <w:r>
        <w:rPr>
          <w:rFonts w:ascii="Arial"/>
          <w:sz w:val="14"/>
        </w:rPr>
        <w:t>his own company (Al7) which is his</w:t>
      </w:r>
      <w:r w:rsidRPr="00271628">
        <w:rPr>
          <w:rFonts w:ascii="Arial"/>
          <w:sz w:val="14"/>
        </w:rPr>
        <w:t xml:space="preserve"> first experience of starting a business. For me, it was about challenging myself to develop something new and inspiring others to take the same risk and pursue their dreams. </w:t>
      </w:r>
      <w:r w:rsidR="00C068DD">
        <w:rPr>
          <w:rFonts w:ascii="Arial"/>
          <w:sz w:val="14"/>
        </w:rPr>
        <w:t>He</w:t>
      </w:r>
      <w:r w:rsidRPr="00271628">
        <w:rPr>
          <w:rFonts w:ascii="Arial"/>
          <w:sz w:val="14"/>
        </w:rPr>
        <w:t xml:space="preserve"> </w:t>
      </w:r>
      <w:r>
        <w:rPr>
          <w:rFonts w:ascii="Arial"/>
          <w:sz w:val="14"/>
        </w:rPr>
        <w:t xml:space="preserve">also </w:t>
      </w:r>
      <w:r w:rsidRPr="00271628">
        <w:rPr>
          <w:rFonts w:ascii="Arial"/>
          <w:sz w:val="14"/>
        </w:rPr>
        <w:t>supported the technological development of large companies</w:t>
      </w:r>
      <w:r>
        <w:rPr>
          <w:rFonts w:ascii="Arial"/>
          <w:sz w:val="14"/>
        </w:rPr>
        <w:t xml:space="preserve"> in Brazi</w:t>
      </w:r>
      <w:r w:rsidR="00C068DD">
        <w:rPr>
          <w:rFonts w:ascii="Arial"/>
          <w:sz w:val="14"/>
        </w:rPr>
        <w:t>l working together the universities and research centers.</w:t>
      </w:r>
    </w:p>
    <w:p w14:paraId="0A63217A" w14:textId="4168EE06" w:rsidR="00AE3E37" w:rsidRDefault="00A9710C">
      <w:pPr>
        <w:spacing w:before="62"/>
        <w:ind w:left="4217" w:right="4235"/>
        <w:jc w:val="center"/>
        <w:rPr>
          <w:rFonts w:ascii="Arial"/>
          <w:sz w:val="14"/>
        </w:rPr>
      </w:pPr>
      <w:proofErr w:type="gramStart"/>
      <w:r>
        <w:rPr>
          <w:rFonts w:ascii="Arial"/>
          <w:sz w:val="14"/>
        </w:rPr>
        <w:t>Email:</w:t>
      </w:r>
      <w:r w:rsidR="00716BAD" w:rsidRPr="00716BAD">
        <w:rPr>
          <w:rStyle w:val="Hyperlink"/>
          <w:rFonts w:ascii="Arial"/>
          <w:sz w:val="14"/>
        </w:rPr>
        <w:t>francisco.pinheiro@al7.tec.br</w:t>
      </w:r>
      <w:proofErr w:type="gramEnd"/>
    </w:p>
    <w:p w14:paraId="18080E3A"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1B87712" wp14:editId="3CBCBF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9E6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81696CC" w14:textId="77777777" w:rsidR="00AE3E37" w:rsidRDefault="00AE3E37">
      <w:pPr>
        <w:pStyle w:val="Corpodetexto"/>
        <w:rPr>
          <w:rFonts w:ascii="Arial"/>
          <w:sz w:val="20"/>
        </w:rPr>
      </w:pPr>
    </w:p>
    <w:p w14:paraId="65A3CDC6" w14:textId="77777777" w:rsidR="00AE3E37" w:rsidRDefault="00AE3E37">
      <w:pPr>
        <w:pStyle w:val="Corpodetexto"/>
        <w:rPr>
          <w:rFonts w:ascii="Arial"/>
          <w:sz w:val="20"/>
        </w:rPr>
      </w:pPr>
    </w:p>
    <w:p w14:paraId="581A1193" w14:textId="77777777" w:rsidR="00AE3E37" w:rsidRDefault="00AE3E37">
      <w:pPr>
        <w:pStyle w:val="Corpodetexto"/>
        <w:spacing w:before="7"/>
        <w:rPr>
          <w:rFonts w:ascii="Arial"/>
          <w:sz w:val="29"/>
        </w:rPr>
      </w:pPr>
    </w:p>
    <w:p w14:paraId="7B211CC6" w14:textId="77777777" w:rsidR="00AE3E37" w:rsidRPr="00B21A57" w:rsidRDefault="00A9710C">
      <w:pPr>
        <w:spacing w:before="39"/>
        <w:ind w:left="100"/>
        <w:rPr>
          <w:rFonts w:ascii="Minion Pro"/>
          <w:b/>
          <w:sz w:val="20"/>
        </w:rPr>
      </w:pPr>
      <w:r w:rsidRPr="00B21A57">
        <w:rPr>
          <w:rFonts w:ascii="Minion Pro"/>
          <w:b/>
          <w:sz w:val="20"/>
        </w:rPr>
        <w:t>Notes/Comments:</w:t>
      </w:r>
    </w:p>
    <w:p w14:paraId="4059D91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1EAC057"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582AB" w14:textId="77777777" w:rsidR="00A34B10" w:rsidRDefault="00A34B10">
      <w:r>
        <w:separator/>
      </w:r>
    </w:p>
  </w:endnote>
  <w:endnote w:type="continuationSeparator" w:id="0">
    <w:p w14:paraId="5FEB02C5" w14:textId="77777777" w:rsidR="00A34B10" w:rsidRDefault="00A34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4FB1"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08E8A6A" wp14:editId="1760B9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596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819E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8E8A6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7EA5963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819EE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4B88DA1" wp14:editId="671E538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A89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C50F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B88DA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D3A89C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9C50FF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177F7A8" wp14:editId="42649AA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262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642F2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7F7A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21262C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6642F2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D946E" w14:textId="77777777" w:rsidR="00A34B10" w:rsidRDefault="00A34B10">
      <w:r>
        <w:separator/>
      </w:r>
    </w:p>
  </w:footnote>
  <w:footnote w:type="continuationSeparator" w:id="0">
    <w:p w14:paraId="21614D5B" w14:textId="77777777" w:rsidR="00A34B10" w:rsidRDefault="00A34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0213"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413D7D8" wp14:editId="484C4FB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EFD5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3D7D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288EFD5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29AD594" wp14:editId="79006E2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062E8"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5F50C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AD59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B8062E8"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5F50C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871501995">
    <w:abstractNumId w:val="0"/>
  </w:num>
  <w:num w:numId="2" w16cid:durableId="370615932">
    <w:abstractNumId w:val="1"/>
  </w:num>
  <w:num w:numId="3" w16cid:durableId="6437949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62293"/>
    <w:rsid w:val="001E763C"/>
    <w:rsid w:val="00271628"/>
    <w:rsid w:val="00292ED9"/>
    <w:rsid w:val="00314AFB"/>
    <w:rsid w:val="0033111E"/>
    <w:rsid w:val="003B76D9"/>
    <w:rsid w:val="003D67DB"/>
    <w:rsid w:val="00404E5B"/>
    <w:rsid w:val="00414F7B"/>
    <w:rsid w:val="004355DC"/>
    <w:rsid w:val="004749B4"/>
    <w:rsid w:val="00494130"/>
    <w:rsid w:val="004D63CC"/>
    <w:rsid w:val="004F3523"/>
    <w:rsid w:val="00503400"/>
    <w:rsid w:val="005973B9"/>
    <w:rsid w:val="005B3A56"/>
    <w:rsid w:val="006060CE"/>
    <w:rsid w:val="0063497F"/>
    <w:rsid w:val="006E3D09"/>
    <w:rsid w:val="00716BAD"/>
    <w:rsid w:val="0078738A"/>
    <w:rsid w:val="007E69F1"/>
    <w:rsid w:val="00873DF0"/>
    <w:rsid w:val="008756E6"/>
    <w:rsid w:val="008F6B0F"/>
    <w:rsid w:val="009007B1"/>
    <w:rsid w:val="009B2D44"/>
    <w:rsid w:val="00A07E82"/>
    <w:rsid w:val="00A34B10"/>
    <w:rsid w:val="00A9710C"/>
    <w:rsid w:val="00AE3E37"/>
    <w:rsid w:val="00B21A57"/>
    <w:rsid w:val="00C068DD"/>
    <w:rsid w:val="00C33602"/>
    <w:rsid w:val="00CD6F55"/>
    <w:rsid w:val="00D62425"/>
    <w:rsid w:val="00DE3104"/>
    <w:rsid w:val="00F72EEA"/>
    <w:rsid w:val="00F8136A"/>
    <w:rsid w:val="00F84CAE"/>
    <w:rsid w:val="00F96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041F0"/>
  <w15:docId w15:val="{F0B56978-11C6-4337-8FA1-357C88D3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528</Words>
  <Characters>2854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Francisco Pinheiro</cp:lastModifiedBy>
  <cp:revision>8</cp:revision>
  <dcterms:created xsi:type="dcterms:W3CDTF">2023-01-09T14:50:00Z</dcterms:created>
  <dcterms:modified xsi:type="dcterms:W3CDTF">2023-01-09T15:48:00Z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