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A5ABFE" w14:textId="77777777" w:rsidR="000C48A7" w:rsidRPr="008432EE" w:rsidRDefault="000C48A7" w:rsidP="000C48A7">
      <w:pPr>
        <w:spacing w:after="240"/>
        <w:jc w:val="center"/>
        <w:outlineLvl w:val="0"/>
        <w:rPr>
          <w:rFonts w:ascii="Times New Roman" w:hAnsi="Times New Roman" w:cs="Times New Roman"/>
          <w:b/>
          <w:sz w:val="30"/>
          <w:szCs w:val="30"/>
        </w:rPr>
      </w:pPr>
      <w:r w:rsidRPr="008432EE">
        <w:rPr>
          <w:rFonts w:ascii="Times New Roman" w:hAnsi="Times New Roman" w:cs="Times New Roman"/>
          <w:b/>
          <w:sz w:val="30"/>
          <w:szCs w:val="30"/>
        </w:rPr>
        <w:t xml:space="preserve">Assessment of the High-Resolution </w:t>
      </w:r>
      <w:proofErr w:type="spellStart"/>
      <w:r w:rsidRPr="008432EE">
        <w:rPr>
          <w:rFonts w:ascii="Times New Roman" w:hAnsi="Times New Roman" w:cs="Times New Roman"/>
          <w:b/>
          <w:sz w:val="30"/>
          <w:szCs w:val="30"/>
        </w:rPr>
        <w:t>Paleoseismicity</w:t>
      </w:r>
      <w:proofErr w:type="spellEnd"/>
      <w:r w:rsidRPr="008432EE">
        <w:rPr>
          <w:rFonts w:ascii="Times New Roman" w:hAnsi="Times New Roman" w:cs="Times New Roman"/>
          <w:b/>
          <w:sz w:val="30"/>
          <w:szCs w:val="30"/>
        </w:rPr>
        <w:t xml:space="preserve"> Record from Sediment Gravity Flows in Prince William Sound, Alaska</w:t>
      </w:r>
    </w:p>
    <w:p w14:paraId="1ABA6D17" w14:textId="77777777" w:rsidR="000C48A7" w:rsidRPr="0020472D" w:rsidRDefault="000C48A7" w:rsidP="000C48A7">
      <w:pPr>
        <w:pStyle w:val="Names"/>
      </w:pPr>
      <w:r w:rsidRPr="0020472D">
        <w:t>Joshua R. Williams</w:t>
      </w:r>
      <w:r w:rsidRPr="0020472D">
        <w:rPr>
          <w:vertAlign w:val="superscript"/>
        </w:rPr>
        <w:t>1</w:t>
      </w:r>
      <w:r w:rsidRPr="0020472D">
        <w:t>, Elisabeth R. Clyne</w:t>
      </w:r>
      <w:r w:rsidRPr="0020472D">
        <w:rPr>
          <w:vertAlign w:val="superscript"/>
        </w:rPr>
        <w:t>1,2</w:t>
      </w:r>
      <w:r w:rsidRPr="0020472D">
        <w:t>, Steven A. Kuehl</w:t>
      </w:r>
      <w:r w:rsidRPr="0020472D">
        <w:rPr>
          <w:vertAlign w:val="superscript"/>
        </w:rPr>
        <w:t>1*</w:t>
      </w:r>
      <w:r w:rsidRPr="0020472D">
        <w:t>, Mohammad Al Mukaimi</w:t>
      </w:r>
      <w:r w:rsidRPr="0020472D">
        <w:rPr>
          <w:vertAlign w:val="superscript"/>
        </w:rPr>
        <w:t>3</w:t>
      </w:r>
    </w:p>
    <w:p w14:paraId="7CF7B922" w14:textId="77777777" w:rsidR="000C48A7" w:rsidRPr="0020472D" w:rsidRDefault="000C48A7" w:rsidP="000C48A7">
      <w:pPr>
        <w:pStyle w:val="TitleInfo"/>
        <w:spacing w:after="0"/>
        <w:rPr>
          <w:vertAlign w:val="superscript"/>
        </w:rPr>
      </w:pPr>
      <w:r w:rsidRPr="0020472D">
        <w:rPr>
          <w:vertAlign w:val="superscript"/>
        </w:rPr>
        <w:t>1</w:t>
      </w:r>
      <w:r w:rsidRPr="0020472D">
        <w:t>Virginia Institute of Marine Science, Gloucester Point, VA USA</w:t>
      </w:r>
    </w:p>
    <w:p w14:paraId="46864CE1" w14:textId="77777777" w:rsidR="000C48A7" w:rsidRPr="0020472D" w:rsidRDefault="000C48A7" w:rsidP="000C48A7">
      <w:pPr>
        <w:pStyle w:val="TitleInfo"/>
        <w:spacing w:after="0"/>
      </w:pPr>
      <w:r w:rsidRPr="0020472D">
        <w:rPr>
          <w:iCs w:val="0"/>
          <w:vertAlign w:val="superscript"/>
        </w:rPr>
        <w:t>2</w:t>
      </w:r>
      <w:r w:rsidRPr="0020472D">
        <w:rPr>
          <w:iCs w:val="0"/>
        </w:rPr>
        <w:t xml:space="preserve">Pennsylvania State University, State College, PA USA  </w:t>
      </w:r>
    </w:p>
    <w:p w14:paraId="29403393" w14:textId="77777777" w:rsidR="000C48A7" w:rsidRPr="0020472D" w:rsidRDefault="000C48A7" w:rsidP="000C48A7">
      <w:pPr>
        <w:pStyle w:val="TitleInfo"/>
      </w:pPr>
      <w:r w:rsidRPr="0020472D">
        <w:rPr>
          <w:vertAlign w:val="superscript"/>
        </w:rPr>
        <w:t>3</w:t>
      </w:r>
      <w:r w:rsidRPr="0020472D">
        <w:t>Kuwait University, Kuwait City, Kuwait</w:t>
      </w:r>
    </w:p>
    <w:p w14:paraId="28D68708" w14:textId="77777777"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14:paraId="50DECFB6" w14:textId="77777777" w:rsidR="000C48A7" w:rsidRDefault="000C48A7" w:rsidP="00254333">
      <w:pPr>
        <w:pStyle w:val="BodyText"/>
        <w:spacing w:before="90" w:line="278" w:lineRule="auto"/>
        <w:rPr>
          <w:rFonts w:ascii="Times New Roman" w:hAnsi="Times New Roman" w:cs="Times New Roman"/>
          <w:sz w:val="24"/>
          <w:szCs w:val="24"/>
        </w:rPr>
      </w:pPr>
      <w:r w:rsidRPr="0020472D">
        <w:rPr>
          <w:rFonts w:ascii="Times New Roman" w:hAnsi="Times New Roman" w:cs="Times New Roman"/>
          <w:sz w:val="24"/>
          <w:szCs w:val="24"/>
        </w:rPr>
        <w:t xml:space="preserve">Located along the Aleutian </w:t>
      </w:r>
      <w:proofErr w:type="spellStart"/>
      <w:r w:rsidRPr="0020472D">
        <w:rPr>
          <w:rFonts w:ascii="Times New Roman" w:hAnsi="Times New Roman" w:cs="Times New Roman"/>
          <w:sz w:val="24"/>
          <w:szCs w:val="24"/>
        </w:rPr>
        <w:t>Megathrust</w:t>
      </w:r>
      <w:proofErr w:type="spellEnd"/>
      <w:r w:rsidRPr="0020472D">
        <w:rPr>
          <w:rFonts w:ascii="Times New Roman" w:hAnsi="Times New Roman" w:cs="Times New Roman"/>
          <w:sz w:val="24"/>
          <w:szCs w:val="24"/>
        </w:rPr>
        <w:t xml:space="preserve"> Boundary, South-Central Alaska is one of the most seismically active areas in the world. Central to this region, Prince William Sound is a glacially carved basin that receives abundant sediment from multiple sources. Primary inputs include the Columbia Glacier and the Copper River, which have diagnostic signatures of </w:t>
      </w:r>
      <w:proofErr w:type="spellStart"/>
      <w:r w:rsidRPr="0020472D">
        <w:rPr>
          <w:rFonts w:ascii="Times New Roman" w:hAnsi="Times New Roman" w:cs="Times New Roman"/>
          <w:sz w:val="24"/>
          <w:szCs w:val="24"/>
        </w:rPr>
        <w:t>Sr</w:t>
      </w:r>
      <w:proofErr w:type="spellEnd"/>
      <w:r w:rsidRPr="0020472D">
        <w:rPr>
          <w:rFonts w:ascii="Times New Roman" w:hAnsi="Times New Roman" w:cs="Times New Roman"/>
          <w:sz w:val="24"/>
          <w:szCs w:val="24"/>
        </w:rPr>
        <w:t>/</w:t>
      </w:r>
      <w:proofErr w:type="spellStart"/>
      <w:r w:rsidRPr="0020472D">
        <w:rPr>
          <w:rFonts w:ascii="Times New Roman" w:hAnsi="Times New Roman" w:cs="Times New Roman"/>
          <w:sz w:val="24"/>
          <w:szCs w:val="24"/>
        </w:rPr>
        <w:t>Pb</w:t>
      </w:r>
      <w:proofErr w:type="spellEnd"/>
      <w:r w:rsidRPr="0020472D">
        <w:rPr>
          <w:rFonts w:ascii="Times New Roman" w:hAnsi="Times New Roman" w:cs="Times New Roman"/>
          <w:sz w:val="24"/>
          <w:szCs w:val="24"/>
        </w:rPr>
        <w:t>, Cu/</w:t>
      </w:r>
      <w:proofErr w:type="spellStart"/>
      <w:r w:rsidRPr="0020472D">
        <w:rPr>
          <w:rFonts w:ascii="Times New Roman" w:hAnsi="Times New Roman" w:cs="Times New Roman"/>
          <w:sz w:val="24"/>
          <w:szCs w:val="24"/>
        </w:rPr>
        <w:t>Pb</w:t>
      </w:r>
      <w:proofErr w:type="spellEnd"/>
      <w:r w:rsidRPr="0020472D">
        <w:rPr>
          <w:rFonts w:ascii="Times New Roman" w:hAnsi="Times New Roman" w:cs="Times New Roman"/>
          <w:sz w:val="24"/>
          <w:szCs w:val="24"/>
        </w:rPr>
        <w:t xml:space="preserve">, K/Ca, </w:t>
      </w:r>
      <w:proofErr w:type="spellStart"/>
      <w:r w:rsidRPr="0020472D">
        <w:rPr>
          <w:rFonts w:ascii="Times New Roman" w:hAnsi="Times New Roman" w:cs="Times New Roman"/>
          <w:sz w:val="24"/>
          <w:szCs w:val="24"/>
        </w:rPr>
        <w:t>Rb</w:t>
      </w:r>
      <w:proofErr w:type="spellEnd"/>
      <w:r w:rsidRPr="0020472D">
        <w:rPr>
          <w:rFonts w:ascii="Times New Roman" w:hAnsi="Times New Roman" w:cs="Times New Roman"/>
          <w:sz w:val="24"/>
          <w:szCs w:val="24"/>
        </w:rPr>
        <w:t>/</w:t>
      </w:r>
      <w:proofErr w:type="spellStart"/>
      <w:r w:rsidRPr="0020472D">
        <w:rPr>
          <w:rFonts w:ascii="Times New Roman" w:hAnsi="Times New Roman" w:cs="Times New Roman"/>
          <w:sz w:val="24"/>
          <w:szCs w:val="24"/>
        </w:rPr>
        <w:t>Sr</w:t>
      </w:r>
      <w:proofErr w:type="spellEnd"/>
      <w:r w:rsidRPr="0020472D">
        <w:rPr>
          <w:rFonts w:ascii="Times New Roman" w:hAnsi="Times New Roman" w:cs="Times New Roman"/>
          <w:sz w:val="24"/>
          <w:szCs w:val="24"/>
        </w:rPr>
        <w:t xml:space="preserve">, and </w:t>
      </w:r>
      <w:proofErr w:type="spellStart"/>
      <w:r w:rsidRPr="0020472D">
        <w:rPr>
          <w:rFonts w:ascii="Times New Roman" w:hAnsi="Times New Roman" w:cs="Times New Roman"/>
          <w:sz w:val="24"/>
          <w:szCs w:val="24"/>
        </w:rPr>
        <w:t>Rb</w:t>
      </w:r>
      <w:proofErr w:type="spellEnd"/>
      <w:r w:rsidRPr="0020472D">
        <w:rPr>
          <w:rFonts w:ascii="Times New Roman" w:hAnsi="Times New Roman" w:cs="Times New Roman"/>
          <w:sz w:val="24"/>
          <w:szCs w:val="24"/>
        </w:rPr>
        <w:t>/Ca. As a result, earthquake induced sediment gravity flows originating from different locations deposit event layers that have distinct provenance signatures.  A previous study (</w:t>
      </w:r>
      <w:proofErr w:type="spellStart"/>
      <w:r w:rsidRPr="0020472D">
        <w:rPr>
          <w:rFonts w:ascii="Times New Roman" w:hAnsi="Times New Roman" w:cs="Times New Roman"/>
          <w:sz w:val="24"/>
          <w:szCs w:val="24"/>
        </w:rPr>
        <w:t>Kuehl</w:t>
      </w:r>
      <w:proofErr w:type="spellEnd"/>
      <w:r w:rsidRPr="0020472D">
        <w:rPr>
          <w:rFonts w:ascii="Times New Roman" w:hAnsi="Times New Roman" w:cs="Times New Roman"/>
          <w:sz w:val="24"/>
          <w:szCs w:val="24"/>
        </w:rPr>
        <w:t xml:space="preserve"> et al., 2017) identified five such event layers preserved in two cores from the southern part of the deep central channel of Prince William Sound that were attributed to large historical earthquakes. To better understand the spatial continuity of these event layers along the entire length of the central channel, seven new gravity cores were collected in a north-south transect. Sedimentation rates were determined by </w:t>
      </w:r>
      <w:r w:rsidRPr="0020472D">
        <w:rPr>
          <w:rFonts w:ascii="Times New Roman" w:hAnsi="Times New Roman" w:cs="Times New Roman"/>
          <w:sz w:val="24"/>
          <w:szCs w:val="24"/>
          <w:vertAlign w:val="superscript"/>
        </w:rPr>
        <w:t>210</w:t>
      </w:r>
      <w:r w:rsidRPr="0020472D">
        <w:rPr>
          <w:rFonts w:ascii="Times New Roman" w:hAnsi="Times New Roman" w:cs="Times New Roman"/>
          <w:sz w:val="24"/>
          <w:szCs w:val="24"/>
        </w:rPr>
        <w:t xml:space="preserve">Pb, </w:t>
      </w:r>
      <w:r w:rsidRPr="0020472D">
        <w:rPr>
          <w:rFonts w:ascii="Times New Roman" w:hAnsi="Times New Roman" w:cs="Times New Roman"/>
          <w:sz w:val="24"/>
          <w:szCs w:val="24"/>
          <w:vertAlign w:val="superscript"/>
        </w:rPr>
        <w:t>137</w:t>
      </w:r>
      <w:r w:rsidRPr="0020472D">
        <w:rPr>
          <w:rFonts w:ascii="Times New Roman" w:hAnsi="Times New Roman" w:cs="Times New Roman"/>
          <w:sz w:val="24"/>
          <w:szCs w:val="24"/>
        </w:rPr>
        <w:t xml:space="preserve">Cs, and </w:t>
      </w:r>
      <w:r w:rsidRPr="0020472D">
        <w:rPr>
          <w:rFonts w:ascii="Times New Roman" w:hAnsi="Times New Roman" w:cs="Times New Roman"/>
          <w:sz w:val="24"/>
          <w:szCs w:val="24"/>
          <w:vertAlign w:val="superscript"/>
        </w:rPr>
        <w:t>239,240</w:t>
      </w:r>
      <w:r w:rsidRPr="0020472D">
        <w:rPr>
          <w:rFonts w:ascii="Times New Roman" w:hAnsi="Times New Roman" w:cs="Times New Roman"/>
          <w:sz w:val="24"/>
          <w:szCs w:val="24"/>
        </w:rPr>
        <w:t>Pu geochronology, and cores were assessed for variations in elemental content, grain size patterns, bulk organic and stable isotopic signatures (C/N, δ</w:t>
      </w:r>
      <w:r w:rsidRPr="0020472D">
        <w:rPr>
          <w:rFonts w:ascii="Times New Roman" w:hAnsi="Times New Roman" w:cs="Times New Roman"/>
          <w:sz w:val="24"/>
          <w:szCs w:val="24"/>
          <w:vertAlign w:val="superscript"/>
        </w:rPr>
        <w:t>13</w:t>
      </w:r>
      <w:r w:rsidRPr="0020472D">
        <w:rPr>
          <w:rFonts w:ascii="Times New Roman" w:hAnsi="Times New Roman" w:cs="Times New Roman"/>
          <w:sz w:val="24"/>
          <w:szCs w:val="24"/>
        </w:rPr>
        <w:t>C, δ</w:t>
      </w:r>
      <w:r w:rsidRPr="0020472D">
        <w:rPr>
          <w:rFonts w:ascii="Times New Roman" w:hAnsi="Times New Roman" w:cs="Times New Roman"/>
          <w:sz w:val="24"/>
          <w:szCs w:val="24"/>
          <w:vertAlign w:val="superscript"/>
        </w:rPr>
        <w:t>15</w:t>
      </w:r>
      <w:r w:rsidRPr="0020472D">
        <w:rPr>
          <w:rFonts w:ascii="Times New Roman" w:hAnsi="Times New Roman" w:cs="Times New Roman"/>
          <w:sz w:val="24"/>
          <w:szCs w:val="24"/>
        </w:rPr>
        <w:t xml:space="preserve">N). Based on a spatial analysis of these cores, local earthquakes of Mw &lt; 7.0 deposit event layers in the central channel with signatures reflecting the epicenter location, and those of Mw &gt;7.0 (including an event layer from the 1964 great Alaskan earthquake) have mixed signatures resulting from the widespread generation of numerous flows throughout Prince William Sound. Complete gravity flow records are captured within deep ponded sediment basins and the area spanning the southern end of the central channel. Considering the thick (&gt;100m) </w:t>
      </w:r>
      <w:proofErr w:type="gramStart"/>
      <w:r w:rsidRPr="0020472D">
        <w:rPr>
          <w:rFonts w:ascii="Times New Roman" w:hAnsi="Times New Roman" w:cs="Times New Roman"/>
          <w:sz w:val="24"/>
          <w:szCs w:val="24"/>
        </w:rPr>
        <w:t>late</w:t>
      </w:r>
      <w:proofErr w:type="gramEnd"/>
      <w:r w:rsidRPr="0020472D">
        <w:rPr>
          <w:rFonts w:ascii="Times New Roman" w:hAnsi="Times New Roman" w:cs="Times New Roman"/>
          <w:sz w:val="24"/>
          <w:szCs w:val="24"/>
        </w:rPr>
        <w:t>-Holocene sequence, the approach utilized in this study has the potential to provide a rich record of earthquake recurrence intervals to 4ka.</w:t>
      </w:r>
    </w:p>
    <w:p w14:paraId="303DCB06" w14:textId="0ED35E0D"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14:paraId="4DA283F7" w14:textId="77777777" w:rsidR="00254333" w:rsidRDefault="00254333" w:rsidP="00254333">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14:paraId="6EAD6BF3"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14:paraId="15A1C770" w14:textId="77777777" w:rsidR="000C48A7" w:rsidRDefault="000C48A7" w:rsidP="00254333">
      <w:pPr>
        <w:pStyle w:val="BodyText"/>
        <w:spacing w:before="90" w:line="278" w:lineRule="auto"/>
        <w:rPr>
          <w:rFonts w:ascii="Times New Roman" w:hAnsi="Times New Roman" w:cs="Times New Roman"/>
          <w:b/>
          <w:color w:val="BF5A14"/>
          <w:sz w:val="20"/>
          <w:szCs w:val="20"/>
        </w:rPr>
      </w:pPr>
    </w:p>
    <w:p w14:paraId="7A6CCA3B" w14:textId="77777777" w:rsidR="000C48A7" w:rsidRDefault="000C48A7" w:rsidP="00254333">
      <w:pPr>
        <w:pStyle w:val="BodyText"/>
        <w:spacing w:before="90" w:line="278" w:lineRule="auto"/>
        <w:rPr>
          <w:rFonts w:ascii="Times New Roman" w:hAnsi="Times New Roman" w:cs="Times New Roman"/>
          <w:b/>
          <w:color w:val="BF5A14"/>
          <w:sz w:val="20"/>
          <w:szCs w:val="20"/>
        </w:rPr>
      </w:pPr>
    </w:p>
    <w:p w14:paraId="3A9742A1" w14:textId="77777777" w:rsidR="000C48A7" w:rsidRDefault="000C48A7" w:rsidP="00254333">
      <w:pPr>
        <w:pStyle w:val="BodyText"/>
        <w:spacing w:before="90" w:line="278" w:lineRule="auto"/>
        <w:rPr>
          <w:rFonts w:ascii="Times New Roman" w:hAnsi="Times New Roman" w:cs="Times New Roman"/>
          <w:b/>
          <w:color w:val="BF5A14"/>
          <w:sz w:val="20"/>
          <w:szCs w:val="20"/>
        </w:rPr>
      </w:pPr>
    </w:p>
    <w:p w14:paraId="57E3E471" w14:textId="77777777" w:rsidR="000C48A7" w:rsidRDefault="000C48A7" w:rsidP="00254333">
      <w:pPr>
        <w:pStyle w:val="BodyText"/>
        <w:spacing w:before="90" w:line="278" w:lineRule="auto"/>
        <w:rPr>
          <w:rFonts w:ascii="Times New Roman" w:hAnsi="Times New Roman" w:cs="Times New Roman"/>
          <w:b/>
          <w:color w:val="BF5A14"/>
          <w:sz w:val="20"/>
          <w:szCs w:val="20"/>
        </w:rPr>
      </w:pPr>
    </w:p>
    <w:p w14:paraId="5CBFA79A" w14:textId="77777777" w:rsidR="000C48A7" w:rsidRDefault="000C48A7" w:rsidP="00254333">
      <w:pPr>
        <w:pStyle w:val="BodyText"/>
        <w:spacing w:before="90" w:line="278" w:lineRule="auto"/>
        <w:rPr>
          <w:rFonts w:ascii="Times New Roman" w:hAnsi="Times New Roman" w:cs="Times New Roman"/>
          <w:b/>
          <w:color w:val="BF5A14"/>
          <w:sz w:val="20"/>
          <w:szCs w:val="20"/>
        </w:rPr>
      </w:pPr>
    </w:p>
    <w:p w14:paraId="3F8DB602" w14:textId="77777777" w:rsidR="000C48A7" w:rsidRDefault="000C48A7" w:rsidP="00254333">
      <w:pPr>
        <w:pStyle w:val="BodyText"/>
        <w:spacing w:before="90" w:line="278" w:lineRule="auto"/>
        <w:rPr>
          <w:rFonts w:ascii="Times New Roman" w:hAnsi="Times New Roman" w:cs="Times New Roman"/>
          <w:b/>
          <w:color w:val="BF5A14"/>
          <w:sz w:val="20"/>
          <w:szCs w:val="20"/>
        </w:rPr>
      </w:pPr>
    </w:p>
    <w:p w14:paraId="3A8C3641" w14:textId="77777777" w:rsidR="000C48A7" w:rsidRDefault="000C48A7" w:rsidP="00254333">
      <w:pPr>
        <w:pStyle w:val="BodyText"/>
        <w:spacing w:before="90" w:line="278" w:lineRule="auto"/>
        <w:rPr>
          <w:rFonts w:ascii="Times New Roman" w:hAnsi="Times New Roman" w:cs="Times New Roman"/>
          <w:b/>
          <w:color w:val="BF5A14"/>
          <w:sz w:val="20"/>
          <w:szCs w:val="20"/>
        </w:rPr>
      </w:pPr>
    </w:p>
    <w:p w14:paraId="300A390D" w14:textId="77777777" w:rsidR="000C48A7" w:rsidRDefault="000C48A7" w:rsidP="00254333">
      <w:pPr>
        <w:pStyle w:val="BodyText"/>
        <w:spacing w:before="90" w:line="278" w:lineRule="auto"/>
        <w:rPr>
          <w:rFonts w:ascii="Times New Roman" w:hAnsi="Times New Roman" w:cs="Times New Roman"/>
          <w:b/>
          <w:color w:val="BF5A14"/>
          <w:sz w:val="20"/>
          <w:szCs w:val="20"/>
        </w:rPr>
      </w:pPr>
    </w:p>
    <w:p w14:paraId="133B6E9C" w14:textId="77777777" w:rsidR="000C48A7" w:rsidRDefault="000C48A7" w:rsidP="00254333">
      <w:pPr>
        <w:pStyle w:val="BodyText"/>
        <w:spacing w:before="90" w:line="278" w:lineRule="auto"/>
        <w:rPr>
          <w:rFonts w:ascii="Times New Roman" w:hAnsi="Times New Roman" w:cs="Times New Roman"/>
          <w:b/>
          <w:color w:val="BF5A14"/>
          <w:sz w:val="20"/>
          <w:szCs w:val="20"/>
        </w:rPr>
      </w:pPr>
    </w:p>
    <w:p w14:paraId="6A0F03B4" w14:textId="77777777" w:rsidR="000C48A7" w:rsidRDefault="000C48A7" w:rsidP="00254333">
      <w:pPr>
        <w:pStyle w:val="BodyText"/>
        <w:spacing w:before="90" w:line="278" w:lineRule="auto"/>
        <w:rPr>
          <w:rFonts w:ascii="Times New Roman" w:hAnsi="Times New Roman" w:cs="Times New Roman"/>
          <w:b/>
          <w:color w:val="BF5A14"/>
          <w:sz w:val="20"/>
          <w:szCs w:val="20"/>
        </w:rPr>
      </w:pPr>
    </w:p>
    <w:p w14:paraId="32152CE8" w14:textId="77777777" w:rsidR="000C48A7" w:rsidRDefault="000C48A7" w:rsidP="00254333">
      <w:pPr>
        <w:pStyle w:val="BodyText"/>
        <w:spacing w:before="90" w:line="278" w:lineRule="auto"/>
        <w:rPr>
          <w:rFonts w:ascii="Times New Roman" w:hAnsi="Times New Roman" w:cs="Times New Roman"/>
          <w:b/>
          <w:color w:val="BF5A14"/>
          <w:sz w:val="20"/>
          <w:szCs w:val="20"/>
        </w:rPr>
      </w:pPr>
    </w:p>
    <w:p w14:paraId="0E134596" w14:textId="77777777" w:rsidR="005C2E3C" w:rsidRPr="008E1BA9"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lastRenderedPageBreak/>
        <w:t>Image</w:t>
      </w:r>
      <w:r w:rsidR="00254333">
        <w:rPr>
          <w:rFonts w:ascii="Times New Roman" w:hAnsi="Times New Roman" w:cs="Times New Roman"/>
          <w:b/>
          <w:color w:val="BF5A14"/>
          <w:sz w:val="20"/>
          <w:szCs w:val="20"/>
        </w:rPr>
        <w:t>:</w:t>
      </w:r>
    </w:p>
    <w:p w14:paraId="14614C29" w14:textId="62E0DBA5" w:rsidR="005C2E3C" w:rsidRPr="006B5568" w:rsidRDefault="009F4CD0" w:rsidP="005C2E3C">
      <w:pPr>
        <w:pStyle w:val="BodyText"/>
        <w:spacing w:before="2"/>
        <w:rPr>
          <w:rFonts w:ascii="Times New Roman" w:hAnsi="Times New Roman" w:cs="Times New Roman"/>
          <w:b/>
          <w:sz w:val="20"/>
          <w:szCs w:val="20"/>
        </w:rPr>
      </w:pPr>
      <w:r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ab/>
      </w:r>
      <w:r w:rsidR="00406DAF" w:rsidRPr="006B5568">
        <w:rPr>
          <w:rFonts w:ascii="Times New Roman" w:hAnsi="Times New Roman" w:cs="Times New Roman"/>
          <w:b/>
          <w:noProof/>
          <w:sz w:val="20"/>
          <w:szCs w:val="20"/>
        </w:rPr>
        <w:tab/>
        <w:t xml:space="preserve"> </w:t>
      </w:r>
      <w:r w:rsidRPr="006B5568">
        <w:rPr>
          <w:rFonts w:ascii="Times New Roman" w:hAnsi="Times New Roman" w:cs="Times New Roman"/>
          <w:b/>
          <w:noProof/>
          <w:sz w:val="20"/>
          <w:szCs w:val="20"/>
        </w:rPr>
        <w:tab/>
      </w:r>
      <w:r w:rsidR="000C48A7" w:rsidRPr="000C48A7">
        <w:rPr>
          <w:rFonts w:ascii="Times New Roman" w:hAnsi="Times New Roman" w:cs="Times New Roman"/>
          <w:b/>
          <w:noProof/>
          <w:sz w:val="20"/>
          <w:szCs w:val="20"/>
        </w:rPr>
        <w:drawing>
          <wp:inline distT="0" distB="0" distL="0" distR="0" wp14:anchorId="7B895C08" wp14:editId="2E71E813">
            <wp:extent cx="6788150" cy="80746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788150" cy="8074660"/>
                    </a:xfrm>
                    <a:prstGeom prst="rect">
                      <a:avLst/>
                    </a:prstGeom>
                  </pic:spPr>
                </pic:pic>
              </a:graphicData>
            </a:graphic>
          </wp:inline>
        </w:drawing>
      </w:r>
    </w:p>
    <w:p w14:paraId="6757325D" w14:textId="77777777" w:rsidR="000C48A7" w:rsidRDefault="005C2E3C" w:rsidP="005C2E3C">
      <w:pPr>
        <w:spacing w:line="204" w:lineRule="exact"/>
        <w:rPr>
          <w:rFonts w:ascii="Times New Roman" w:hAnsi="Times New Roman" w:cs="Times New Roman"/>
          <w:b/>
          <w:color w:val="BF5A14"/>
          <w:sz w:val="20"/>
          <w:szCs w:val="20"/>
        </w:rPr>
      </w:pPr>
      <w:r w:rsidRPr="006B5568">
        <w:rPr>
          <w:rFonts w:ascii="Times New Roman" w:hAnsi="Times New Roman" w:cs="Times New Roman"/>
          <w:b/>
          <w:color w:val="BF5A14"/>
          <w:sz w:val="20"/>
          <w:szCs w:val="20"/>
        </w:rPr>
        <w:br/>
      </w:r>
    </w:p>
    <w:p w14:paraId="425A8D2A" w14:textId="77777777" w:rsidR="000C48A7" w:rsidRDefault="000C48A7" w:rsidP="005C2E3C">
      <w:pPr>
        <w:spacing w:line="204" w:lineRule="exact"/>
        <w:rPr>
          <w:rFonts w:ascii="Times New Roman" w:hAnsi="Times New Roman" w:cs="Times New Roman"/>
          <w:b/>
          <w:color w:val="BF5A14"/>
          <w:sz w:val="20"/>
          <w:szCs w:val="20"/>
        </w:rPr>
      </w:pPr>
    </w:p>
    <w:p w14:paraId="26E653AF" w14:textId="77777777" w:rsidR="000C48A7" w:rsidRDefault="000C48A7" w:rsidP="005C2E3C">
      <w:pPr>
        <w:spacing w:line="204" w:lineRule="exact"/>
        <w:rPr>
          <w:rFonts w:ascii="Times New Roman" w:hAnsi="Times New Roman" w:cs="Times New Roman"/>
          <w:b/>
          <w:color w:val="BF5A14"/>
          <w:sz w:val="20"/>
          <w:szCs w:val="20"/>
        </w:rPr>
      </w:pPr>
    </w:p>
    <w:p w14:paraId="6D2528BA" w14:textId="77777777" w:rsidR="000C48A7" w:rsidRDefault="000C48A7" w:rsidP="005C2E3C">
      <w:pPr>
        <w:spacing w:line="204" w:lineRule="exact"/>
        <w:rPr>
          <w:rFonts w:ascii="Times New Roman" w:hAnsi="Times New Roman" w:cs="Times New Roman"/>
          <w:b/>
          <w:color w:val="BF5A14"/>
          <w:sz w:val="20"/>
          <w:szCs w:val="20"/>
        </w:rPr>
      </w:pPr>
    </w:p>
    <w:p w14:paraId="459864B3" w14:textId="77777777" w:rsidR="000C48A7" w:rsidRDefault="000C48A7" w:rsidP="005C2E3C">
      <w:pPr>
        <w:spacing w:line="204" w:lineRule="exact"/>
        <w:rPr>
          <w:rFonts w:ascii="Times New Roman" w:hAnsi="Times New Roman" w:cs="Times New Roman"/>
          <w:b/>
          <w:color w:val="BF5A14"/>
          <w:sz w:val="20"/>
          <w:szCs w:val="20"/>
        </w:rPr>
      </w:pPr>
    </w:p>
    <w:p w14:paraId="025C0E0F" w14:textId="77777777" w:rsidR="000C48A7" w:rsidRDefault="000C48A7" w:rsidP="005C2E3C">
      <w:pPr>
        <w:spacing w:line="204" w:lineRule="exact"/>
        <w:rPr>
          <w:rFonts w:ascii="Times New Roman" w:hAnsi="Times New Roman" w:cs="Times New Roman"/>
          <w:b/>
          <w:color w:val="BF5A14"/>
          <w:sz w:val="20"/>
          <w:szCs w:val="20"/>
        </w:rPr>
      </w:pPr>
    </w:p>
    <w:p w14:paraId="73B36B00" w14:textId="1734096E" w:rsidR="005C2E3C" w:rsidRPr="006B5568" w:rsidRDefault="005C2E3C" w:rsidP="005C2E3C">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t>Recent Publications (minimum 5)</w:t>
      </w:r>
    </w:p>
    <w:p w14:paraId="6CC1EA65" w14:textId="71E04334" w:rsidR="00244722" w:rsidRPr="00244722" w:rsidRDefault="00244722" w:rsidP="00244722">
      <w:pPr>
        <w:pStyle w:val="ListParagraph"/>
        <w:numPr>
          <w:ilvl w:val="0"/>
          <w:numId w:val="1"/>
        </w:numPr>
        <w:tabs>
          <w:tab w:val="left" w:pos="384"/>
        </w:tabs>
        <w:spacing w:line="216" w:lineRule="exact"/>
        <w:ind w:right="138" w:hanging="283"/>
        <w:rPr>
          <w:rFonts w:ascii="Times New Roman" w:hAnsi="Times New Roman" w:cs="Times New Roman"/>
          <w:sz w:val="20"/>
          <w:szCs w:val="20"/>
        </w:rPr>
      </w:pPr>
      <w:r>
        <w:rPr>
          <w:rFonts w:ascii="Times New Roman" w:hAnsi="Times New Roman" w:cs="Times New Roman"/>
          <w:sz w:val="20"/>
          <w:szCs w:val="20"/>
          <w:shd w:val="clear" w:color="auto" w:fill="F9F9F9"/>
        </w:rPr>
        <w:t xml:space="preserve">Al Mukaimi M., Kaiser K., Williams J., </w:t>
      </w:r>
      <w:proofErr w:type="spellStart"/>
      <w:r>
        <w:rPr>
          <w:rFonts w:ascii="Times New Roman" w:hAnsi="Times New Roman" w:cs="Times New Roman"/>
          <w:sz w:val="20"/>
          <w:szCs w:val="20"/>
          <w:shd w:val="clear" w:color="auto" w:fill="F9F9F9"/>
        </w:rPr>
        <w:t>Dellapenna</w:t>
      </w:r>
      <w:proofErr w:type="spellEnd"/>
      <w:r>
        <w:rPr>
          <w:rFonts w:ascii="Times New Roman" w:hAnsi="Times New Roman" w:cs="Times New Roman"/>
          <w:sz w:val="20"/>
          <w:szCs w:val="20"/>
          <w:shd w:val="clear" w:color="auto" w:fill="F9F9F9"/>
        </w:rPr>
        <w:t xml:space="preserve"> T., </w:t>
      </w:r>
      <w:proofErr w:type="spellStart"/>
      <w:r>
        <w:rPr>
          <w:rFonts w:ascii="Times New Roman" w:hAnsi="Times New Roman" w:cs="Times New Roman"/>
          <w:sz w:val="20"/>
          <w:szCs w:val="20"/>
          <w:shd w:val="clear" w:color="auto" w:fill="F9F9F9"/>
        </w:rPr>
        <w:t>Louchouarn</w:t>
      </w:r>
      <w:proofErr w:type="spellEnd"/>
      <w:r>
        <w:rPr>
          <w:rFonts w:ascii="Times New Roman" w:hAnsi="Times New Roman" w:cs="Times New Roman"/>
          <w:sz w:val="20"/>
          <w:szCs w:val="20"/>
          <w:shd w:val="clear" w:color="auto" w:fill="F9F9F9"/>
        </w:rPr>
        <w:t xml:space="preserve"> P., Santschi P., (2018) </w:t>
      </w:r>
      <w:r w:rsidRPr="00244722">
        <w:rPr>
          <w:rFonts w:ascii="Times New Roman" w:eastAsia="Tw Cen MT" w:hAnsi="Times New Roman" w:cs="Times New Roman"/>
          <w:sz w:val="20"/>
          <w:szCs w:val="20"/>
          <w:shd w:val="clear" w:color="auto" w:fill="F9F9F9"/>
        </w:rPr>
        <w:t xml:space="preserve">Centennial record of anthropogenic impacts in Galveston Bay: Evidence from trace metals </w:t>
      </w:r>
      <w:r>
        <w:rPr>
          <w:rFonts w:ascii="Times New Roman" w:eastAsia="Tw Cen MT" w:hAnsi="Times New Roman" w:cs="Times New Roman"/>
          <w:sz w:val="20"/>
          <w:szCs w:val="20"/>
          <w:shd w:val="clear" w:color="auto" w:fill="F9F9F9"/>
        </w:rPr>
        <w:t xml:space="preserve">(Hg, </w:t>
      </w:r>
      <w:proofErr w:type="spellStart"/>
      <w:r>
        <w:rPr>
          <w:rFonts w:ascii="Times New Roman" w:eastAsia="Tw Cen MT" w:hAnsi="Times New Roman" w:cs="Times New Roman"/>
          <w:sz w:val="20"/>
          <w:szCs w:val="20"/>
          <w:shd w:val="clear" w:color="auto" w:fill="F9F9F9"/>
        </w:rPr>
        <w:t>Pb</w:t>
      </w:r>
      <w:proofErr w:type="spellEnd"/>
      <w:r>
        <w:rPr>
          <w:rFonts w:ascii="Times New Roman" w:eastAsia="Tw Cen MT" w:hAnsi="Times New Roman" w:cs="Times New Roman"/>
          <w:sz w:val="20"/>
          <w:szCs w:val="20"/>
          <w:shd w:val="clear" w:color="auto" w:fill="F9F9F9"/>
        </w:rPr>
        <w:t xml:space="preserve">, Ni, </w:t>
      </w:r>
      <w:proofErr w:type="gramStart"/>
      <w:r>
        <w:rPr>
          <w:rFonts w:ascii="Times New Roman" w:eastAsia="Tw Cen MT" w:hAnsi="Times New Roman" w:cs="Times New Roman"/>
          <w:sz w:val="20"/>
          <w:szCs w:val="20"/>
          <w:shd w:val="clear" w:color="auto" w:fill="F9F9F9"/>
        </w:rPr>
        <w:t>Zn )</w:t>
      </w:r>
      <w:proofErr w:type="gramEnd"/>
      <w:r>
        <w:rPr>
          <w:rFonts w:ascii="Times New Roman" w:eastAsia="Tw Cen MT" w:hAnsi="Times New Roman" w:cs="Times New Roman"/>
          <w:sz w:val="20"/>
          <w:szCs w:val="20"/>
          <w:shd w:val="clear" w:color="auto" w:fill="F9F9F9"/>
        </w:rPr>
        <w:t xml:space="preserve"> </w:t>
      </w:r>
      <w:r w:rsidRPr="00244722">
        <w:rPr>
          <w:rFonts w:ascii="Times New Roman" w:eastAsia="Tw Cen MT" w:hAnsi="Times New Roman" w:cs="Times New Roman"/>
          <w:sz w:val="20"/>
          <w:szCs w:val="20"/>
          <w:shd w:val="clear" w:color="auto" w:fill="F9F9F9"/>
        </w:rPr>
        <w:t xml:space="preserve">and </w:t>
      </w:r>
      <w:r>
        <w:rPr>
          <w:rFonts w:ascii="Times New Roman" w:eastAsia="Tw Cen MT" w:hAnsi="Times New Roman" w:cs="Times New Roman"/>
          <w:sz w:val="20"/>
          <w:szCs w:val="20"/>
          <w:shd w:val="clear" w:color="auto" w:fill="F9F9F9"/>
        </w:rPr>
        <w:t>lignin oxidation products. Environmental Pollution 237 (887-899).</w:t>
      </w:r>
    </w:p>
    <w:p w14:paraId="01559D95" w14:textId="77777777" w:rsidR="00244722" w:rsidRDefault="00244722" w:rsidP="00244722">
      <w:pPr>
        <w:tabs>
          <w:tab w:val="left" w:pos="384"/>
        </w:tabs>
        <w:spacing w:line="216" w:lineRule="exact"/>
        <w:ind w:right="138"/>
        <w:rPr>
          <w:rFonts w:ascii="Times New Roman" w:hAnsi="Times New Roman" w:cs="Times New Roman"/>
          <w:sz w:val="20"/>
          <w:szCs w:val="20"/>
        </w:rPr>
      </w:pPr>
    </w:p>
    <w:p w14:paraId="571C7C59" w14:textId="4A639A7A" w:rsidR="00244722" w:rsidRPr="00244722" w:rsidRDefault="00244722" w:rsidP="00244722">
      <w:pPr>
        <w:pStyle w:val="ListParagraph"/>
        <w:numPr>
          <w:ilvl w:val="0"/>
          <w:numId w:val="1"/>
        </w:numPr>
        <w:tabs>
          <w:tab w:val="left" w:pos="384"/>
        </w:tabs>
        <w:spacing w:line="216" w:lineRule="exact"/>
        <w:ind w:right="138" w:hanging="283"/>
        <w:rPr>
          <w:rFonts w:ascii="Times New Roman" w:hAnsi="Times New Roman" w:cs="Times New Roman"/>
          <w:sz w:val="20"/>
          <w:szCs w:val="20"/>
          <w:shd w:val="clear" w:color="auto" w:fill="F9F9F9"/>
        </w:rPr>
      </w:pPr>
      <w:r w:rsidRPr="00244722">
        <w:rPr>
          <w:rFonts w:ascii="Times New Roman" w:hAnsi="Times New Roman" w:cs="Times New Roman"/>
          <w:sz w:val="20"/>
          <w:szCs w:val="20"/>
          <w:shd w:val="clear" w:color="auto" w:fill="F9F9F9"/>
        </w:rPr>
        <w:t>Al Mukaimi M.,</w:t>
      </w:r>
      <w:r>
        <w:rPr>
          <w:rFonts w:ascii="Times New Roman" w:hAnsi="Times New Roman" w:cs="Times New Roman"/>
          <w:sz w:val="20"/>
          <w:szCs w:val="20"/>
          <w:shd w:val="clear" w:color="auto" w:fill="F9F9F9"/>
        </w:rPr>
        <w:t xml:space="preserve"> </w:t>
      </w:r>
      <w:proofErr w:type="spellStart"/>
      <w:r>
        <w:rPr>
          <w:rFonts w:ascii="Times New Roman" w:hAnsi="Times New Roman" w:cs="Times New Roman"/>
          <w:sz w:val="20"/>
          <w:szCs w:val="20"/>
          <w:shd w:val="clear" w:color="auto" w:fill="F9F9F9"/>
        </w:rPr>
        <w:t>Dellapenna</w:t>
      </w:r>
      <w:proofErr w:type="spellEnd"/>
      <w:r>
        <w:rPr>
          <w:rFonts w:ascii="Times New Roman" w:hAnsi="Times New Roman" w:cs="Times New Roman"/>
          <w:sz w:val="20"/>
          <w:szCs w:val="20"/>
          <w:shd w:val="clear" w:color="auto" w:fill="F9F9F9"/>
        </w:rPr>
        <w:t xml:space="preserve"> T</w:t>
      </w:r>
      <w:r>
        <w:rPr>
          <w:rFonts w:ascii="Times New Roman" w:hAnsi="Times New Roman" w:cs="Times New Roman"/>
          <w:sz w:val="20"/>
          <w:szCs w:val="20"/>
          <w:shd w:val="clear" w:color="auto" w:fill="F9F9F9"/>
        </w:rPr>
        <w:t>.,</w:t>
      </w:r>
      <w:r w:rsidRPr="00244722">
        <w:rPr>
          <w:rFonts w:ascii="Times New Roman" w:hAnsi="Times New Roman" w:cs="Times New Roman"/>
          <w:sz w:val="20"/>
          <w:szCs w:val="20"/>
          <w:shd w:val="clear" w:color="auto" w:fill="F9F9F9"/>
        </w:rPr>
        <w:t xml:space="preserve"> </w:t>
      </w:r>
      <w:r>
        <w:rPr>
          <w:rFonts w:ascii="Times New Roman" w:hAnsi="Times New Roman" w:cs="Times New Roman"/>
          <w:sz w:val="20"/>
          <w:szCs w:val="20"/>
          <w:shd w:val="clear" w:color="auto" w:fill="F9F9F9"/>
        </w:rPr>
        <w:t xml:space="preserve">Williams J., </w:t>
      </w:r>
      <w:r>
        <w:rPr>
          <w:rFonts w:ascii="Times New Roman" w:hAnsi="Times New Roman" w:cs="Times New Roman"/>
          <w:sz w:val="20"/>
          <w:szCs w:val="20"/>
          <w:shd w:val="clear" w:color="auto" w:fill="F9F9F9"/>
        </w:rPr>
        <w:t xml:space="preserve">(2018) </w:t>
      </w:r>
      <w:r w:rsidRPr="00244722">
        <w:rPr>
          <w:rFonts w:ascii="Times New Roman" w:hAnsi="Times New Roman" w:cs="Times New Roman"/>
          <w:sz w:val="20"/>
          <w:szCs w:val="20"/>
          <w:shd w:val="clear" w:color="auto" w:fill="F9F9F9"/>
        </w:rPr>
        <w:t xml:space="preserve">Enhanced Land Subsidence </w:t>
      </w:r>
      <w:r>
        <w:rPr>
          <w:rFonts w:ascii="Times New Roman" w:hAnsi="Times New Roman" w:cs="Times New Roman"/>
          <w:sz w:val="20"/>
          <w:szCs w:val="20"/>
          <w:shd w:val="clear" w:color="auto" w:fill="F9F9F9"/>
        </w:rPr>
        <w:t>in</w:t>
      </w:r>
      <w:r w:rsidRPr="00244722">
        <w:rPr>
          <w:rFonts w:ascii="Times New Roman" w:hAnsi="Times New Roman" w:cs="Times New Roman"/>
          <w:sz w:val="20"/>
          <w:szCs w:val="20"/>
          <w:shd w:val="clear" w:color="auto" w:fill="F9F9F9"/>
        </w:rPr>
        <w:t xml:space="preserve"> Galveston Bay, Texas: Interaction Between Sediment Accumulation Rates and Relative Sea Level Rise</w:t>
      </w:r>
      <w:r>
        <w:rPr>
          <w:rFonts w:ascii="Times New Roman" w:hAnsi="Times New Roman" w:cs="Times New Roman"/>
          <w:sz w:val="20"/>
          <w:szCs w:val="20"/>
          <w:shd w:val="clear" w:color="auto" w:fill="F9F9F9"/>
        </w:rPr>
        <w:t xml:space="preserve">. Estuarine, Coastal and Shelf Science </w:t>
      </w:r>
      <w:r w:rsidR="004004AE">
        <w:rPr>
          <w:rFonts w:ascii="Times New Roman" w:hAnsi="Times New Roman" w:cs="Times New Roman"/>
          <w:sz w:val="20"/>
          <w:szCs w:val="20"/>
          <w:shd w:val="clear" w:color="auto" w:fill="F9F9F9"/>
        </w:rPr>
        <w:t>207 (183-193)</w:t>
      </w:r>
      <w:r w:rsidRPr="00244722">
        <w:rPr>
          <w:rFonts w:ascii="Times New Roman" w:hAnsi="Times New Roman" w:cs="Times New Roman"/>
          <w:sz w:val="20"/>
          <w:szCs w:val="20"/>
          <w:shd w:val="clear" w:color="auto" w:fill="F9F9F9"/>
        </w:rPr>
        <w:t xml:space="preserve">  </w:t>
      </w:r>
    </w:p>
    <w:p w14:paraId="3FD258CF" w14:textId="5B6A495C" w:rsidR="00244722" w:rsidRPr="00244722" w:rsidRDefault="00244722" w:rsidP="00244722">
      <w:pPr>
        <w:pStyle w:val="ListParagraph"/>
        <w:numPr>
          <w:ilvl w:val="0"/>
          <w:numId w:val="1"/>
        </w:numPr>
        <w:tabs>
          <w:tab w:val="left" w:pos="384"/>
        </w:tabs>
        <w:spacing w:line="216" w:lineRule="exact"/>
        <w:ind w:right="138" w:hanging="283"/>
        <w:rPr>
          <w:rFonts w:ascii="Times New Roman" w:hAnsi="Times New Roman" w:cs="Times New Roman"/>
          <w:sz w:val="20"/>
          <w:szCs w:val="20"/>
          <w:shd w:val="clear" w:color="auto" w:fill="F9F9F9"/>
        </w:rPr>
        <w:sectPr w:rsidR="00244722" w:rsidRPr="00244722" w:rsidSect="00146DAC">
          <w:headerReference w:type="default" r:id="rId8"/>
          <w:type w:val="continuous"/>
          <w:pgSz w:w="11910" w:h="16840"/>
          <w:pgMar w:top="1740" w:right="600" w:bottom="840" w:left="620" w:header="720" w:footer="720" w:gutter="0"/>
          <w:cols w:space="720"/>
          <w:docGrid w:linePitch="299"/>
        </w:sectPr>
      </w:pPr>
    </w:p>
    <w:p w14:paraId="5A0F6638" w14:textId="77777777" w:rsidR="005C2E3C" w:rsidRPr="006B5568" w:rsidRDefault="005C2E3C" w:rsidP="005C2E3C">
      <w:pPr>
        <w:pStyle w:val="BodyText"/>
        <w:rPr>
          <w:rFonts w:ascii="Times New Roman" w:hAnsi="Times New Roman" w:cs="Times New Roman"/>
          <w:sz w:val="20"/>
          <w:szCs w:val="20"/>
        </w:rPr>
      </w:pPr>
    </w:p>
    <w:p w14:paraId="1BD154F4"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g">
            <w:drawing>
              <wp:inline distT="0" distB="0" distL="0" distR="0" wp14:anchorId="7A1F7407" wp14:editId="23B337F1">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48B4C99D" w14:textId="5AD2065C" w:rsidR="005C2E3C" w:rsidRPr="006B5568" w:rsidRDefault="005C2E3C" w:rsidP="005C2E3C">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009254A5">
        <w:rPr>
          <w:rFonts w:ascii="Times New Roman" w:hAnsi="Times New Roman" w:cs="Times New Roman"/>
          <w:noProof/>
          <w:color w:val="BF5A14"/>
          <w:sz w:val="20"/>
          <w:szCs w:val="20"/>
        </w:rPr>
        <w:drawing>
          <wp:inline distT="0" distB="0" distL="0" distR="0" wp14:anchorId="47E157BD" wp14:editId="34C25765">
            <wp:extent cx="1051445" cy="974777"/>
            <wp:effectExtent l="0" t="0" r="0" b="0"/>
            <wp:docPr id="7" name="Picture 7" descr="../Desktop/Screen%20Shot%202018-08-23%20at%206.40.08%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20Shot%202018-08-23%20at%206.40.08%20PM.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3873" cy="986299"/>
                    </a:xfrm>
                    <a:prstGeom prst="rect">
                      <a:avLst/>
                    </a:prstGeom>
                    <a:noFill/>
                    <a:ln>
                      <a:noFill/>
                    </a:ln>
                  </pic:spPr>
                </pic:pic>
              </a:graphicData>
            </a:graphic>
          </wp:inline>
        </w:drawing>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r w:rsidRPr="008C73BB">
        <w:rPr>
          <w:rFonts w:ascii="Times New Roman" w:hAnsi="Times New Roman" w:cs="Times New Roman"/>
          <w:b/>
          <w:color w:val="BF5A14"/>
          <w:sz w:val="20"/>
          <w:szCs w:val="20"/>
        </w:rPr>
        <w:t>Biography (150-word limit)</w:t>
      </w:r>
    </w:p>
    <w:p w14:paraId="62EAC435" w14:textId="7A62BB3A" w:rsidR="00D61DA6" w:rsidRPr="00D61DA6" w:rsidRDefault="00D61DA6" w:rsidP="00D61DA6">
      <w:pPr>
        <w:spacing w:before="41" w:line="154" w:lineRule="exact"/>
        <w:ind w:left="213" w:right="231"/>
        <w:jc w:val="both"/>
        <w:rPr>
          <w:rFonts w:ascii="Times New Roman" w:hAnsi="Times New Roman" w:cs="Times New Roman"/>
          <w:sz w:val="20"/>
          <w:szCs w:val="20"/>
          <w:highlight w:val="yellow"/>
        </w:rPr>
      </w:pPr>
      <w:r>
        <w:rPr>
          <w:rFonts w:ascii="Times New Roman" w:hAnsi="Times New Roman" w:cs="Times New Roman"/>
          <w:color w:val="000000"/>
        </w:rPr>
        <w:t>Mohammad Al Mukaimi</w:t>
      </w:r>
      <w:r w:rsidRPr="00351AB1">
        <w:rPr>
          <w:rFonts w:ascii="Times New Roman" w:hAnsi="Times New Roman" w:cs="Times New Roman"/>
          <w:color w:val="000000"/>
          <w:sz w:val="24"/>
          <w:szCs w:val="24"/>
        </w:rPr>
        <w:t xml:space="preserve"> is a </w:t>
      </w:r>
      <w:r>
        <w:rPr>
          <w:rFonts w:ascii="Times New Roman" w:hAnsi="Times New Roman" w:cs="Times New Roman"/>
          <w:color w:val="000000"/>
        </w:rPr>
        <w:t>marine geochemist</w:t>
      </w:r>
      <w:r w:rsidRPr="00351AB1">
        <w:rPr>
          <w:rFonts w:ascii="Times New Roman" w:hAnsi="Times New Roman" w:cs="Times New Roman"/>
          <w:color w:val="000000"/>
          <w:sz w:val="24"/>
          <w:szCs w:val="24"/>
        </w:rPr>
        <w:t xml:space="preserve"> at the Marine Science Department of Kuwait University. He received his PhD in Oceanography from Texas A&amp;M University 201</w:t>
      </w:r>
      <w:r>
        <w:rPr>
          <w:rFonts w:ascii="Times New Roman" w:hAnsi="Times New Roman" w:cs="Times New Roman"/>
          <w:color w:val="000000"/>
        </w:rPr>
        <w:t>6</w:t>
      </w:r>
      <w:r w:rsidRPr="00351AB1">
        <w:rPr>
          <w:rFonts w:ascii="Times New Roman" w:hAnsi="Times New Roman" w:cs="Times New Roman"/>
          <w:color w:val="000000"/>
          <w:sz w:val="24"/>
          <w:szCs w:val="24"/>
        </w:rPr>
        <w:t xml:space="preserve">. During his PhD, he worked on </w:t>
      </w:r>
      <w:r w:rsidRPr="0028173D">
        <w:rPr>
          <w:rFonts w:ascii="Times New Roman" w:hAnsi="Times New Roman" w:cs="Times New Roman"/>
          <w:color w:val="000000"/>
          <w:sz w:val="24"/>
          <w:szCs w:val="24"/>
        </w:rPr>
        <w:t>Geochemical and Sedimentary Record of Urbanization and Industrialization</w:t>
      </w:r>
      <w:r>
        <w:rPr>
          <w:rFonts w:ascii="Times New Roman" w:hAnsi="Times New Roman" w:cs="Times New Roman"/>
          <w:color w:val="000000"/>
        </w:rPr>
        <w:t xml:space="preserve"> of the Galveston Bay Watershed </w:t>
      </w:r>
      <w:r w:rsidRPr="00351AB1">
        <w:rPr>
          <w:rFonts w:ascii="Times New Roman" w:hAnsi="Times New Roman" w:cs="Times New Roman"/>
          <w:color w:val="000000"/>
          <w:sz w:val="24"/>
          <w:szCs w:val="24"/>
        </w:rPr>
        <w:t xml:space="preserve">with </w:t>
      </w:r>
      <w:proofErr w:type="spellStart"/>
      <w:r w:rsidRPr="00351AB1">
        <w:rPr>
          <w:rFonts w:ascii="Times New Roman" w:hAnsi="Times New Roman" w:cs="Times New Roman"/>
          <w:color w:val="000000"/>
          <w:sz w:val="24"/>
          <w:szCs w:val="24"/>
        </w:rPr>
        <w:t>Dr</w:t>
      </w:r>
      <w:proofErr w:type="spellEnd"/>
      <w:r w:rsidRPr="00351AB1">
        <w:rPr>
          <w:rFonts w:ascii="Times New Roman" w:hAnsi="Times New Roman" w:cs="Times New Roman"/>
          <w:color w:val="000000"/>
          <w:sz w:val="24"/>
          <w:szCs w:val="24"/>
        </w:rPr>
        <w:t xml:space="preserve"> </w:t>
      </w:r>
      <w:proofErr w:type="spellStart"/>
      <w:r w:rsidRPr="0028173D">
        <w:rPr>
          <w:rFonts w:ascii="Times New Roman" w:hAnsi="Times New Roman" w:cs="Times New Roman"/>
          <w:sz w:val="24"/>
          <w:szCs w:val="24"/>
          <w:shd w:val="clear" w:color="auto" w:fill="F9F9F9"/>
        </w:rPr>
        <w:t>Dellapenna</w:t>
      </w:r>
      <w:r>
        <w:rPr>
          <w:rFonts w:ascii="Times New Roman" w:hAnsi="Times New Roman" w:cs="Times New Roman"/>
          <w:color w:val="000000"/>
        </w:rPr>
        <w:t>.</w:t>
      </w:r>
      <w:r w:rsidRPr="00351AB1">
        <w:rPr>
          <w:rFonts w:ascii="Times New Roman" w:hAnsi="Times New Roman" w:cs="Times New Roman"/>
          <w:color w:val="000000"/>
          <w:sz w:val="24"/>
          <w:szCs w:val="24"/>
        </w:rPr>
        <w:t>His</w:t>
      </w:r>
      <w:proofErr w:type="spellEnd"/>
      <w:r w:rsidRPr="00351AB1">
        <w:rPr>
          <w:rFonts w:ascii="Times New Roman" w:hAnsi="Times New Roman" w:cs="Times New Roman"/>
          <w:color w:val="000000"/>
          <w:sz w:val="24"/>
          <w:szCs w:val="24"/>
        </w:rPr>
        <w:t xml:space="preserve"> research focuses on: 1) </w:t>
      </w:r>
      <w:r>
        <w:rPr>
          <w:rFonts w:ascii="Times New Roman" w:hAnsi="Times New Roman" w:cs="Times New Roman"/>
          <w:color w:val="000000"/>
        </w:rPr>
        <w:t>Marine sediments geochemistry</w:t>
      </w:r>
      <w:r w:rsidRPr="00351AB1">
        <w:rPr>
          <w:rFonts w:ascii="Times New Roman" w:hAnsi="Times New Roman" w:cs="Times New Roman"/>
          <w:color w:val="000000"/>
          <w:sz w:val="24"/>
          <w:szCs w:val="24"/>
        </w:rPr>
        <w:t xml:space="preserve">, 2) </w:t>
      </w:r>
      <w:r>
        <w:rPr>
          <w:rFonts w:ascii="Times New Roman" w:hAnsi="Times New Roman" w:cs="Times New Roman"/>
          <w:color w:val="000000"/>
        </w:rPr>
        <w:t>Seabed dynamics and sedimentary processes</w:t>
      </w:r>
      <w:r w:rsidRPr="00351AB1">
        <w:rPr>
          <w:rFonts w:ascii="Times New Roman" w:hAnsi="Times New Roman" w:cs="Times New Roman"/>
          <w:color w:val="000000"/>
          <w:sz w:val="24"/>
          <w:szCs w:val="24"/>
        </w:rPr>
        <w:t xml:space="preserve"> 3) </w:t>
      </w:r>
      <w:r>
        <w:rPr>
          <w:rFonts w:ascii="Times New Roman" w:hAnsi="Times New Roman" w:cs="Times New Roman"/>
          <w:color w:val="000000"/>
        </w:rPr>
        <w:t>Trace metals in aquatic system</w:t>
      </w:r>
      <w:r w:rsidRPr="00351AB1">
        <w:rPr>
          <w:rFonts w:ascii="Times New Roman" w:hAnsi="Times New Roman" w:cs="Times New Roman"/>
          <w:color w:val="000000"/>
          <w:sz w:val="24"/>
          <w:szCs w:val="24"/>
        </w:rPr>
        <w:t xml:space="preserve">. </w:t>
      </w:r>
    </w:p>
    <w:p w14:paraId="6566183D" w14:textId="16CEC680" w:rsidR="005C2E3C" w:rsidRPr="006B5568" w:rsidRDefault="005C2E3C" w:rsidP="000C48A7">
      <w:pPr>
        <w:spacing w:before="62"/>
        <w:ind w:left="4217" w:right="4235"/>
        <w:jc w:val="center"/>
        <w:rPr>
          <w:rFonts w:ascii="Times New Roman" w:hAnsi="Times New Roman" w:cs="Times New Roman"/>
          <w:sz w:val="20"/>
          <w:szCs w:val="20"/>
        </w:rPr>
      </w:pPr>
      <w:bookmarkStart w:id="0" w:name="_GoBack"/>
      <w:bookmarkEnd w:id="0"/>
      <w:r w:rsidRPr="006B5568">
        <w:rPr>
          <w:rFonts w:ascii="Times New Roman" w:hAnsi="Times New Roman" w:cs="Times New Roman"/>
          <w:sz w:val="20"/>
          <w:szCs w:val="20"/>
        </w:rPr>
        <w:t xml:space="preserve">Email: </w:t>
      </w:r>
      <w:hyperlink r:id="rId10" w:history="1">
        <w:r w:rsidR="000C48A7">
          <w:rPr>
            <w:rStyle w:val="Hyperlink"/>
            <w:rFonts w:ascii="Times New Roman" w:hAnsi="Times New Roman" w:cs="Times New Roman"/>
            <w:sz w:val="20"/>
            <w:szCs w:val="20"/>
          </w:rPr>
          <w:t>malmukaimi@hotmail.com</w:t>
        </w:r>
      </w:hyperlink>
    </w:p>
    <w:p w14:paraId="18BCD83E" w14:textId="77777777" w:rsidR="005C2E3C" w:rsidRPr="006B5568" w:rsidRDefault="005C2E3C" w:rsidP="005C2E3C">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s">
            <w:drawing>
              <wp:anchor distT="0" distB="0" distL="0" distR="0" simplePos="0" relativeHeight="251658240" behindDoc="0" locked="0" layoutInCell="1" allowOverlap="1" wp14:anchorId="5313E4B0" wp14:editId="3D390742">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1FC09492" w14:textId="77777777" w:rsidR="005C2E3C" w:rsidRPr="006B5568" w:rsidRDefault="005C2E3C" w:rsidP="005C2E3C">
      <w:pPr>
        <w:pStyle w:val="BodyText"/>
        <w:rPr>
          <w:rFonts w:ascii="Times New Roman" w:hAnsi="Times New Roman" w:cs="Times New Roman"/>
          <w:sz w:val="20"/>
          <w:szCs w:val="20"/>
        </w:rPr>
      </w:pPr>
    </w:p>
    <w:p w14:paraId="3A107AE8" w14:textId="77777777" w:rsidR="005C2E3C" w:rsidRPr="006B5568" w:rsidRDefault="005C2E3C" w:rsidP="005C2E3C">
      <w:pPr>
        <w:pStyle w:val="BodyText"/>
        <w:rPr>
          <w:rFonts w:ascii="Times New Roman" w:hAnsi="Times New Roman" w:cs="Times New Roman"/>
          <w:sz w:val="20"/>
          <w:szCs w:val="20"/>
        </w:rPr>
      </w:pPr>
    </w:p>
    <w:p w14:paraId="2547F644" w14:textId="77777777" w:rsidR="005C2E3C" w:rsidRPr="006B5568" w:rsidRDefault="005C2E3C" w:rsidP="005C2E3C">
      <w:pPr>
        <w:pStyle w:val="BodyText"/>
        <w:spacing w:before="7"/>
        <w:rPr>
          <w:rFonts w:ascii="Times New Roman" w:hAnsi="Times New Roman" w:cs="Times New Roman"/>
          <w:sz w:val="20"/>
          <w:szCs w:val="20"/>
        </w:rPr>
      </w:pPr>
    </w:p>
    <w:p w14:paraId="54BF5C54" w14:textId="32F1091D" w:rsidR="005C2E3C" w:rsidRPr="006B5568" w:rsidRDefault="004D59B5" w:rsidP="00206FCE">
      <w:pPr>
        <w:spacing w:before="39"/>
        <w:ind w:left="100"/>
        <w:rPr>
          <w:rFonts w:ascii="Times New Roman" w:hAnsi="Times New Roman" w:cs="Times New Roman"/>
          <w:b/>
          <w:sz w:val="20"/>
          <w:szCs w:val="20"/>
        </w:rPr>
        <w:sectPr w:rsidR="005C2E3C" w:rsidRPr="006B5568" w:rsidSect="00406DAF">
          <w:type w:val="continuous"/>
          <w:pgSz w:w="11910" w:h="16840"/>
          <w:pgMar w:top="1740" w:right="600" w:bottom="840" w:left="620" w:header="720" w:footer="720" w:gutter="0"/>
          <w:cols w:space="720"/>
        </w:sectPr>
      </w:pPr>
      <w:r>
        <w:rPr>
          <w:rFonts w:ascii="Times New Roman" w:hAnsi="Times New Roman" w:cs="Times New Roman"/>
          <w:b/>
          <w:sz w:val="20"/>
          <w:szCs w:val="20"/>
        </w:rPr>
        <w:t>Notes/Comment</w:t>
      </w:r>
    </w:p>
    <w:p w14:paraId="4C45E33F" w14:textId="77777777" w:rsidR="00206FCE" w:rsidRPr="006B5568" w:rsidRDefault="00206FCE">
      <w:pPr>
        <w:rPr>
          <w:rFonts w:ascii="Times New Roman" w:hAnsi="Times New Roman" w:cs="Times New Roman"/>
          <w:sz w:val="20"/>
          <w:szCs w:val="20"/>
        </w:rPr>
      </w:pPr>
    </w:p>
    <w:sectPr w:rsidR="00206FCE" w:rsidRPr="006B55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88A1FE" w14:textId="77777777" w:rsidR="00A92DEE" w:rsidRDefault="00A92DEE" w:rsidP="00DB7489">
      <w:r>
        <w:separator/>
      </w:r>
    </w:p>
  </w:endnote>
  <w:endnote w:type="continuationSeparator" w:id="0">
    <w:p w14:paraId="7C015522" w14:textId="77777777" w:rsidR="00A92DEE" w:rsidRDefault="00A92DEE"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auto"/>
    <w:pitch w:val="variable"/>
    <w:sig w:usb0="A00002EF" w:usb1="4000207B" w:usb2="00000000" w:usb3="00000000" w:csb0="0000019F" w:csb1="00000000"/>
  </w:font>
  <w:font w:name="Times New Roman">
    <w:panose1 w:val="02020603050405020304"/>
    <w:charset w:val="00"/>
    <w:family w:val="auto"/>
    <w:pitch w:val="variable"/>
    <w:sig w:usb0="E0002AEF" w:usb1="C0007841"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1895D9" w14:textId="77777777" w:rsidR="00A92DEE" w:rsidRDefault="00A92DEE" w:rsidP="00DB7489">
      <w:r>
        <w:separator/>
      </w:r>
    </w:p>
  </w:footnote>
  <w:footnote w:type="continuationSeparator" w:id="0">
    <w:p w14:paraId="10CA5EDA" w14:textId="77777777" w:rsidR="00A92DEE" w:rsidRDefault="00A92DEE" w:rsidP="00DB748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42B97B" w14:textId="7FFA6997" w:rsidR="00DB7489" w:rsidRDefault="00281561">
    <w:pPr>
      <w:pStyle w:val="Header"/>
    </w:pPr>
    <w:r>
      <w:rPr>
        <w:noProof/>
        <w:sz w:val="20"/>
      </w:rPr>
      <w:drawing>
        <wp:anchor distT="0" distB="0" distL="114300" distR="114300" simplePos="0" relativeHeight="251658240" behindDoc="0" locked="0" layoutInCell="1" allowOverlap="1" wp14:anchorId="2356D072" wp14:editId="26139F33">
          <wp:simplePos x="0" y="0"/>
          <wp:positionH relativeFrom="column">
            <wp:posOffset>-3175</wp:posOffset>
          </wp:positionH>
          <wp:positionV relativeFrom="paragraph">
            <wp:posOffset>0</wp:posOffset>
          </wp:positionV>
          <wp:extent cx="7048500" cy="9144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ine Biology 2018.jpg"/>
                  <pic:cNvPicPr/>
                </pic:nvPicPr>
                <pic:blipFill>
                  <a:blip r:embed="rId1">
                    <a:extLst>
                      <a:ext uri="{28A0092B-C50C-407E-A947-70E740481C1C}">
                        <a14:useLocalDpi xmlns:a14="http://schemas.microsoft.com/office/drawing/2010/main" val="0"/>
                      </a:ext>
                    </a:extLst>
                  </a:blip>
                  <a:stretch>
                    <a:fillRect/>
                  </a:stretch>
                </pic:blipFill>
                <pic:spPr>
                  <a:xfrm>
                    <a:off x="0" y="0"/>
                    <a:ext cx="7048500" cy="914400"/>
                  </a:xfrm>
                  <a:prstGeom prst="rect">
                    <a:avLst/>
                  </a:prstGeom>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31C80552"/>
    <w:multiLevelType w:val="hybridMultilevel"/>
    <w:tmpl w:val="074A1D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1"/>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478"/>
    <w:rsid w:val="00023D29"/>
    <w:rsid w:val="000C3E81"/>
    <w:rsid w:val="000C48A7"/>
    <w:rsid w:val="00146DAC"/>
    <w:rsid w:val="0019729E"/>
    <w:rsid w:val="00206FCE"/>
    <w:rsid w:val="00244722"/>
    <w:rsid w:val="00254333"/>
    <w:rsid w:val="00281561"/>
    <w:rsid w:val="002929A4"/>
    <w:rsid w:val="002C43D5"/>
    <w:rsid w:val="00303F0F"/>
    <w:rsid w:val="003C0478"/>
    <w:rsid w:val="004004AE"/>
    <w:rsid w:val="00406DAF"/>
    <w:rsid w:val="00477FAA"/>
    <w:rsid w:val="004D59B5"/>
    <w:rsid w:val="00596D06"/>
    <w:rsid w:val="005C2E3C"/>
    <w:rsid w:val="006B5568"/>
    <w:rsid w:val="00764295"/>
    <w:rsid w:val="00780A01"/>
    <w:rsid w:val="007B1824"/>
    <w:rsid w:val="00851507"/>
    <w:rsid w:val="008C73BB"/>
    <w:rsid w:val="008E1BA9"/>
    <w:rsid w:val="00904D98"/>
    <w:rsid w:val="009254A5"/>
    <w:rsid w:val="009B0763"/>
    <w:rsid w:val="009F4CD0"/>
    <w:rsid w:val="00A92DEE"/>
    <w:rsid w:val="00C11392"/>
    <w:rsid w:val="00C73A03"/>
    <w:rsid w:val="00CA779B"/>
    <w:rsid w:val="00D61DA6"/>
    <w:rsid w:val="00D773F4"/>
    <w:rsid w:val="00DB7489"/>
    <w:rsid w:val="00F56533"/>
    <w:rsid w:val="00FE1F7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28DA14"/>
  <w15:chartTrackingRefBased/>
  <w15:docId w15:val="{1A8E1597-DEF0-47BE-B567-21C3B364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80">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44722"/>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character" w:styleId="FollowedHyperlink">
    <w:name w:val="FollowedHyperlink"/>
    <w:basedOn w:val="DefaultParagraphFont"/>
    <w:uiPriority w:val="99"/>
    <w:semiHidden/>
    <w:unhideWhenUsed/>
    <w:rsid w:val="004D59B5"/>
    <w:rPr>
      <w:color w:val="954F72" w:themeColor="followedHyperlink"/>
      <w:u w:val="single"/>
    </w:rPr>
  </w:style>
  <w:style w:type="paragraph" w:customStyle="1" w:styleId="TitleInfo">
    <w:name w:val="Title Info"/>
    <w:basedOn w:val="Normal"/>
    <w:qFormat/>
    <w:rsid w:val="000C48A7"/>
    <w:pPr>
      <w:widowControl/>
      <w:spacing w:after="240"/>
      <w:jc w:val="center"/>
    </w:pPr>
    <w:rPr>
      <w:rFonts w:ascii="Times New Roman" w:eastAsiaTheme="minorHAnsi" w:hAnsi="Times New Roman" w:cs="Times New Roman"/>
      <w:iCs/>
      <w:color w:val="000000"/>
      <w:sz w:val="24"/>
      <w:szCs w:val="24"/>
    </w:rPr>
  </w:style>
  <w:style w:type="paragraph" w:customStyle="1" w:styleId="Names">
    <w:name w:val="Names"/>
    <w:basedOn w:val="TitleInfo"/>
    <w:rsid w:val="000C48A7"/>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eader" Target="header1.xml"/><Relationship Id="rId9" Type="http://schemas.openxmlformats.org/officeDocument/2006/relationships/image" Target="media/image3.png"/><Relationship Id="rId10" Type="http://schemas.openxmlformats.org/officeDocument/2006/relationships/hyperlink" Target="mailto:andrXXX@xxx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522</Words>
  <Characters>2982</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Mohammad Al Mukaimi</cp:lastModifiedBy>
  <cp:revision>3</cp:revision>
  <dcterms:created xsi:type="dcterms:W3CDTF">2018-08-23T15:42:00Z</dcterms:created>
  <dcterms:modified xsi:type="dcterms:W3CDTF">2018-08-23T21:26:00Z</dcterms:modified>
</cp:coreProperties>
</file>