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742" w:rsidRPr="009B7CE4" w:rsidRDefault="00DF7742" w:rsidP="00DF7742">
      <w:pPr>
        <w:rPr>
          <w:rFonts w:ascii="Times New Roman" w:hAnsi="Times New Roman"/>
          <w:b/>
          <w:sz w:val="24"/>
          <w:szCs w:val="32"/>
        </w:rPr>
      </w:pPr>
      <w:r w:rsidRPr="009B7CE4">
        <w:rPr>
          <w:rFonts w:ascii="Times New Roman" w:hAnsi="Times New Roman"/>
          <w:b/>
          <w:sz w:val="24"/>
          <w:szCs w:val="32"/>
        </w:rPr>
        <w:t xml:space="preserve">Red seaweeds effectiveness against dengue vector mosquito, </w:t>
      </w:r>
      <w:r w:rsidRPr="009B7CE4">
        <w:rPr>
          <w:rFonts w:ascii="Times New Roman" w:hAnsi="Times New Roman"/>
          <w:b/>
          <w:i/>
          <w:sz w:val="24"/>
          <w:szCs w:val="32"/>
        </w:rPr>
        <w:t>Aedesaegypti</w:t>
      </w:r>
      <w:r w:rsidRPr="009B7CE4">
        <w:rPr>
          <w:rFonts w:ascii="Times New Roman" w:hAnsi="Times New Roman"/>
          <w:b/>
          <w:sz w:val="24"/>
          <w:szCs w:val="32"/>
        </w:rPr>
        <w:t xml:space="preserve"> (L) and its chemical constituents’ analysis</w:t>
      </w:r>
    </w:p>
    <w:p w:rsidR="00DF7742" w:rsidRPr="009B7CE4" w:rsidRDefault="00DF7742" w:rsidP="00DF7742">
      <w:pPr>
        <w:spacing w:after="0"/>
        <w:rPr>
          <w:rFonts w:ascii="Times New Roman" w:hAnsi="Times New Roman"/>
          <w:i/>
          <w:szCs w:val="24"/>
        </w:rPr>
      </w:pPr>
      <w:r w:rsidRPr="009B7CE4">
        <w:rPr>
          <w:rFonts w:ascii="Times New Roman" w:hAnsi="Times New Roman"/>
          <w:b/>
          <w:sz w:val="20"/>
          <w:szCs w:val="24"/>
          <w:u w:val="single"/>
        </w:rPr>
        <w:t>Rabia Bibi</w:t>
      </w:r>
      <w:r w:rsidRPr="009B7CE4">
        <w:rPr>
          <w:rFonts w:ascii="Times New Roman" w:hAnsi="Times New Roman"/>
          <w:b/>
          <w:sz w:val="20"/>
          <w:szCs w:val="24"/>
        </w:rPr>
        <w:t>, M.Phil.</w:t>
      </w:r>
      <w:r w:rsidRPr="009B7CE4">
        <w:rPr>
          <w:rFonts w:ascii="Times New Roman" w:hAnsi="Times New Roman"/>
          <w:szCs w:val="24"/>
        </w:rPr>
        <w:t>MarineBiology,UOK,Pakistan</w:t>
      </w:r>
    </w:p>
    <w:p w:rsidR="00DF7742" w:rsidRPr="009B7CE4" w:rsidRDefault="00DF7742" w:rsidP="00DF7742">
      <w:pPr>
        <w:spacing w:after="0"/>
        <w:rPr>
          <w:rFonts w:ascii="Times New Roman" w:hAnsi="Times New Roman"/>
          <w:b/>
          <w:sz w:val="20"/>
          <w:szCs w:val="24"/>
        </w:rPr>
      </w:pPr>
      <w:r w:rsidRPr="009B7CE4">
        <w:rPr>
          <w:rFonts w:ascii="Times New Roman" w:hAnsi="Times New Roman"/>
          <w:b/>
          <w:sz w:val="20"/>
          <w:szCs w:val="24"/>
        </w:rPr>
        <w:t>Munawwer Rasheed</w:t>
      </w:r>
      <w:r w:rsidRPr="009B7CE4">
        <w:rPr>
          <w:rFonts w:ascii="Times New Roman" w:hAnsi="Times New Roman"/>
          <w:b/>
          <w:sz w:val="20"/>
          <w:szCs w:val="24"/>
          <w:vertAlign w:val="superscript"/>
        </w:rPr>
        <w:t xml:space="preserve">, </w:t>
      </w:r>
      <w:r w:rsidRPr="009B7CE4">
        <w:rPr>
          <w:rFonts w:ascii="Times New Roman" w:hAnsi="Times New Roman"/>
          <w:szCs w:val="24"/>
        </w:rPr>
        <w:t>PhD, Marine Biology,UOK,Pakistan</w:t>
      </w:r>
    </w:p>
    <w:p w:rsidR="00DF7742" w:rsidRDefault="00DF7742" w:rsidP="00DF7742">
      <w:pPr>
        <w:spacing w:after="0"/>
        <w:rPr>
          <w:rFonts w:ascii="Times New Roman" w:hAnsi="Times New Roman"/>
          <w:b/>
          <w:sz w:val="20"/>
          <w:szCs w:val="24"/>
          <w:vertAlign w:val="superscript"/>
        </w:rPr>
      </w:pPr>
      <w:r w:rsidRPr="009B7CE4">
        <w:rPr>
          <w:rFonts w:ascii="Times New Roman" w:hAnsi="Times New Roman"/>
          <w:b/>
          <w:sz w:val="20"/>
          <w:szCs w:val="24"/>
        </w:rPr>
        <w:t>Muhammad Tariq Rajput</w:t>
      </w:r>
      <w:r w:rsidRPr="009B7CE4">
        <w:rPr>
          <w:rFonts w:ascii="Times New Roman" w:hAnsi="Times New Roman"/>
          <w:szCs w:val="24"/>
        </w:rPr>
        <w:t>PhD, Zoology Department. UOK, Pakistan</w:t>
      </w:r>
    </w:p>
    <w:p w:rsidR="00DF7742" w:rsidRDefault="00DF7742" w:rsidP="00144B1C">
      <w:pPr>
        <w:spacing w:line="360" w:lineRule="auto"/>
        <w:jc w:val="both"/>
        <w:rPr>
          <w:rFonts w:ascii="Times New Roman" w:hAnsi="Times New Roman" w:cs="Times New Roman"/>
          <w:sz w:val="24"/>
          <w:szCs w:val="24"/>
        </w:rPr>
      </w:pPr>
    </w:p>
    <w:p w:rsidR="00144B1C" w:rsidRPr="004F5667" w:rsidRDefault="00144B1C" w:rsidP="00144B1C">
      <w:pPr>
        <w:spacing w:line="360" w:lineRule="auto"/>
        <w:jc w:val="both"/>
        <w:rPr>
          <w:rFonts w:ascii="Times New Roman" w:hAnsi="Times New Roman" w:cs="Times New Roman"/>
          <w:sz w:val="20"/>
          <w:szCs w:val="20"/>
        </w:rPr>
      </w:pPr>
      <w:r w:rsidRPr="004F5667">
        <w:rPr>
          <w:rFonts w:ascii="Times New Roman" w:hAnsi="Times New Roman" w:cs="Times New Roman"/>
          <w:sz w:val="20"/>
          <w:szCs w:val="20"/>
        </w:rPr>
        <w:t xml:space="preserve">Marine flora </w:t>
      </w:r>
      <w:r w:rsidR="009B7CE4" w:rsidRPr="004F5667">
        <w:rPr>
          <w:rFonts w:ascii="Times New Roman" w:hAnsi="Times New Roman" w:cs="Times New Roman"/>
          <w:sz w:val="20"/>
          <w:szCs w:val="20"/>
        </w:rPr>
        <w:t>produce</w:t>
      </w:r>
      <w:r w:rsidRPr="004F5667">
        <w:rPr>
          <w:rFonts w:ascii="Times New Roman" w:hAnsi="Times New Roman" w:cs="Times New Roman"/>
          <w:sz w:val="20"/>
          <w:szCs w:val="20"/>
        </w:rPr>
        <w:t xml:space="preserve"> </w:t>
      </w:r>
      <w:r w:rsidR="009B7CE4" w:rsidRPr="004F5667">
        <w:rPr>
          <w:rFonts w:ascii="Times New Roman" w:hAnsi="Times New Roman" w:cs="Times New Roman"/>
          <w:sz w:val="20"/>
          <w:szCs w:val="20"/>
        </w:rPr>
        <w:t>a rich source</w:t>
      </w:r>
      <w:r w:rsidRPr="004F5667">
        <w:rPr>
          <w:rFonts w:ascii="Times New Roman" w:hAnsi="Times New Roman" w:cs="Times New Roman"/>
          <w:sz w:val="20"/>
          <w:szCs w:val="20"/>
        </w:rPr>
        <w:t xml:space="preserve"> of secondary metabolites that are biologically active against predators, pests and path</w:t>
      </w:r>
      <w:bookmarkStart w:id="0" w:name="_GoBack"/>
      <w:bookmarkEnd w:id="0"/>
      <w:r w:rsidRPr="004F5667">
        <w:rPr>
          <w:rFonts w:ascii="Times New Roman" w:hAnsi="Times New Roman" w:cs="Times New Roman"/>
          <w:sz w:val="20"/>
          <w:szCs w:val="20"/>
        </w:rPr>
        <w:t xml:space="preserve">ogens. Wide range of chemically interesting and novel compounds </w:t>
      </w:r>
      <w:r w:rsidR="009B7CE4" w:rsidRPr="004F5667">
        <w:rPr>
          <w:rFonts w:ascii="Times New Roman" w:hAnsi="Times New Roman" w:cs="Times New Roman"/>
          <w:sz w:val="20"/>
          <w:szCs w:val="20"/>
        </w:rPr>
        <w:t>has been explored</w:t>
      </w:r>
      <w:r w:rsidRPr="004F5667">
        <w:rPr>
          <w:rFonts w:ascii="Times New Roman" w:hAnsi="Times New Roman" w:cs="Times New Roman"/>
          <w:sz w:val="20"/>
          <w:szCs w:val="20"/>
        </w:rPr>
        <w:t xml:space="preserve"> from the red seaweeds. </w:t>
      </w:r>
      <w:r w:rsidR="009B7CE4" w:rsidRPr="004F5667">
        <w:rPr>
          <w:rFonts w:ascii="Times New Roman" w:hAnsi="Times New Roman" w:cs="Times New Roman"/>
          <w:sz w:val="20"/>
          <w:szCs w:val="20"/>
        </w:rPr>
        <w:t>The Pakistan coast</w:t>
      </w:r>
      <w:r w:rsidRPr="004F5667">
        <w:rPr>
          <w:rFonts w:ascii="Times New Roman" w:hAnsi="Times New Roman" w:cs="Times New Roman"/>
          <w:sz w:val="20"/>
          <w:szCs w:val="20"/>
        </w:rPr>
        <w:t xml:space="preserve"> at the northern boundary of Arabian Sea is enriched with </w:t>
      </w:r>
      <w:r w:rsidR="009B7CE4" w:rsidRPr="004F5667">
        <w:rPr>
          <w:rFonts w:ascii="Times New Roman" w:hAnsi="Times New Roman" w:cs="Times New Roman"/>
          <w:sz w:val="20"/>
          <w:szCs w:val="20"/>
        </w:rPr>
        <w:t>a variety</w:t>
      </w:r>
      <w:r w:rsidRPr="004F5667">
        <w:rPr>
          <w:rFonts w:ascii="Times New Roman" w:hAnsi="Times New Roman" w:cs="Times New Roman"/>
          <w:sz w:val="20"/>
          <w:szCs w:val="20"/>
        </w:rPr>
        <w:t xml:space="preserve"> of red seaweeds. Although, the exploration of these bioactive compounds </w:t>
      </w:r>
      <w:r w:rsidR="009B7CE4" w:rsidRPr="004F5667">
        <w:rPr>
          <w:rFonts w:ascii="Times New Roman" w:hAnsi="Times New Roman" w:cs="Times New Roman"/>
          <w:sz w:val="20"/>
          <w:szCs w:val="20"/>
        </w:rPr>
        <w:t>has been done</w:t>
      </w:r>
      <w:r w:rsidRPr="004F5667">
        <w:rPr>
          <w:rFonts w:ascii="Times New Roman" w:hAnsi="Times New Roman" w:cs="Times New Roman"/>
          <w:sz w:val="20"/>
          <w:szCs w:val="20"/>
        </w:rPr>
        <w:t xml:space="preserve"> to the limited extent</w:t>
      </w:r>
      <w:r w:rsidR="009B7CE4" w:rsidRPr="004F5667">
        <w:rPr>
          <w:rFonts w:ascii="Times New Roman" w:hAnsi="Times New Roman" w:cs="Times New Roman"/>
          <w:sz w:val="20"/>
          <w:szCs w:val="20"/>
        </w:rPr>
        <w:t xml:space="preserve">. </w:t>
      </w:r>
      <w:r w:rsidR="00122DE0" w:rsidRPr="004F5667">
        <w:rPr>
          <w:rFonts w:ascii="Times New Roman" w:hAnsi="Times New Roman" w:cs="Times New Roman"/>
          <w:sz w:val="20"/>
          <w:szCs w:val="20"/>
        </w:rPr>
        <w:t>Therefore</w:t>
      </w:r>
      <w:r w:rsidRPr="004F5667">
        <w:rPr>
          <w:rFonts w:ascii="Times New Roman" w:hAnsi="Times New Roman" w:cs="Times New Roman"/>
          <w:sz w:val="20"/>
          <w:szCs w:val="20"/>
        </w:rPr>
        <w:t xml:space="preserve">, in the </w:t>
      </w:r>
      <w:r w:rsidR="009B7CE4" w:rsidRPr="004F5667">
        <w:rPr>
          <w:rFonts w:ascii="Times New Roman" w:hAnsi="Times New Roman" w:cs="Times New Roman"/>
          <w:noProof/>
          <w:sz w:val="20"/>
          <w:szCs w:val="20"/>
        </w:rPr>
        <w:t>present study</w:t>
      </w:r>
      <w:r w:rsidRPr="004F5667">
        <w:rPr>
          <w:rFonts w:ascii="Times New Roman" w:hAnsi="Times New Roman" w:cs="Times New Roman"/>
          <w:noProof/>
          <w:sz w:val="20"/>
          <w:szCs w:val="20"/>
        </w:rPr>
        <w:t xml:space="preserve">, </w:t>
      </w:r>
      <w:r w:rsidR="009B7CE4" w:rsidRPr="004F5667">
        <w:rPr>
          <w:rFonts w:ascii="Times New Roman" w:hAnsi="Times New Roman" w:cs="Times New Roman"/>
          <w:noProof/>
          <w:sz w:val="20"/>
          <w:szCs w:val="20"/>
        </w:rPr>
        <w:t>a particular</w:t>
      </w:r>
      <w:r w:rsidRPr="004F5667">
        <w:rPr>
          <w:rFonts w:ascii="Times New Roman" w:hAnsi="Times New Roman" w:cs="Times New Roman"/>
          <w:sz w:val="20"/>
          <w:szCs w:val="20"/>
        </w:rPr>
        <w:t xml:space="preserve"> attempt has been made to assess the </w:t>
      </w:r>
      <w:r w:rsidRPr="004F5667">
        <w:rPr>
          <w:rFonts w:ascii="Times New Roman" w:hAnsi="Times New Roman" w:cs="Times New Roman"/>
          <w:noProof/>
          <w:sz w:val="20"/>
          <w:szCs w:val="20"/>
        </w:rPr>
        <w:t>toxicological</w:t>
      </w:r>
      <w:r w:rsidRPr="004F5667">
        <w:rPr>
          <w:rFonts w:ascii="Times New Roman" w:hAnsi="Times New Roman" w:cs="Times New Roman"/>
          <w:sz w:val="20"/>
          <w:szCs w:val="20"/>
        </w:rPr>
        <w:t xml:space="preserve"> effects of seaweeds against the dengue vector mosquito, </w:t>
      </w:r>
      <w:r w:rsidRPr="004F5667">
        <w:rPr>
          <w:rFonts w:ascii="Times New Roman" w:hAnsi="Times New Roman" w:cs="Times New Roman"/>
          <w:i/>
          <w:sz w:val="20"/>
          <w:szCs w:val="20"/>
        </w:rPr>
        <w:t>Aedes aegypti</w:t>
      </w:r>
      <w:r w:rsidRPr="004F5667">
        <w:rPr>
          <w:rFonts w:ascii="Times New Roman" w:hAnsi="Times New Roman" w:cs="Times New Roman"/>
          <w:sz w:val="20"/>
          <w:szCs w:val="20"/>
        </w:rPr>
        <w:t xml:space="preserve"> (L). Dengue is the most prevalent </w:t>
      </w:r>
      <w:r w:rsidRPr="004F5667">
        <w:rPr>
          <w:rFonts w:ascii="Times New Roman" w:hAnsi="Times New Roman" w:cs="Times New Roman"/>
          <w:noProof/>
          <w:sz w:val="20"/>
          <w:szCs w:val="20"/>
        </w:rPr>
        <w:t>vector-borne</w:t>
      </w:r>
      <w:r w:rsidRPr="004F5667">
        <w:rPr>
          <w:rFonts w:ascii="Times New Roman" w:hAnsi="Times New Roman" w:cs="Times New Roman"/>
          <w:sz w:val="20"/>
          <w:szCs w:val="20"/>
        </w:rPr>
        <w:t xml:space="preserve"> viral disease and has </w:t>
      </w:r>
      <w:r w:rsidRPr="004F5667">
        <w:rPr>
          <w:rFonts w:ascii="Times New Roman" w:hAnsi="Times New Roman" w:cs="Times New Roman"/>
          <w:noProof/>
          <w:sz w:val="20"/>
          <w:szCs w:val="20"/>
        </w:rPr>
        <w:t>affected</w:t>
      </w:r>
      <w:r w:rsidRPr="004F5667">
        <w:rPr>
          <w:rFonts w:ascii="Times New Roman" w:hAnsi="Times New Roman" w:cs="Times New Roman"/>
          <w:sz w:val="20"/>
          <w:szCs w:val="20"/>
        </w:rPr>
        <w:t xml:space="preserve"> nearly half of the world population. Its adult is a</w:t>
      </w:r>
      <w:r w:rsidRPr="004F5667">
        <w:rPr>
          <w:rFonts w:ascii="Times New Roman" w:hAnsi="Times New Roman" w:cs="Times New Roman"/>
          <w:noProof/>
          <w:sz w:val="20"/>
          <w:szCs w:val="20"/>
        </w:rPr>
        <w:t>lso</w:t>
      </w:r>
      <w:r w:rsidRPr="004F5667">
        <w:rPr>
          <w:rFonts w:ascii="Times New Roman" w:hAnsi="Times New Roman" w:cs="Times New Roman"/>
          <w:sz w:val="20"/>
          <w:szCs w:val="20"/>
        </w:rPr>
        <w:t xml:space="preserve"> the primary carrier of Chikungunya, and </w:t>
      </w:r>
      <w:r w:rsidRPr="004F5667">
        <w:rPr>
          <w:rFonts w:ascii="Times New Roman" w:hAnsi="Times New Roman" w:cs="Times New Roman"/>
          <w:noProof/>
          <w:sz w:val="20"/>
          <w:szCs w:val="20"/>
        </w:rPr>
        <w:t>Zika</w:t>
      </w:r>
      <w:r w:rsidRPr="004F5667">
        <w:rPr>
          <w:rFonts w:ascii="Times New Roman" w:hAnsi="Times New Roman" w:cs="Times New Roman"/>
          <w:sz w:val="20"/>
          <w:szCs w:val="20"/>
        </w:rPr>
        <w:t xml:space="preserve"> virus. Application of synthetic pesticides on the insect pest and disease vector resulted in negative </w:t>
      </w:r>
      <w:r w:rsidR="009B7CE4" w:rsidRPr="004F5667">
        <w:rPr>
          <w:rFonts w:ascii="Times New Roman" w:hAnsi="Times New Roman" w:cs="Times New Roman"/>
          <w:sz w:val="20"/>
          <w:szCs w:val="20"/>
        </w:rPr>
        <w:t>environments</w:t>
      </w:r>
      <w:r w:rsidRPr="004F5667">
        <w:rPr>
          <w:rFonts w:ascii="Times New Roman" w:hAnsi="Times New Roman" w:cs="Times New Roman"/>
          <w:sz w:val="20"/>
          <w:szCs w:val="20"/>
        </w:rPr>
        <w:t xml:space="preserve"> and hazardous health impact. To elevate this problem, the current approach is to utilize the marine derived natural product</w:t>
      </w:r>
      <w:r w:rsidR="009B7CE4" w:rsidRPr="004F5667">
        <w:rPr>
          <w:rFonts w:ascii="Times New Roman" w:hAnsi="Times New Roman" w:cs="Times New Roman"/>
          <w:sz w:val="20"/>
          <w:szCs w:val="20"/>
        </w:rPr>
        <w:t xml:space="preserve">. </w:t>
      </w:r>
      <w:r w:rsidRPr="004F5667">
        <w:rPr>
          <w:rFonts w:ascii="Times New Roman" w:hAnsi="Times New Roman" w:cs="Times New Roman"/>
          <w:sz w:val="20"/>
          <w:szCs w:val="20"/>
        </w:rPr>
        <w:t>In this experimental work, four species of red seaweeds [</w:t>
      </w:r>
      <w:r w:rsidRPr="004F5667">
        <w:rPr>
          <w:rFonts w:ascii="Times New Roman" w:hAnsi="Times New Roman" w:cs="Times New Roman"/>
          <w:i/>
          <w:sz w:val="20"/>
          <w:szCs w:val="20"/>
        </w:rPr>
        <w:t xml:space="preserve">L. obtusa, G. folifera, J. </w:t>
      </w:r>
      <w:r w:rsidRPr="004F5667">
        <w:rPr>
          <w:rFonts w:ascii="Times New Roman" w:hAnsi="Times New Roman" w:cs="Times New Roman"/>
          <w:i/>
          <w:noProof/>
          <w:sz w:val="20"/>
          <w:szCs w:val="20"/>
        </w:rPr>
        <w:t>rubens</w:t>
      </w:r>
      <w:r w:rsidRPr="004F5667">
        <w:rPr>
          <w:rFonts w:ascii="Times New Roman" w:hAnsi="Times New Roman" w:cs="Times New Roman"/>
          <w:i/>
          <w:sz w:val="20"/>
          <w:szCs w:val="20"/>
        </w:rPr>
        <w:t>, A. taxiformis</w:t>
      </w:r>
      <w:r w:rsidRPr="004F5667">
        <w:rPr>
          <w:rFonts w:ascii="Times New Roman" w:hAnsi="Times New Roman" w:cs="Times New Roman"/>
          <w:sz w:val="20"/>
          <w:szCs w:val="20"/>
        </w:rPr>
        <w:t xml:space="preserve">] were collected from the Karachi coast and soxhlet extracted with hexane, </w:t>
      </w:r>
      <w:r w:rsidRPr="004F5667">
        <w:rPr>
          <w:rFonts w:ascii="Times New Roman" w:hAnsi="Times New Roman" w:cs="Times New Roman"/>
          <w:noProof/>
          <w:sz w:val="20"/>
          <w:szCs w:val="20"/>
        </w:rPr>
        <w:t>chloroform</w:t>
      </w:r>
      <w:r w:rsidRPr="004F5667">
        <w:rPr>
          <w:rFonts w:ascii="Times New Roman" w:hAnsi="Times New Roman" w:cs="Times New Roman"/>
          <w:sz w:val="20"/>
          <w:szCs w:val="20"/>
        </w:rPr>
        <w:t xml:space="preserve"> and methanol. The efficiency of red seaweeds extracts against </w:t>
      </w:r>
      <w:r w:rsidRPr="004F5667">
        <w:rPr>
          <w:rFonts w:ascii="Times New Roman" w:hAnsi="Times New Roman" w:cs="Times New Roman"/>
          <w:i/>
          <w:sz w:val="20"/>
          <w:szCs w:val="20"/>
        </w:rPr>
        <w:t xml:space="preserve">Ae. </w:t>
      </w:r>
      <w:r w:rsidR="009B7CE4" w:rsidRPr="004F5667">
        <w:rPr>
          <w:rFonts w:ascii="Times New Roman" w:hAnsi="Times New Roman" w:cs="Times New Roman"/>
          <w:i/>
          <w:noProof/>
          <w:sz w:val="20"/>
          <w:szCs w:val="20"/>
        </w:rPr>
        <w:t>aegypti</w:t>
      </w:r>
      <w:r w:rsidRPr="004F5667">
        <w:rPr>
          <w:rFonts w:ascii="Times New Roman" w:hAnsi="Times New Roman" w:cs="Times New Roman"/>
          <w:i/>
          <w:noProof/>
          <w:sz w:val="20"/>
          <w:szCs w:val="20"/>
        </w:rPr>
        <w:t xml:space="preserve"> </w:t>
      </w:r>
      <w:r w:rsidRPr="004F5667">
        <w:rPr>
          <w:rFonts w:ascii="Times New Roman" w:hAnsi="Times New Roman" w:cs="Times New Roman"/>
          <w:noProof/>
          <w:sz w:val="20"/>
          <w:szCs w:val="20"/>
        </w:rPr>
        <w:t xml:space="preserve">[larval, pupal and adult] stages were determined by using </w:t>
      </w:r>
      <w:r w:rsidRPr="004F5667">
        <w:rPr>
          <w:rFonts w:ascii="Times New Roman" w:hAnsi="Times New Roman" w:cs="Times New Roman"/>
          <w:sz w:val="20"/>
          <w:szCs w:val="20"/>
        </w:rPr>
        <w:t>dose-response bioassay method</w:t>
      </w:r>
      <w:r w:rsidR="009B7CE4" w:rsidRPr="004F5667">
        <w:rPr>
          <w:rFonts w:ascii="Times New Roman" w:hAnsi="Times New Roman" w:cs="Times New Roman"/>
          <w:sz w:val="20"/>
          <w:szCs w:val="20"/>
        </w:rPr>
        <w:t xml:space="preserve">. </w:t>
      </w:r>
      <w:r w:rsidRPr="004F5667">
        <w:rPr>
          <w:rFonts w:ascii="Times New Roman" w:hAnsi="Times New Roman" w:cs="Times New Roman"/>
          <w:sz w:val="20"/>
          <w:szCs w:val="20"/>
        </w:rPr>
        <w:t xml:space="preserve">The comparative </w:t>
      </w:r>
      <w:r w:rsidRPr="004F5667">
        <w:rPr>
          <w:rFonts w:ascii="Times New Roman" w:hAnsi="Times New Roman" w:cs="Times New Roman"/>
          <w:noProof/>
          <w:sz w:val="20"/>
          <w:szCs w:val="20"/>
        </w:rPr>
        <w:t>study</w:t>
      </w:r>
      <w:r w:rsidRPr="004F5667">
        <w:rPr>
          <w:rFonts w:ascii="Times New Roman" w:hAnsi="Times New Roman" w:cs="Times New Roman"/>
          <w:sz w:val="20"/>
          <w:szCs w:val="20"/>
        </w:rPr>
        <w:t xml:space="preserve"> showed that the hexane extracts possess toxic larvicidal effects against the </w:t>
      </w:r>
      <w:r w:rsidRPr="004F5667">
        <w:rPr>
          <w:rFonts w:ascii="Times New Roman" w:hAnsi="Times New Roman" w:cs="Times New Roman"/>
          <w:i/>
          <w:sz w:val="20"/>
          <w:szCs w:val="20"/>
        </w:rPr>
        <w:t xml:space="preserve">Ae. </w:t>
      </w:r>
      <w:r w:rsidR="009B7CE4" w:rsidRPr="004F5667">
        <w:rPr>
          <w:rFonts w:ascii="Times New Roman" w:hAnsi="Times New Roman" w:cs="Times New Roman"/>
          <w:i/>
          <w:noProof/>
          <w:sz w:val="20"/>
          <w:szCs w:val="20"/>
        </w:rPr>
        <w:t>aegypti</w:t>
      </w:r>
      <w:r w:rsidRPr="004F5667">
        <w:rPr>
          <w:rFonts w:ascii="Times New Roman" w:hAnsi="Times New Roman" w:cs="Times New Roman"/>
          <w:sz w:val="20"/>
          <w:szCs w:val="20"/>
        </w:rPr>
        <w:t xml:space="preserve"> 4</w:t>
      </w:r>
      <w:r w:rsidRPr="004F5667">
        <w:rPr>
          <w:rFonts w:ascii="Times New Roman" w:hAnsi="Times New Roman" w:cs="Times New Roman"/>
          <w:sz w:val="20"/>
          <w:szCs w:val="20"/>
          <w:vertAlign w:val="superscript"/>
        </w:rPr>
        <w:t>th</w:t>
      </w:r>
      <w:r w:rsidRPr="004F5667">
        <w:rPr>
          <w:rFonts w:ascii="Times New Roman" w:hAnsi="Times New Roman" w:cs="Times New Roman"/>
          <w:sz w:val="20"/>
          <w:szCs w:val="20"/>
        </w:rPr>
        <w:t xml:space="preserve"> instar larvae. Based on the LC</w:t>
      </w:r>
      <w:r w:rsidRPr="004F5667">
        <w:rPr>
          <w:rFonts w:ascii="Times New Roman" w:hAnsi="Times New Roman" w:cs="Times New Roman"/>
          <w:sz w:val="20"/>
          <w:szCs w:val="20"/>
          <w:vertAlign w:val="subscript"/>
        </w:rPr>
        <w:t>50</w:t>
      </w:r>
      <w:r w:rsidRPr="004F5667">
        <w:rPr>
          <w:rFonts w:ascii="Times New Roman" w:hAnsi="Times New Roman" w:cs="Times New Roman"/>
          <w:sz w:val="20"/>
          <w:szCs w:val="20"/>
        </w:rPr>
        <w:t xml:space="preserve"> value, </w:t>
      </w:r>
      <w:r w:rsidRPr="004F5667">
        <w:rPr>
          <w:rFonts w:ascii="Times New Roman" w:hAnsi="Times New Roman" w:cs="Times New Roman"/>
          <w:i/>
          <w:sz w:val="20"/>
          <w:szCs w:val="20"/>
        </w:rPr>
        <w:t xml:space="preserve">J. </w:t>
      </w:r>
      <w:r w:rsidRPr="004F5667">
        <w:rPr>
          <w:rFonts w:ascii="Times New Roman" w:hAnsi="Times New Roman" w:cs="Times New Roman"/>
          <w:i/>
          <w:noProof/>
          <w:sz w:val="20"/>
          <w:szCs w:val="20"/>
        </w:rPr>
        <w:t>ruben</w:t>
      </w:r>
      <w:r w:rsidRPr="004F5667">
        <w:rPr>
          <w:rFonts w:ascii="Times New Roman" w:hAnsi="Times New Roman" w:cs="Times New Roman"/>
          <w:sz w:val="20"/>
          <w:szCs w:val="20"/>
        </w:rPr>
        <w:t xml:space="preserve"> hexane extracts exhibited the potent toxic effect [LC</w:t>
      </w:r>
      <w:r w:rsidRPr="004F5667">
        <w:rPr>
          <w:rFonts w:ascii="Times New Roman" w:hAnsi="Times New Roman" w:cs="Times New Roman"/>
          <w:sz w:val="20"/>
          <w:szCs w:val="20"/>
          <w:vertAlign w:val="subscript"/>
        </w:rPr>
        <w:t>50</w:t>
      </w:r>
      <w:r w:rsidRPr="004F5667">
        <w:rPr>
          <w:rFonts w:ascii="Times New Roman" w:hAnsi="Times New Roman" w:cs="Times New Roman"/>
          <w:sz w:val="20"/>
          <w:szCs w:val="20"/>
        </w:rPr>
        <w:t xml:space="preserve"> = 32 ppm] after 24 h of treatment.Study proven, constituents having a toxic effect against mosquito larvae are lipophilic and halogenated compounds. The active fraction was subjected to </w:t>
      </w:r>
      <w:r w:rsidR="009B7CE4" w:rsidRPr="004F5667">
        <w:rPr>
          <w:rFonts w:ascii="Times New Roman" w:hAnsi="Times New Roman" w:cs="Times New Roman"/>
          <w:sz w:val="20"/>
          <w:szCs w:val="20"/>
        </w:rPr>
        <w:t>chromatography</w:t>
      </w:r>
      <w:r w:rsidRPr="004F5667">
        <w:rPr>
          <w:rFonts w:ascii="Times New Roman" w:hAnsi="Times New Roman" w:cs="Times New Roman"/>
          <w:sz w:val="20"/>
          <w:szCs w:val="20"/>
        </w:rPr>
        <w:t xml:space="preserve"> techniques to determine the bioactive compounds involved in the larvicidal activity so that </w:t>
      </w:r>
      <w:r w:rsidR="009B7CE4" w:rsidRPr="004F5667">
        <w:rPr>
          <w:rFonts w:ascii="Times New Roman" w:hAnsi="Times New Roman" w:cs="Times New Roman"/>
          <w:sz w:val="20"/>
          <w:szCs w:val="20"/>
        </w:rPr>
        <w:t>it could</w:t>
      </w:r>
      <w:r w:rsidRPr="004F5667">
        <w:rPr>
          <w:rFonts w:ascii="Times New Roman" w:hAnsi="Times New Roman" w:cs="Times New Roman"/>
          <w:sz w:val="20"/>
          <w:szCs w:val="20"/>
        </w:rPr>
        <w:t xml:space="preserve"> be projected as a weapon for the control of </w:t>
      </w:r>
      <w:r w:rsidR="009B7CE4" w:rsidRPr="004F5667">
        <w:rPr>
          <w:rFonts w:ascii="Times New Roman" w:hAnsi="Times New Roman" w:cs="Times New Roman"/>
          <w:sz w:val="20"/>
          <w:szCs w:val="20"/>
        </w:rPr>
        <w:t>mosquito populations</w:t>
      </w:r>
    </w:p>
    <w:p w:rsidR="00DF7742" w:rsidRDefault="00DF7742" w:rsidP="00DF7742">
      <w:pPr>
        <w:spacing w:line="360" w:lineRule="auto"/>
        <w:jc w:val="center"/>
        <w:rPr>
          <w:rFonts w:ascii="Times New Roman" w:hAnsi="Times New Roman"/>
          <w:sz w:val="24"/>
          <w:szCs w:val="24"/>
        </w:rPr>
      </w:pPr>
      <w:r w:rsidRPr="009B7CE4">
        <w:rPr>
          <w:b/>
          <w:noProof/>
          <w:sz w:val="36"/>
        </w:rPr>
        <w:drawing>
          <wp:inline distT="0" distB="0" distL="0" distR="0">
            <wp:extent cx="2030818" cy="2667852"/>
            <wp:effectExtent l="19050" t="0" r="7532"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51525" cy="2695054"/>
                    </a:xfrm>
                    <a:prstGeom prst="rect">
                      <a:avLst/>
                    </a:prstGeom>
                    <a:noFill/>
                    <a:ln>
                      <a:noFill/>
                    </a:ln>
                  </pic:spPr>
                </pic:pic>
              </a:graphicData>
            </a:graphic>
          </wp:inline>
        </w:drawing>
      </w:r>
    </w:p>
    <w:p w:rsidR="00DF7742" w:rsidRDefault="00DF7742" w:rsidP="00DF7742">
      <w:pPr>
        <w:spacing w:after="0"/>
        <w:rPr>
          <w:rFonts w:ascii="Times New Roman" w:hAnsi="Times New Roman"/>
          <w:szCs w:val="24"/>
          <w:lang w:val="en-GB"/>
        </w:rPr>
      </w:pPr>
    </w:p>
    <w:p w:rsidR="00D03F22" w:rsidRDefault="002A3F04" w:rsidP="00DF7742">
      <w:pPr>
        <w:shd w:val="clear" w:color="auto" w:fill="FFFFFF"/>
        <w:spacing w:after="225" w:line="240" w:lineRule="auto"/>
        <w:outlineLvl w:val="0"/>
        <w:rPr>
          <w:rFonts w:ascii="Times New Roman" w:eastAsia="Times New Roman" w:hAnsi="Times New Roman" w:cs="Times New Roman"/>
          <w:color w:val="222222"/>
          <w:kern w:val="36"/>
          <w:sz w:val="20"/>
          <w:szCs w:val="20"/>
        </w:rPr>
      </w:pPr>
      <w:r>
        <w:rPr>
          <w:rFonts w:ascii="Times New Roman" w:eastAsia="Times New Roman" w:hAnsi="Times New Roman" w:cs="Times New Roman"/>
          <w:color w:val="222222"/>
          <w:kern w:val="36"/>
          <w:sz w:val="20"/>
          <w:szCs w:val="20"/>
        </w:rPr>
        <w:lastRenderedPageBreak/>
        <w:t>Publication:</w:t>
      </w:r>
    </w:p>
    <w:p w:rsidR="00BA719A" w:rsidRPr="00BA719A" w:rsidRDefault="00BA719A" w:rsidP="00BA719A">
      <w:pPr>
        <w:pStyle w:val="ListParagraph"/>
        <w:numPr>
          <w:ilvl w:val="0"/>
          <w:numId w:val="4"/>
        </w:numPr>
        <w:shd w:val="clear" w:color="auto" w:fill="FFFFFF"/>
        <w:spacing w:after="0" w:line="240" w:lineRule="auto"/>
        <w:textAlignment w:val="center"/>
        <w:rPr>
          <w:rFonts w:ascii="Times New Roman" w:hAnsi="Times New Roman" w:cs="Times New Roman"/>
          <w:color w:val="222222"/>
          <w:sz w:val="20"/>
          <w:szCs w:val="20"/>
          <w:shd w:val="clear" w:color="auto" w:fill="FFFFFF"/>
        </w:rPr>
      </w:pPr>
      <w:r w:rsidRPr="00BA719A">
        <w:rPr>
          <w:rFonts w:ascii="Times New Roman" w:hAnsi="Times New Roman" w:cs="Times New Roman"/>
          <w:color w:val="222222"/>
          <w:sz w:val="20"/>
          <w:szCs w:val="20"/>
          <w:shd w:val="clear" w:color="auto" w:fill="FFFFFF"/>
        </w:rPr>
        <w:t>Siddiqui BS, Rasheed M, Faizi S, Ali ST, Tariq RM, Naqvi SN. Transformation of Azadiradione to Nimbocinol and 17β</w:t>
      </w:r>
      <w:r w:rsidRPr="00BA719A">
        <w:rPr>
          <w:rFonts w:ascii="Cambria Math" w:hAnsi="Cambria Math" w:cs="Times New Roman"/>
          <w:color w:val="222222"/>
          <w:sz w:val="20"/>
          <w:szCs w:val="20"/>
          <w:shd w:val="clear" w:color="auto" w:fill="FFFFFF"/>
        </w:rPr>
        <w:t>‐</w:t>
      </w:r>
      <w:r w:rsidRPr="00BA719A">
        <w:rPr>
          <w:rFonts w:ascii="Times New Roman" w:hAnsi="Times New Roman" w:cs="Times New Roman"/>
          <w:color w:val="222222"/>
          <w:sz w:val="20"/>
          <w:szCs w:val="20"/>
          <w:shd w:val="clear" w:color="auto" w:fill="FFFFFF"/>
        </w:rPr>
        <w:t>Hydroxynimbocinol, and Structure Pesticidal</w:t>
      </w:r>
      <w:r w:rsidRPr="00BA719A">
        <w:rPr>
          <w:rFonts w:ascii="Cambria Math" w:hAnsi="Cambria Math" w:cs="Times New Roman"/>
          <w:color w:val="222222"/>
          <w:sz w:val="20"/>
          <w:szCs w:val="20"/>
          <w:shd w:val="clear" w:color="auto" w:fill="FFFFFF"/>
        </w:rPr>
        <w:t>‐</w:t>
      </w:r>
      <w:r w:rsidRPr="00BA719A">
        <w:rPr>
          <w:rFonts w:ascii="Times New Roman" w:hAnsi="Times New Roman" w:cs="Times New Roman"/>
          <w:color w:val="222222"/>
          <w:sz w:val="20"/>
          <w:szCs w:val="20"/>
          <w:shd w:val="clear" w:color="auto" w:fill="FFFFFF"/>
        </w:rPr>
        <w:t>Activity Relationship of Triterpenoids isolated from Azadirachta indica A. Juss.(Neem). Helvetica chimica acta. 2003 Oct 1;86(10):3342-53.</w:t>
      </w:r>
    </w:p>
    <w:p w:rsidR="00BA719A" w:rsidRDefault="00BA719A" w:rsidP="00BA719A">
      <w:pPr>
        <w:shd w:val="clear" w:color="auto" w:fill="FFFFFF"/>
        <w:spacing w:after="225" w:line="240" w:lineRule="auto"/>
        <w:outlineLvl w:val="0"/>
        <w:rPr>
          <w:rFonts w:ascii="Times New Roman" w:hAnsi="Times New Roman" w:cs="Times New Roman"/>
          <w:color w:val="000000" w:themeColor="text1"/>
          <w:sz w:val="20"/>
          <w:szCs w:val="20"/>
        </w:rPr>
      </w:pPr>
    </w:p>
    <w:p w:rsidR="00BA719A" w:rsidRPr="00BA719A" w:rsidRDefault="00D03F22" w:rsidP="00BA719A">
      <w:pPr>
        <w:pStyle w:val="ListParagraph"/>
        <w:numPr>
          <w:ilvl w:val="0"/>
          <w:numId w:val="4"/>
        </w:numPr>
        <w:shd w:val="clear" w:color="auto" w:fill="FFFFFF"/>
        <w:spacing w:after="225" w:line="240" w:lineRule="auto"/>
        <w:outlineLvl w:val="0"/>
        <w:rPr>
          <w:rFonts w:ascii="Times New Roman" w:eastAsia="Times New Roman" w:hAnsi="Times New Roman" w:cs="Times New Roman"/>
          <w:color w:val="222222"/>
          <w:kern w:val="36"/>
          <w:sz w:val="20"/>
          <w:szCs w:val="20"/>
        </w:rPr>
      </w:pPr>
      <w:r w:rsidRPr="00BA719A">
        <w:rPr>
          <w:rFonts w:ascii="Times New Roman" w:hAnsi="Times New Roman" w:cs="Times New Roman"/>
          <w:color w:val="222222"/>
          <w:sz w:val="20"/>
          <w:szCs w:val="20"/>
          <w:shd w:val="clear" w:color="auto" w:fill="FFFFFF"/>
        </w:rPr>
        <w:t>Kabir KE., Choudhary MA</w:t>
      </w:r>
      <w:r w:rsidR="00BA719A" w:rsidRPr="00BA719A">
        <w:rPr>
          <w:rFonts w:ascii="Times New Roman" w:hAnsi="Times New Roman" w:cs="Times New Roman"/>
          <w:color w:val="222222"/>
          <w:sz w:val="20"/>
          <w:szCs w:val="20"/>
          <w:shd w:val="clear" w:color="auto" w:fill="FFFFFF"/>
        </w:rPr>
        <w:t>, Ahmed S, &amp; Tariq R M</w:t>
      </w:r>
      <w:r w:rsidRPr="00BA719A">
        <w:rPr>
          <w:rFonts w:ascii="Times New Roman" w:hAnsi="Times New Roman" w:cs="Times New Roman"/>
          <w:color w:val="222222"/>
          <w:sz w:val="20"/>
          <w:szCs w:val="20"/>
          <w:shd w:val="clear" w:color="auto" w:fill="FFFFFF"/>
        </w:rPr>
        <w:t>(2013). Growth-disrupting, larvicidal and neurobehavioral toxicity effects of seed extract of Seseli diffusum against Aedes aegypti (L.)(Diptera: Culicidae). </w:t>
      </w:r>
      <w:r w:rsidRPr="00BA719A">
        <w:rPr>
          <w:rFonts w:ascii="Times New Roman" w:hAnsi="Times New Roman" w:cs="Times New Roman"/>
          <w:i/>
          <w:iCs/>
          <w:color w:val="222222"/>
          <w:sz w:val="20"/>
          <w:szCs w:val="20"/>
          <w:shd w:val="clear" w:color="auto" w:fill="FFFFFF"/>
        </w:rPr>
        <w:t>Ecotoxicology and environmental safety</w:t>
      </w:r>
      <w:r w:rsidRPr="00BA719A">
        <w:rPr>
          <w:rFonts w:ascii="Times New Roman" w:hAnsi="Times New Roman" w:cs="Times New Roman"/>
          <w:color w:val="222222"/>
          <w:sz w:val="20"/>
          <w:szCs w:val="20"/>
          <w:shd w:val="clear" w:color="auto" w:fill="FFFFFF"/>
        </w:rPr>
        <w:t>, </w:t>
      </w:r>
      <w:r w:rsidRPr="00BA719A">
        <w:rPr>
          <w:rFonts w:ascii="Times New Roman" w:hAnsi="Times New Roman" w:cs="Times New Roman"/>
          <w:i/>
          <w:iCs/>
          <w:color w:val="222222"/>
          <w:sz w:val="20"/>
          <w:szCs w:val="20"/>
          <w:shd w:val="clear" w:color="auto" w:fill="FFFFFF"/>
        </w:rPr>
        <w:t>90</w:t>
      </w:r>
      <w:r w:rsidRPr="00BA719A">
        <w:rPr>
          <w:rFonts w:ascii="Times New Roman" w:hAnsi="Times New Roman" w:cs="Times New Roman"/>
          <w:color w:val="222222"/>
          <w:sz w:val="20"/>
          <w:szCs w:val="20"/>
          <w:shd w:val="clear" w:color="auto" w:fill="FFFFFF"/>
        </w:rPr>
        <w:t>, 52-60.</w:t>
      </w:r>
    </w:p>
    <w:p w:rsidR="00BA719A" w:rsidRPr="00BA719A" w:rsidRDefault="00BA719A" w:rsidP="00BA719A">
      <w:pPr>
        <w:pStyle w:val="ListParagraph"/>
        <w:shd w:val="clear" w:color="auto" w:fill="FFFFFF"/>
        <w:spacing w:after="225" w:line="240" w:lineRule="auto"/>
        <w:outlineLvl w:val="0"/>
        <w:rPr>
          <w:rFonts w:ascii="Times New Roman" w:eastAsia="Times New Roman" w:hAnsi="Times New Roman" w:cs="Times New Roman"/>
          <w:color w:val="222222"/>
          <w:kern w:val="36"/>
          <w:sz w:val="20"/>
          <w:szCs w:val="20"/>
        </w:rPr>
      </w:pPr>
    </w:p>
    <w:p w:rsidR="00BA719A" w:rsidRPr="00BA719A" w:rsidRDefault="00BA719A" w:rsidP="00BA719A">
      <w:pPr>
        <w:pStyle w:val="ListParagraph"/>
        <w:numPr>
          <w:ilvl w:val="0"/>
          <w:numId w:val="4"/>
        </w:numPr>
        <w:shd w:val="clear" w:color="auto" w:fill="FFFFFF"/>
        <w:spacing w:after="225" w:line="240" w:lineRule="auto"/>
        <w:outlineLvl w:val="0"/>
        <w:rPr>
          <w:rFonts w:ascii="Times New Roman" w:eastAsia="Times New Roman" w:hAnsi="Times New Roman" w:cs="Times New Roman"/>
          <w:color w:val="222222"/>
          <w:kern w:val="36"/>
          <w:sz w:val="20"/>
          <w:szCs w:val="20"/>
        </w:rPr>
      </w:pPr>
      <w:r w:rsidRPr="00BA719A">
        <w:rPr>
          <w:rFonts w:ascii="Times New Roman" w:hAnsi="Times New Roman" w:cs="Times New Roman"/>
          <w:color w:val="000000" w:themeColor="text1"/>
          <w:sz w:val="20"/>
          <w:szCs w:val="20"/>
        </w:rPr>
        <w:t xml:space="preserve">Bibi R (2015). </w:t>
      </w:r>
      <w:hyperlink r:id="rId7" w:history="1">
        <w:r w:rsidRPr="00BA719A">
          <w:rPr>
            <w:rStyle w:val="Hyperlink"/>
            <w:rFonts w:ascii="Times New Roman" w:hAnsi="Times New Roman" w:cs="Times New Roman"/>
            <w:bCs/>
            <w:color w:val="000000" w:themeColor="text1"/>
            <w:sz w:val="20"/>
            <w:szCs w:val="20"/>
            <w:u w:val="none"/>
            <w:bdr w:val="none" w:sz="0" w:space="0" w:color="auto" w:frame="1"/>
            <w:shd w:val="clear" w:color="auto" w:fill="FFFFFF"/>
          </w:rPr>
          <w:t>Insecticidal activity of red seaweeds against pests</w:t>
        </w:r>
      </w:hyperlink>
      <w:r w:rsidRPr="00BA719A">
        <w:rPr>
          <w:rFonts w:ascii="Times New Roman" w:hAnsi="Times New Roman" w:cs="Times New Roman"/>
          <w:color w:val="000000" w:themeColor="text1"/>
          <w:sz w:val="20"/>
          <w:szCs w:val="20"/>
        </w:rPr>
        <w:t>. M</w:t>
      </w:r>
      <w:r w:rsidRPr="00BA719A">
        <w:rPr>
          <w:rFonts w:ascii="Times New Roman" w:eastAsia="Times New Roman" w:hAnsi="Times New Roman" w:cs="Times New Roman"/>
          <w:color w:val="000000" w:themeColor="text1"/>
          <w:sz w:val="20"/>
          <w:szCs w:val="20"/>
        </w:rPr>
        <w:t>arch 2015, 35th Pakistan Congress of Zoology (Internationa</w:t>
      </w:r>
    </w:p>
    <w:p w:rsidR="00BA719A" w:rsidRPr="00BA719A" w:rsidRDefault="00BA719A" w:rsidP="00BA719A">
      <w:pPr>
        <w:pStyle w:val="ListParagraph"/>
        <w:shd w:val="clear" w:color="auto" w:fill="FFFFFF"/>
        <w:spacing w:after="225" w:line="240" w:lineRule="auto"/>
        <w:outlineLvl w:val="0"/>
        <w:rPr>
          <w:rFonts w:ascii="Times New Roman" w:eastAsia="Times New Roman" w:hAnsi="Times New Roman" w:cs="Times New Roman"/>
          <w:color w:val="222222"/>
          <w:kern w:val="36"/>
          <w:sz w:val="20"/>
          <w:szCs w:val="20"/>
        </w:rPr>
      </w:pPr>
    </w:p>
    <w:p w:rsidR="00BA719A" w:rsidRPr="00BA719A" w:rsidRDefault="00BA719A" w:rsidP="00BA719A">
      <w:pPr>
        <w:pStyle w:val="ListParagraph"/>
        <w:numPr>
          <w:ilvl w:val="0"/>
          <w:numId w:val="4"/>
        </w:numPr>
        <w:shd w:val="clear" w:color="auto" w:fill="FFFFFF"/>
        <w:spacing w:after="225" w:line="240" w:lineRule="auto"/>
        <w:outlineLvl w:val="0"/>
        <w:rPr>
          <w:rFonts w:ascii="Times New Roman" w:eastAsia="Times New Roman" w:hAnsi="Times New Roman" w:cs="Times New Roman"/>
          <w:color w:val="222222"/>
          <w:kern w:val="36"/>
          <w:sz w:val="20"/>
          <w:szCs w:val="20"/>
        </w:rPr>
      </w:pPr>
      <w:r w:rsidRPr="00BA719A">
        <w:rPr>
          <w:rFonts w:ascii="Times New Roman" w:eastAsia="Times New Roman" w:hAnsi="Times New Roman" w:cs="Times New Roman"/>
          <w:color w:val="000000" w:themeColor="text1"/>
          <w:sz w:val="20"/>
          <w:szCs w:val="20"/>
        </w:rPr>
        <w:t>l</w:t>
      </w:r>
      <w:r w:rsidRPr="00BA719A">
        <w:rPr>
          <w:rFonts w:ascii="Times New Roman" w:hAnsi="Times New Roman" w:cs="Times New Roman"/>
          <w:color w:val="222222"/>
          <w:sz w:val="20"/>
          <w:szCs w:val="20"/>
          <w:shd w:val="clear" w:color="auto" w:fill="FFFFFF"/>
        </w:rPr>
        <w:t>Khan A, Uddin N, Khaliq S, Nawaz S, Rasheed M, Dar A, Hanif M, Siddiqui PJ. Brown seaweeds administration generate psychotherapeutic response associated with brain norepinephrine modulation in rats. Journal of Pharmacognosy and Phytotherapy. 2017 Jan 31;9(1):11-8.</w:t>
      </w:r>
    </w:p>
    <w:p w:rsidR="00BA719A" w:rsidRPr="00BA719A" w:rsidRDefault="00BA719A" w:rsidP="00BA719A">
      <w:pPr>
        <w:pStyle w:val="ListParagraph"/>
        <w:shd w:val="clear" w:color="auto" w:fill="FFFFFF"/>
        <w:spacing w:after="225" w:line="240" w:lineRule="auto"/>
        <w:outlineLvl w:val="0"/>
        <w:rPr>
          <w:rFonts w:ascii="Times New Roman" w:eastAsia="Times New Roman" w:hAnsi="Times New Roman" w:cs="Times New Roman"/>
          <w:color w:val="222222"/>
          <w:kern w:val="36"/>
          <w:sz w:val="20"/>
          <w:szCs w:val="20"/>
        </w:rPr>
      </w:pPr>
    </w:p>
    <w:p w:rsidR="00096AD6" w:rsidRPr="00BA719A" w:rsidRDefault="00BA719A" w:rsidP="00BA719A">
      <w:pPr>
        <w:pStyle w:val="ListParagraph"/>
        <w:numPr>
          <w:ilvl w:val="0"/>
          <w:numId w:val="4"/>
        </w:numPr>
        <w:shd w:val="clear" w:color="auto" w:fill="FFFFFF"/>
        <w:spacing w:after="225" w:line="240" w:lineRule="auto"/>
        <w:outlineLvl w:val="0"/>
        <w:rPr>
          <w:rFonts w:ascii="Times New Roman" w:eastAsia="Times New Roman" w:hAnsi="Times New Roman" w:cs="Times New Roman"/>
          <w:color w:val="222222"/>
          <w:kern w:val="36"/>
          <w:sz w:val="20"/>
          <w:szCs w:val="20"/>
        </w:rPr>
      </w:pPr>
      <w:r w:rsidRPr="00BA719A">
        <w:rPr>
          <w:rFonts w:ascii="Times New Roman" w:hAnsi="Times New Roman" w:cs="Times New Roman"/>
          <w:color w:val="222222"/>
          <w:sz w:val="20"/>
          <w:szCs w:val="20"/>
          <w:shd w:val="clear" w:color="auto" w:fill="FFFFFF"/>
        </w:rPr>
        <w:t>Qasim M, Abideen Z, Adnan MY, Gulzar S, Gul B, Rasheed M, Khan MA. Antioxidant properties, phenolic composition, bioactive compounds and nutritive value of medicinal halophytes commonly used as herbal teas. South African Journal of Botany. 2017 May 31;110:240-50.</w:t>
      </w:r>
    </w:p>
    <w:p w:rsidR="00096AD6" w:rsidRDefault="00096AD6" w:rsidP="00BA719A">
      <w:pPr>
        <w:shd w:val="clear" w:color="auto" w:fill="FFFFFF"/>
        <w:spacing w:after="225" w:line="240" w:lineRule="auto"/>
        <w:outlineLvl w:val="0"/>
        <w:rPr>
          <w:rFonts w:ascii="Times New Roman" w:hAnsi="Times New Roman" w:cs="Times New Roman"/>
          <w:color w:val="000000" w:themeColor="text1"/>
          <w:sz w:val="20"/>
          <w:szCs w:val="20"/>
        </w:rPr>
      </w:pPr>
    </w:p>
    <w:p w:rsidR="00703DA6" w:rsidRPr="006B5568" w:rsidRDefault="00BA719A" w:rsidP="00BA719A">
      <w:pPr>
        <w:ind w:right="4234"/>
        <w:rPr>
          <w:rFonts w:ascii="Times New Roman" w:hAnsi="Times New Roman" w:cs="Times New Roman"/>
          <w:sz w:val="20"/>
          <w:szCs w:val="20"/>
        </w:rPr>
      </w:pPr>
      <w:r>
        <w:rPr>
          <w:noProof/>
        </w:rPr>
        <w:drawing>
          <wp:inline distT="0" distB="0" distL="0" distR="0">
            <wp:extent cx="597638" cy="796508"/>
            <wp:effectExtent l="19050" t="0" r="0" b="0"/>
            <wp:docPr id="3" name="Picture 1" descr="C:\Users\Dell\Downloads\20171217_155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wnloads\20171217_155442.jpg"/>
                    <pic:cNvPicPr>
                      <a:picLocks noChangeAspect="1" noChangeArrowheads="1"/>
                    </pic:cNvPicPr>
                  </pic:nvPicPr>
                  <pic:blipFill>
                    <a:blip r:embed="rId8" cstate="print"/>
                    <a:srcRect/>
                    <a:stretch>
                      <a:fillRect/>
                    </a:stretch>
                  </pic:blipFill>
                  <pic:spPr bwMode="auto">
                    <a:xfrm>
                      <a:off x="0" y="0"/>
                      <a:ext cx="601947" cy="802251"/>
                    </a:xfrm>
                    <a:prstGeom prst="rect">
                      <a:avLst/>
                    </a:prstGeom>
                    <a:noFill/>
                    <a:ln w="9525">
                      <a:noFill/>
                      <a:miter lim="800000"/>
                      <a:headEnd/>
                      <a:tailEnd/>
                    </a:ln>
                  </pic:spPr>
                </pic:pic>
              </a:graphicData>
            </a:graphic>
          </wp:inline>
        </w:drawing>
      </w:r>
      <w:r w:rsidR="00703DA6" w:rsidRPr="008C73BB">
        <w:rPr>
          <w:rFonts w:ascii="Times New Roman" w:hAnsi="Times New Roman" w:cs="Times New Roman"/>
          <w:b/>
          <w:color w:val="BF5A14"/>
          <w:sz w:val="20"/>
          <w:szCs w:val="20"/>
        </w:rPr>
        <w:t>Biography (150-word limit)</w:t>
      </w:r>
    </w:p>
    <w:p w:rsidR="00500384" w:rsidRPr="004F5667" w:rsidRDefault="00F8315F" w:rsidP="00500384">
      <w:pPr>
        <w:spacing w:before="41" w:line="240" w:lineRule="auto"/>
        <w:ind w:left="213" w:right="231"/>
        <w:rPr>
          <w:rFonts w:ascii="Times New Roman" w:hAnsi="Times New Roman" w:cs="Times New Roman"/>
          <w:sz w:val="20"/>
          <w:szCs w:val="20"/>
        </w:rPr>
      </w:pPr>
      <w:r w:rsidRPr="004F5667">
        <w:rPr>
          <w:rFonts w:ascii="Times New Roman" w:hAnsi="Times New Roman" w:cs="Times New Roman"/>
          <w:sz w:val="20"/>
          <w:szCs w:val="20"/>
        </w:rPr>
        <w:t>Rabia</w:t>
      </w:r>
      <w:r w:rsidR="007A5160" w:rsidRPr="004F5667">
        <w:rPr>
          <w:rFonts w:ascii="Times New Roman" w:hAnsi="Times New Roman" w:cs="Times New Roman"/>
          <w:sz w:val="20"/>
          <w:szCs w:val="20"/>
        </w:rPr>
        <w:t xml:space="preserve"> </w:t>
      </w:r>
      <w:r w:rsidR="00500384" w:rsidRPr="004F5667">
        <w:rPr>
          <w:rFonts w:ascii="Times New Roman" w:hAnsi="Times New Roman" w:cs="Times New Roman"/>
          <w:sz w:val="20"/>
          <w:szCs w:val="20"/>
        </w:rPr>
        <w:t>Bibi</w:t>
      </w:r>
      <w:r w:rsidR="007A5160" w:rsidRPr="004F5667">
        <w:rPr>
          <w:rFonts w:ascii="Times New Roman" w:hAnsi="Times New Roman" w:cs="Times New Roman"/>
          <w:sz w:val="20"/>
          <w:szCs w:val="20"/>
        </w:rPr>
        <w:t xml:space="preserve"> is a PhD student at </w:t>
      </w:r>
      <w:r w:rsidR="00500384" w:rsidRPr="004F5667">
        <w:rPr>
          <w:rFonts w:ascii="Times New Roman" w:hAnsi="Times New Roman" w:cs="Times New Roman"/>
          <w:sz w:val="20"/>
          <w:szCs w:val="20"/>
        </w:rPr>
        <w:t>the center</w:t>
      </w:r>
      <w:r w:rsidR="007A5160" w:rsidRPr="004F5667">
        <w:rPr>
          <w:rFonts w:ascii="Times New Roman" w:hAnsi="Times New Roman" w:cs="Times New Roman"/>
          <w:sz w:val="20"/>
          <w:szCs w:val="20"/>
        </w:rPr>
        <w:t xml:space="preserve"> of excellence in marine biology, university of Karachi</w:t>
      </w:r>
      <w:r w:rsidR="00500384" w:rsidRPr="004F5667">
        <w:rPr>
          <w:rFonts w:ascii="Times New Roman" w:hAnsi="Times New Roman" w:cs="Times New Roman"/>
          <w:sz w:val="20"/>
          <w:szCs w:val="20"/>
        </w:rPr>
        <w:t xml:space="preserve">, </w:t>
      </w:r>
      <w:r w:rsidR="007A5160" w:rsidRPr="004F5667">
        <w:rPr>
          <w:rFonts w:ascii="Times New Roman" w:hAnsi="Times New Roman" w:cs="Times New Roman"/>
          <w:sz w:val="20"/>
          <w:szCs w:val="20"/>
        </w:rPr>
        <w:t xml:space="preserve">Karachi Pakistan. She </w:t>
      </w:r>
      <w:r w:rsidR="00703DA6" w:rsidRPr="004F5667">
        <w:rPr>
          <w:rFonts w:ascii="Times New Roman" w:hAnsi="Times New Roman" w:cs="Times New Roman"/>
          <w:sz w:val="20"/>
          <w:szCs w:val="20"/>
        </w:rPr>
        <w:t xml:space="preserve">has her expertise in </w:t>
      </w:r>
      <w:r w:rsidR="00096AD6" w:rsidRPr="004F5667">
        <w:rPr>
          <w:rFonts w:ascii="Times New Roman" w:hAnsi="Times New Roman" w:cs="Times New Roman"/>
          <w:sz w:val="20"/>
          <w:szCs w:val="20"/>
        </w:rPr>
        <w:t>Marine chemistry</w:t>
      </w:r>
      <w:r w:rsidR="00FE1C5D" w:rsidRPr="004F5667">
        <w:rPr>
          <w:rFonts w:ascii="Times New Roman" w:hAnsi="Times New Roman" w:cs="Times New Roman"/>
          <w:sz w:val="20"/>
          <w:szCs w:val="20"/>
        </w:rPr>
        <w:t xml:space="preserve">, </w:t>
      </w:r>
      <w:r w:rsidR="00622B72" w:rsidRPr="004F5667">
        <w:rPr>
          <w:rFonts w:ascii="Times New Roman" w:hAnsi="Times New Roman" w:cs="Times New Roman"/>
          <w:sz w:val="20"/>
          <w:szCs w:val="20"/>
        </w:rPr>
        <w:t>toxicology, biodiversity</w:t>
      </w:r>
      <w:r w:rsidR="007A5160" w:rsidRPr="004F5667">
        <w:rPr>
          <w:rFonts w:ascii="Times New Roman" w:hAnsi="Times New Roman" w:cs="Times New Roman"/>
          <w:sz w:val="20"/>
          <w:szCs w:val="20"/>
        </w:rPr>
        <w:t xml:space="preserve">. She was </w:t>
      </w:r>
      <w:r w:rsidR="00500384" w:rsidRPr="004F5667">
        <w:rPr>
          <w:rFonts w:ascii="Times New Roman" w:hAnsi="Times New Roman" w:cs="Times New Roman"/>
          <w:sz w:val="20"/>
          <w:szCs w:val="20"/>
        </w:rPr>
        <w:t>an organizer</w:t>
      </w:r>
      <w:r w:rsidR="007A5160" w:rsidRPr="004F5667">
        <w:rPr>
          <w:rFonts w:ascii="Times New Roman" w:hAnsi="Times New Roman" w:cs="Times New Roman"/>
          <w:sz w:val="20"/>
          <w:szCs w:val="20"/>
        </w:rPr>
        <w:t xml:space="preserve"> </w:t>
      </w:r>
      <w:r w:rsidR="00500384" w:rsidRPr="004F5667">
        <w:rPr>
          <w:rFonts w:ascii="Times New Roman" w:hAnsi="Times New Roman" w:cs="Times New Roman"/>
          <w:sz w:val="20"/>
          <w:szCs w:val="20"/>
        </w:rPr>
        <w:t>of</w:t>
      </w:r>
      <w:r w:rsidR="007A5160" w:rsidRPr="004F5667">
        <w:rPr>
          <w:rFonts w:ascii="Times New Roman" w:hAnsi="Times New Roman" w:cs="Times New Roman"/>
          <w:sz w:val="20"/>
          <w:szCs w:val="20"/>
        </w:rPr>
        <w:t xml:space="preserve"> the 35</w:t>
      </w:r>
      <w:r w:rsidR="007A5160" w:rsidRPr="004F5667">
        <w:rPr>
          <w:rFonts w:ascii="Times New Roman" w:hAnsi="Times New Roman" w:cs="Times New Roman"/>
          <w:sz w:val="20"/>
          <w:szCs w:val="20"/>
          <w:vertAlign w:val="superscript"/>
        </w:rPr>
        <w:t>th</w:t>
      </w:r>
      <w:r w:rsidR="007A5160" w:rsidRPr="004F5667">
        <w:rPr>
          <w:rFonts w:ascii="Times New Roman" w:hAnsi="Times New Roman" w:cs="Times New Roman"/>
          <w:sz w:val="20"/>
          <w:szCs w:val="20"/>
        </w:rPr>
        <w:t xml:space="preserve"> zoology conference held in Pakistan</w:t>
      </w:r>
      <w:r w:rsidR="00500384" w:rsidRPr="004F5667">
        <w:rPr>
          <w:rFonts w:ascii="Times New Roman" w:hAnsi="Times New Roman" w:cs="Times New Roman"/>
          <w:sz w:val="20"/>
          <w:szCs w:val="20"/>
        </w:rPr>
        <w:t xml:space="preserve"> </w:t>
      </w:r>
      <w:r w:rsidR="007A5160" w:rsidRPr="004F5667">
        <w:rPr>
          <w:rFonts w:ascii="Times New Roman" w:hAnsi="Times New Roman" w:cs="Times New Roman"/>
          <w:sz w:val="20"/>
          <w:szCs w:val="20"/>
        </w:rPr>
        <w:t>Besides, she has</w:t>
      </w:r>
      <w:r w:rsidR="00500384" w:rsidRPr="004F5667">
        <w:rPr>
          <w:rFonts w:ascii="Times New Roman" w:hAnsi="Times New Roman" w:cs="Times New Roman"/>
          <w:sz w:val="20"/>
          <w:szCs w:val="20"/>
        </w:rPr>
        <w:t xml:space="preserve"> studied the ecology and biodiversity of marine seaweeds along the Arabian coast with detailed taxonomy and parameter analysis. She also has two years experience in the establishment of</w:t>
      </w:r>
      <w:r w:rsidR="007A5160" w:rsidRPr="004F5667">
        <w:rPr>
          <w:rFonts w:ascii="Times New Roman" w:hAnsi="Times New Roman" w:cs="Times New Roman"/>
          <w:sz w:val="20"/>
          <w:szCs w:val="20"/>
        </w:rPr>
        <w:t xml:space="preserve"> </w:t>
      </w:r>
      <w:r w:rsidR="00500384" w:rsidRPr="004F5667">
        <w:rPr>
          <w:rFonts w:ascii="Times New Roman" w:hAnsi="Times New Roman" w:cs="Times New Roman"/>
          <w:sz w:val="20"/>
          <w:szCs w:val="20"/>
        </w:rPr>
        <w:t>mosquito colonies under the laboratory condition.</w:t>
      </w:r>
      <w:r w:rsidRPr="004F5667">
        <w:rPr>
          <w:rFonts w:ascii="Times New Roman" w:hAnsi="Times New Roman" w:cs="Times New Roman"/>
          <w:sz w:val="20"/>
          <w:szCs w:val="20"/>
        </w:rPr>
        <w:t xml:space="preserve"> She has also been working as data analyzer in</w:t>
      </w:r>
      <w:r w:rsidR="00BE4BED" w:rsidRPr="004F5667">
        <w:rPr>
          <w:rFonts w:ascii="Times New Roman" w:hAnsi="Times New Roman" w:cs="Times New Roman"/>
          <w:sz w:val="20"/>
          <w:szCs w:val="20"/>
        </w:rPr>
        <w:t xml:space="preserve"> different</w:t>
      </w:r>
      <w:r w:rsidRPr="004F5667">
        <w:rPr>
          <w:rFonts w:ascii="Times New Roman" w:hAnsi="Times New Roman" w:cs="Times New Roman"/>
          <w:sz w:val="20"/>
          <w:szCs w:val="20"/>
        </w:rPr>
        <w:t xml:space="preserve"> statical software.</w:t>
      </w:r>
    </w:p>
    <w:p w:rsidR="00DF7742" w:rsidRDefault="00703DA6" w:rsidP="00500384">
      <w:pPr>
        <w:spacing w:before="41" w:line="240" w:lineRule="auto"/>
        <w:ind w:left="213" w:right="231"/>
      </w:pPr>
      <w:r w:rsidRPr="00500384">
        <w:rPr>
          <w:rFonts w:ascii="Times New Roman" w:hAnsi="Times New Roman" w:cs="Times New Roman"/>
          <w:sz w:val="40"/>
          <w:szCs w:val="20"/>
        </w:rPr>
        <w:t xml:space="preserve"> </w:t>
      </w:r>
    </w:p>
    <w:p w:rsidR="00DF7742" w:rsidRPr="00F8315F" w:rsidRDefault="00DF7742" w:rsidP="00C775AE">
      <w:pPr>
        <w:spacing w:before="62"/>
        <w:ind w:right="4235"/>
        <w:rPr>
          <w:rFonts w:ascii="Times New Roman" w:hAnsi="Times New Roman" w:cs="Times New Roman"/>
          <w:sz w:val="20"/>
          <w:szCs w:val="20"/>
        </w:rPr>
      </w:pPr>
      <w:r w:rsidRPr="00F8315F">
        <w:rPr>
          <w:rFonts w:ascii="Times New Roman" w:hAnsi="Times New Roman" w:cs="Times New Roman"/>
          <w:sz w:val="20"/>
          <w:szCs w:val="20"/>
        </w:rPr>
        <w:t xml:space="preserve">Email: </w:t>
      </w:r>
      <w:r w:rsidR="00BA719A">
        <w:rPr>
          <w:rFonts w:ascii="Times New Roman" w:hAnsi="Times New Roman" w:cs="Times New Roman"/>
          <w:sz w:val="20"/>
          <w:szCs w:val="20"/>
        </w:rPr>
        <w:t>rabiacemb@gmail.com</w:t>
      </w:r>
    </w:p>
    <w:p w:rsidR="00DF7742" w:rsidRPr="006B5568" w:rsidRDefault="004D6C5F" w:rsidP="00DF7742">
      <w:pPr>
        <w:pStyle w:val="BodyText"/>
        <w:spacing w:before="2"/>
        <w:rPr>
          <w:rFonts w:ascii="Times New Roman" w:hAnsi="Times New Roman" w:cs="Times New Roman"/>
          <w:sz w:val="20"/>
          <w:szCs w:val="20"/>
        </w:rPr>
      </w:pPr>
      <w:r>
        <w:rPr>
          <w:rFonts w:ascii="Times New Roman" w:hAnsi="Times New Roman" w:cs="Times New Roman"/>
          <w:noProof/>
          <w:sz w:val="20"/>
          <w:szCs w:val="20"/>
        </w:rPr>
        <w:pict>
          <v:line id="Straight Connector 13" o:spid="_x0000_s1026" style="position:absolute;z-index:251659264;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w:r>
    </w:p>
    <w:p w:rsidR="00DF7742" w:rsidRPr="00A854B4" w:rsidRDefault="00DF7742" w:rsidP="00DF7742">
      <w:pPr>
        <w:pStyle w:val="BodyText"/>
        <w:rPr>
          <w:rFonts w:ascii="Times New Roman" w:hAnsi="Times New Roman" w:cs="Times New Roman"/>
          <w:b/>
          <w:sz w:val="20"/>
          <w:szCs w:val="20"/>
        </w:rPr>
      </w:pPr>
    </w:p>
    <w:p w:rsidR="00E45048" w:rsidRPr="00F8315F" w:rsidRDefault="00E45048">
      <w:pPr>
        <w:rPr>
          <w:rFonts w:ascii="Times New Roman" w:hAnsi="Times New Roman" w:cs="Times New Roman"/>
          <w:b/>
        </w:rPr>
      </w:pPr>
    </w:p>
    <w:p w:rsidR="00A854B4" w:rsidRDefault="00A854B4"/>
    <w:sectPr w:rsidR="00A854B4" w:rsidSect="004D6C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w Cen MT">
    <w:altName w:val="Lucida Sans Unicode"/>
    <w:charset w:val="00"/>
    <w:family w:val="swiss"/>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80FB8"/>
    <w:multiLevelType w:val="multilevel"/>
    <w:tmpl w:val="949CD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D007FF"/>
    <w:multiLevelType w:val="multilevel"/>
    <w:tmpl w:val="BEF65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55765E"/>
    <w:multiLevelType w:val="hybridMultilevel"/>
    <w:tmpl w:val="E062A2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74523F"/>
    <w:multiLevelType w:val="multilevel"/>
    <w:tmpl w:val="F5567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0tTQ0NDAyMzAzMzM0MDBV0lEKTi0uzszPAykwrAUAW37e1ywAAAA="/>
  </w:docVars>
  <w:rsids>
    <w:rsidRoot w:val="00D133BE"/>
    <w:rsid w:val="00096AD6"/>
    <w:rsid w:val="001203BA"/>
    <w:rsid w:val="00122DE0"/>
    <w:rsid w:val="001446A8"/>
    <w:rsid w:val="00144B1C"/>
    <w:rsid w:val="002A3F04"/>
    <w:rsid w:val="002D7477"/>
    <w:rsid w:val="002E414B"/>
    <w:rsid w:val="003618D8"/>
    <w:rsid w:val="004D6C5F"/>
    <w:rsid w:val="004F5667"/>
    <w:rsid w:val="00500384"/>
    <w:rsid w:val="005F1264"/>
    <w:rsid w:val="00622B72"/>
    <w:rsid w:val="00703DA6"/>
    <w:rsid w:val="007A5160"/>
    <w:rsid w:val="00887721"/>
    <w:rsid w:val="009B7CE4"/>
    <w:rsid w:val="00A854B4"/>
    <w:rsid w:val="00BA719A"/>
    <w:rsid w:val="00BE4BED"/>
    <w:rsid w:val="00C775AE"/>
    <w:rsid w:val="00D03F22"/>
    <w:rsid w:val="00D133BE"/>
    <w:rsid w:val="00D55D2B"/>
    <w:rsid w:val="00DB5E21"/>
    <w:rsid w:val="00DF7742"/>
    <w:rsid w:val="00E40242"/>
    <w:rsid w:val="00E45048"/>
    <w:rsid w:val="00E56857"/>
    <w:rsid w:val="00F8315F"/>
    <w:rsid w:val="00FE1C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B1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7742"/>
    <w:rPr>
      <w:color w:val="0563C1" w:themeColor="hyperlink"/>
      <w:u w:val="single"/>
    </w:rPr>
  </w:style>
  <w:style w:type="paragraph" w:styleId="BodyText">
    <w:name w:val="Body Text"/>
    <w:basedOn w:val="Normal"/>
    <w:link w:val="BodyTextChar"/>
    <w:uiPriority w:val="1"/>
    <w:unhideWhenUsed/>
    <w:qFormat/>
    <w:rsid w:val="00DF774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DF7742"/>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9B7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7CE4"/>
    <w:rPr>
      <w:rFonts w:ascii="Tahoma" w:hAnsi="Tahoma" w:cs="Tahoma"/>
      <w:sz w:val="16"/>
      <w:szCs w:val="16"/>
    </w:rPr>
  </w:style>
  <w:style w:type="character" w:customStyle="1" w:styleId="nova-v-publication-itemperson-list-item">
    <w:name w:val="nova-v-publication-item__person-list-item"/>
    <w:basedOn w:val="DefaultParagraphFont"/>
    <w:rsid w:val="004F5667"/>
  </w:style>
  <w:style w:type="character" w:customStyle="1" w:styleId="nova-v-publication-itemperson-list-item-name">
    <w:name w:val="nova-v-publication-item__person-list-item-name"/>
    <w:basedOn w:val="DefaultParagraphFont"/>
    <w:rsid w:val="004F5667"/>
  </w:style>
  <w:style w:type="character" w:customStyle="1" w:styleId="nova-v-publication-itemperson-list-truncation">
    <w:name w:val="nova-v-publication-item__person-list-truncation"/>
    <w:basedOn w:val="DefaultParagraphFont"/>
    <w:rsid w:val="004F5667"/>
  </w:style>
  <w:style w:type="paragraph" w:styleId="ListParagraph">
    <w:name w:val="List Paragraph"/>
    <w:basedOn w:val="Normal"/>
    <w:uiPriority w:val="34"/>
    <w:qFormat/>
    <w:rsid w:val="00BA719A"/>
    <w:pPr>
      <w:ind w:left="720"/>
      <w:contextualSpacing/>
    </w:pPr>
  </w:style>
</w:styles>
</file>

<file path=word/webSettings.xml><?xml version="1.0" encoding="utf-8"?>
<w:webSettings xmlns:r="http://schemas.openxmlformats.org/officeDocument/2006/relationships" xmlns:w="http://schemas.openxmlformats.org/wordprocessingml/2006/main">
  <w:divs>
    <w:div w:id="215095554">
      <w:bodyDiv w:val="1"/>
      <w:marLeft w:val="0"/>
      <w:marRight w:val="0"/>
      <w:marTop w:val="0"/>
      <w:marBottom w:val="0"/>
      <w:divBdr>
        <w:top w:val="none" w:sz="0" w:space="0" w:color="auto"/>
        <w:left w:val="none" w:sz="0" w:space="0" w:color="auto"/>
        <w:bottom w:val="none" w:sz="0" w:space="0" w:color="auto"/>
        <w:right w:val="none" w:sz="0" w:space="0" w:color="auto"/>
      </w:divBdr>
    </w:div>
    <w:div w:id="706566010">
      <w:bodyDiv w:val="1"/>
      <w:marLeft w:val="0"/>
      <w:marRight w:val="0"/>
      <w:marTop w:val="0"/>
      <w:marBottom w:val="0"/>
      <w:divBdr>
        <w:top w:val="none" w:sz="0" w:space="0" w:color="auto"/>
        <w:left w:val="none" w:sz="0" w:space="0" w:color="auto"/>
        <w:bottom w:val="none" w:sz="0" w:space="0" w:color="auto"/>
        <w:right w:val="none" w:sz="0" w:space="0" w:color="auto"/>
      </w:divBdr>
      <w:divsChild>
        <w:div w:id="1632201716">
          <w:marLeft w:val="0"/>
          <w:marRight w:val="0"/>
          <w:marTop w:val="0"/>
          <w:marBottom w:val="0"/>
          <w:divBdr>
            <w:top w:val="none" w:sz="0" w:space="0" w:color="auto"/>
            <w:left w:val="none" w:sz="0" w:space="0" w:color="auto"/>
            <w:bottom w:val="none" w:sz="0" w:space="0" w:color="auto"/>
            <w:right w:val="none" w:sz="0" w:space="0" w:color="auto"/>
          </w:divBdr>
        </w:div>
      </w:divsChild>
    </w:div>
    <w:div w:id="1381393095">
      <w:bodyDiv w:val="1"/>
      <w:marLeft w:val="0"/>
      <w:marRight w:val="0"/>
      <w:marTop w:val="0"/>
      <w:marBottom w:val="0"/>
      <w:divBdr>
        <w:top w:val="none" w:sz="0" w:space="0" w:color="auto"/>
        <w:left w:val="none" w:sz="0" w:space="0" w:color="auto"/>
        <w:bottom w:val="none" w:sz="0" w:space="0" w:color="auto"/>
        <w:right w:val="none" w:sz="0" w:space="0" w:color="auto"/>
      </w:divBdr>
      <w:divsChild>
        <w:div w:id="2118521567">
          <w:marLeft w:val="0"/>
          <w:marRight w:val="0"/>
          <w:marTop w:val="167"/>
          <w:marBottom w:val="0"/>
          <w:divBdr>
            <w:top w:val="none" w:sz="0" w:space="0" w:color="auto"/>
            <w:left w:val="none" w:sz="0" w:space="0" w:color="auto"/>
            <w:bottom w:val="none" w:sz="0" w:space="0" w:color="auto"/>
            <w:right w:val="none" w:sz="0" w:space="0" w:color="auto"/>
          </w:divBdr>
          <w:divsChild>
            <w:div w:id="75826370">
              <w:marLeft w:val="0"/>
              <w:marRight w:val="0"/>
              <w:marTop w:val="0"/>
              <w:marBottom w:val="0"/>
              <w:divBdr>
                <w:top w:val="none" w:sz="0" w:space="0" w:color="auto"/>
                <w:left w:val="none" w:sz="0" w:space="0" w:color="auto"/>
                <w:bottom w:val="none" w:sz="0" w:space="0" w:color="auto"/>
                <w:right w:val="none" w:sz="0" w:space="0" w:color="auto"/>
              </w:divBdr>
              <w:divsChild>
                <w:div w:id="1324236318">
                  <w:marLeft w:val="0"/>
                  <w:marRight w:val="167"/>
                  <w:marTop w:val="0"/>
                  <w:marBottom w:val="0"/>
                  <w:divBdr>
                    <w:top w:val="none" w:sz="0" w:space="0" w:color="auto"/>
                    <w:left w:val="none" w:sz="0" w:space="0" w:color="auto"/>
                    <w:bottom w:val="none" w:sz="0" w:space="0" w:color="auto"/>
                    <w:right w:val="none" w:sz="0" w:space="0" w:color="auto"/>
                  </w:divBdr>
                  <w:divsChild>
                    <w:div w:id="598755448">
                      <w:marLeft w:val="0"/>
                      <w:marRight w:val="0"/>
                      <w:marTop w:val="0"/>
                      <w:marBottom w:val="0"/>
                      <w:divBdr>
                        <w:top w:val="none" w:sz="0" w:space="0" w:color="auto"/>
                        <w:left w:val="none" w:sz="0" w:space="0" w:color="auto"/>
                        <w:bottom w:val="none" w:sz="0" w:space="0" w:color="auto"/>
                        <w:right w:val="none" w:sz="0" w:space="0" w:color="auto"/>
                      </w:divBdr>
                      <w:divsChild>
                        <w:div w:id="1971473507">
                          <w:marLeft w:val="0"/>
                          <w:marRight w:val="84"/>
                          <w:marTop w:val="0"/>
                          <w:marBottom w:val="84"/>
                          <w:divBdr>
                            <w:top w:val="none" w:sz="0" w:space="0" w:color="auto"/>
                            <w:left w:val="none" w:sz="0" w:space="0" w:color="auto"/>
                            <w:bottom w:val="none" w:sz="0" w:space="0" w:color="auto"/>
                            <w:right w:val="none" w:sz="0" w:space="0" w:color="auto"/>
                          </w:divBdr>
                        </w:div>
                      </w:divsChild>
                    </w:div>
                  </w:divsChild>
                </w:div>
                <w:div w:id="1637182158">
                  <w:marLeft w:val="0"/>
                  <w:marRight w:val="0"/>
                  <w:marTop w:val="0"/>
                  <w:marBottom w:val="84"/>
                  <w:divBdr>
                    <w:top w:val="none" w:sz="0" w:space="0" w:color="auto"/>
                    <w:left w:val="none" w:sz="0" w:space="0" w:color="auto"/>
                    <w:bottom w:val="none" w:sz="0" w:space="0" w:color="auto"/>
                    <w:right w:val="none" w:sz="0" w:space="0" w:color="auto"/>
                  </w:divBdr>
                </w:div>
              </w:divsChild>
            </w:div>
          </w:divsChild>
        </w:div>
        <w:div w:id="1905411512">
          <w:marLeft w:val="0"/>
          <w:marRight w:val="0"/>
          <w:marTop w:val="16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www.researchgate.net/publication/296196208_Insecticidal_activity_of_red_seaweeds_against_pests?_iepl%5BviewId%5D=BCX18gkrGYAbdcIF56OoP35dZHzZ1pHDuFZ0&amp;_iepl%5Bcontexts%5D%5B0%5D=prfhpi&amp;_iepl%5Bdata%5D%5BstandardItemCount%5D=1&amp;_iepl%5Bdata%5D%5BuserSelectedItemCount%5D=0&amp;_iepl%5Bdata%5D%5BtopHighlightCount%5D=1&amp;_iepl%5Bdata%5D%5BstandardItemIndex%5D=1&amp;_iepl%5Bdata%5D%5BstandardItem1of1%5D=1&amp;_iepl%5BtargetEntityId%5D=PB%3A296196208&amp;_iepl%5BinteractionType%5D=publicationTitl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file>

<file path=customXml/itemProps1.xml><?xml version="1.0" encoding="utf-8"?>
<ds:datastoreItem xmlns:ds="http://schemas.openxmlformats.org/officeDocument/2006/customXml" ds:itemID="{2A02B2AB-8962-4D4A-A515-707199A13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685</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Rabia bibi</dc:creator>
  <cp:lastModifiedBy>Dell</cp:lastModifiedBy>
  <cp:revision>2</cp:revision>
  <dcterms:created xsi:type="dcterms:W3CDTF">2017-12-30T17:38:00Z</dcterms:created>
  <dcterms:modified xsi:type="dcterms:W3CDTF">2017-12-30T17:38:00Z</dcterms:modified>
</cp:coreProperties>
</file>