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9B7" w:rsidRPr="00A240DB" w:rsidRDefault="00E309B7" w:rsidP="00E309B7">
      <w:pPr>
        <w:ind w:left="113" w:firstLine="607"/>
        <w:jc w:val="center"/>
        <w:rPr>
          <w:b/>
          <w:color w:val="000000" w:themeColor="text1"/>
          <w:sz w:val="28"/>
          <w:szCs w:val="28"/>
        </w:rPr>
      </w:pPr>
      <w:r w:rsidRPr="00A240DB">
        <w:rPr>
          <w:b/>
          <w:color w:val="000000" w:themeColor="text1"/>
          <w:sz w:val="28"/>
          <w:szCs w:val="28"/>
        </w:rPr>
        <w:t>Clinical profile of Hyponatremia in Tertiary Care Center</w:t>
      </w:r>
      <w:r>
        <w:rPr>
          <w:b/>
          <w:color w:val="000000" w:themeColor="text1"/>
          <w:sz w:val="28"/>
          <w:szCs w:val="28"/>
        </w:rPr>
        <w:t xml:space="preserve"> in India: Retrospective Hospital Based Observational Study</w:t>
      </w:r>
    </w:p>
    <w:p w:rsidR="00E309B7" w:rsidRPr="00A240DB" w:rsidRDefault="00E309B7" w:rsidP="00E309B7">
      <w:pPr>
        <w:ind w:left="113"/>
        <w:jc w:val="center"/>
        <w:rPr>
          <w:b/>
          <w:color w:val="000000" w:themeColor="text1"/>
          <w:sz w:val="28"/>
          <w:szCs w:val="28"/>
        </w:rPr>
      </w:pPr>
    </w:p>
    <w:p w:rsidR="00E309B7" w:rsidRDefault="00E309B7" w:rsidP="00E309B7">
      <w:pPr>
        <w:jc w:val="center"/>
        <w:rPr>
          <w:sz w:val="24"/>
          <w:szCs w:val="24"/>
        </w:rPr>
      </w:pPr>
      <w:r>
        <w:rPr>
          <w:sz w:val="24"/>
          <w:szCs w:val="24"/>
        </w:rPr>
        <w:t>Dr. Akash Thomas</w:t>
      </w:r>
      <w:r>
        <w:rPr>
          <w:sz w:val="24"/>
          <w:szCs w:val="24"/>
          <w:vertAlign w:val="superscript"/>
        </w:rPr>
        <w:t>1</w:t>
      </w:r>
      <w:r>
        <w:rPr>
          <w:sz w:val="24"/>
          <w:szCs w:val="24"/>
        </w:rPr>
        <w:t>, Dr.</w:t>
      </w:r>
      <w:r w:rsidRPr="00A57AF0">
        <w:rPr>
          <w:sz w:val="24"/>
          <w:szCs w:val="24"/>
        </w:rPr>
        <w:t>V.S. S</w:t>
      </w:r>
      <w:r>
        <w:rPr>
          <w:sz w:val="24"/>
          <w:szCs w:val="24"/>
        </w:rPr>
        <w:t>rikanth</w:t>
      </w:r>
      <w:r w:rsidRPr="00A57AF0">
        <w:rPr>
          <w:sz w:val="24"/>
          <w:szCs w:val="24"/>
        </w:rPr>
        <w:t>*</w:t>
      </w:r>
      <w:r>
        <w:rPr>
          <w:sz w:val="24"/>
          <w:szCs w:val="24"/>
          <w:vertAlign w:val="superscript"/>
        </w:rPr>
        <w:t>1</w:t>
      </w:r>
      <w:r w:rsidRPr="00A57AF0">
        <w:rPr>
          <w:sz w:val="24"/>
          <w:szCs w:val="24"/>
        </w:rPr>
        <w:t>,</w:t>
      </w:r>
      <w:r>
        <w:rPr>
          <w:sz w:val="24"/>
          <w:szCs w:val="24"/>
        </w:rPr>
        <w:t xml:space="preserve"> Dr.</w:t>
      </w:r>
      <w:r w:rsidRPr="00A57AF0">
        <w:rPr>
          <w:sz w:val="24"/>
          <w:szCs w:val="24"/>
        </w:rPr>
        <w:t xml:space="preserve"> Senthilvel </w:t>
      </w:r>
      <w:r>
        <w:rPr>
          <w:sz w:val="24"/>
          <w:szCs w:val="24"/>
        </w:rPr>
        <w:t>Vasudevan</w:t>
      </w:r>
      <w:r>
        <w:rPr>
          <w:sz w:val="24"/>
          <w:szCs w:val="24"/>
          <w:vertAlign w:val="superscript"/>
        </w:rPr>
        <w:t>2</w:t>
      </w:r>
      <w:r>
        <w:rPr>
          <w:sz w:val="24"/>
          <w:szCs w:val="24"/>
        </w:rPr>
        <w:t>, Dr. Ranjitha</w:t>
      </w:r>
      <w:r>
        <w:rPr>
          <w:sz w:val="24"/>
          <w:szCs w:val="24"/>
          <w:vertAlign w:val="superscript"/>
        </w:rPr>
        <w:t>1</w:t>
      </w:r>
    </w:p>
    <w:p w:rsidR="00E309B7" w:rsidRDefault="00E309B7" w:rsidP="00E309B7">
      <w:pPr>
        <w:jc w:val="center"/>
        <w:rPr>
          <w:sz w:val="24"/>
          <w:szCs w:val="24"/>
        </w:rPr>
      </w:pPr>
    </w:p>
    <w:p w:rsidR="00E309B7" w:rsidRPr="006F2360" w:rsidRDefault="00E309B7" w:rsidP="00E309B7">
      <w:pPr>
        <w:ind w:left="113"/>
        <w:jc w:val="center"/>
        <w:rPr>
          <w:color w:val="000000" w:themeColor="text1"/>
          <w:sz w:val="24"/>
        </w:rPr>
      </w:pPr>
      <w:r w:rsidRPr="006F2360">
        <w:rPr>
          <w:color w:val="000000" w:themeColor="text1"/>
          <w:sz w:val="24"/>
          <w:vertAlign w:val="superscript"/>
        </w:rPr>
        <w:t>1</w:t>
      </w:r>
      <w:r>
        <w:rPr>
          <w:color w:val="000000" w:themeColor="text1"/>
          <w:sz w:val="24"/>
        </w:rPr>
        <w:t xml:space="preserve">Department of General Medicine, </w:t>
      </w:r>
      <w:r>
        <w:rPr>
          <w:color w:val="000000" w:themeColor="text1"/>
          <w:sz w:val="24"/>
          <w:vertAlign w:val="superscript"/>
        </w:rPr>
        <w:t>2</w:t>
      </w:r>
      <w:r>
        <w:rPr>
          <w:color w:val="000000" w:themeColor="text1"/>
          <w:sz w:val="24"/>
        </w:rPr>
        <w:t>Assistant Professor in Biostatistics</w:t>
      </w:r>
    </w:p>
    <w:p w:rsidR="00E309B7" w:rsidRPr="00DC6B63" w:rsidRDefault="00E309B7" w:rsidP="00E309B7">
      <w:pPr>
        <w:ind w:left="113"/>
        <w:jc w:val="center"/>
        <w:rPr>
          <w:color w:val="000000" w:themeColor="text1"/>
          <w:sz w:val="24"/>
        </w:rPr>
      </w:pPr>
      <w:r w:rsidRPr="00DC6B63">
        <w:rPr>
          <w:color w:val="000000" w:themeColor="text1"/>
          <w:sz w:val="24"/>
        </w:rPr>
        <w:t xml:space="preserve">Amrita Institute of Medical Sciences and Research Centre, AIMS – </w:t>
      </w:r>
      <w:proofErr w:type="spellStart"/>
      <w:r w:rsidRPr="00DC6B63">
        <w:rPr>
          <w:color w:val="000000" w:themeColor="text1"/>
          <w:sz w:val="24"/>
        </w:rPr>
        <w:t>Ponnekkara</w:t>
      </w:r>
      <w:proofErr w:type="spellEnd"/>
      <w:r w:rsidRPr="00DC6B63">
        <w:rPr>
          <w:color w:val="000000" w:themeColor="text1"/>
          <w:sz w:val="24"/>
        </w:rPr>
        <w:t>, Kochi, Kerala, South India.</w:t>
      </w:r>
    </w:p>
    <w:p w:rsidR="00E309B7" w:rsidRPr="00DC6B63" w:rsidRDefault="00E309B7" w:rsidP="00E309B7">
      <w:pPr>
        <w:ind w:left="113"/>
        <w:jc w:val="center"/>
        <w:rPr>
          <w:color w:val="000000" w:themeColor="text1"/>
          <w:sz w:val="24"/>
        </w:rPr>
      </w:pPr>
    </w:p>
    <w:p w:rsidR="00E309B7" w:rsidRPr="00DC6B63" w:rsidRDefault="00E309B7" w:rsidP="00E309B7">
      <w:pPr>
        <w:ind w:left="113"/>
        <w:rPr>
          <w:b/>
          <w:color w:val="000000" w:themeColor="text1"/>
          <w:sz w:val="32"/>
          <w:szCs w:val="28"/>
        </w:rPr>
      </w:pPr>
      <w:r w:rsidRPr="00DC6B63">
        <w:rPr>
          <w:color w:val="000000" w:themeColor="text1"/>
          <w:sz w:val="24"/>
        </w:rPr>
        <w:t>*Corresponding Author</w:t>
      </w:r>
      <w:r>
        <w:rPr>
          <w:color w:val="000000" w:themeColor="text1"/>
          <w:sz w:val="24"/>
        </w:rPr>
        <w:t xml:space="preserve"> - Dr.V.S. Srikanth Email. dr.vssrikanth@gmail.com</w:t>
      </w:r>
    </w:p>
    <w:p w:rsidR="00E309B7" w:rsidRPr="00DC6B63" w:rsidRDefault="00E309B7" w:rsidP="00E309B7">
      <w:pPr>
        <w:ind w:left="113"/>
        <w:jc w:val="both"/>
        <w:rPr>
          <w:b/>
          <w:color w:val="000000" w:themeColor="text1"/>
          <w:sz w:val="24"/>
          <w:szCs w:val="24"/>
        </w:rPr>
      </w:pPr>
    </w:p>
    <w:p w:rsidR="00E309B7" w:rsidRDefault="00E309B7" w:rsidP="00E309B7">
      <w:pPr>
        <w:jc w:val="both"/>
        <w:rPr>
          <w:b/>
          <w:color w:val="000000" w:themeColor="text1"/>
          <w:sz w:val="24"/>
          <w:szCs w:val="24"/>
        </w:rPr>
      </w:pPr>
      <w:r w:rsidRPr="00A240DB">
        <w:rPr>
          <w:b/>
          <w:color w:val="000000" w:themeColor="text1"/>
          <w:sz w:val="24"/>
          <w:szCs w:val="24"/>
        </w:rPr>
        <w:t>Abstract</w:t>
      </w:r>
    </w:p>
    <w:p w:rsidR="00E309B7" w:rsidRDefault="00E309B7" w:rsidP="00E309B7">
      <w:pPr>
        <w:pStyle w:val="BodyText"/>
        <w:ind w:right="109"/>
        <w:jc w:val="both"/>
        <w:rPr>
          <w:b/>
          <w:color w:val="000000" w:themeColor="text1"/>
          <w:sz w:val="24"/>
          <w:szCs w:val="24"/>
        </w:rPr>
      </w:pPr>
    </w:p>
    <w:p w:rsidR="00E309B7" w:rsidRDefault="00E309B7" w:rsidP="00E309B7">
      <w:pPr>
        <w:pStyle w:val="BodyText"/>
        <w:ind w:right="109"/>
        <w:jc w:val="both"/>
        <w:rPr>
          <w:color w:val="000000" w:themeColor="text1"/>
          <w:sz w:val="24"/>
          <w:szCs w:val="24"/>
        </w:rPr>
      </w:pPr>
      <w:r>
        <w:rPr>
          <w:b/>
          <w:color w:val="000000" w:themeColor="text1"/>
          <w:sz w:val="24"/>
          <w:szCs w:val="24"/>
        </w:rPr>
        <w:t xml:space="preserve">Introduction: </w:t>
      </w:r>
      <w:r>
        <w:rPr>
          <w:color w:val="000000" w:themeColor="text1"/>
          <w:sz w:val="24"/>
          <w:szCs w:val="24"/>
        </w:rPr>
        <w:t xml:space="preserve">Hyponatremia is the common of electrolyte abnormality. Hyponatremia is associated with altered sensorium, seizures, falls and cognitive dysfunction. Even mild hyponatremia could lead to severe complications and prolonged hospital stays. Understanding hyponatremia will help in efficient management of hyponatremia and allied co morbidities. </w:t>
      </w:r>
    </w:p>
    <w:p w:rsidR="00E309B7" w:rsidRDefault="00E309B7" w:rsidP="00E309B7">
      <w:pPr>
        <w:pStyle w:val="BodyText"/>
        <w:ind w:right="112"/>
        <w:jc w:val="both"/>
        <w:rPr>
          <w:color w:val="000000" w:themeColor="text1"/>
          <w:sz w:val="24"/>
          <w:szCs w:val="24"/>
        </w:rPr>
      </w:pPr>
      <w:proofErr w:type="spellStart"/>
      <w:proofErr w:type="gramStart"/>
      <w:r>
        <w:rPr>
          <w:b/>
          <w:color w:val="000000" w:themeColor="text1"/>
          <w:sz w:val="24"/>
          <w:szCs w:val="24"/>
        </w:rPr>
        <w:t>Methods:</w:t>
      </w:r>
      <w:r>
        <w:rPr>
          <w:color w:val="000000" w:themeColor="text1"/>
          <w:sz w:val="24"/>
          <w:szCs w:val="24"/>
        </w:rPr>
        <w:t>We</w:t>
      </w:r>
      <w:proofErr w:type="spellEnd"/>
      <w:proofErr w:type="gramEnd"/>
      <w:r>
        <w:rPr>
          <w:color w:val="000000" w:themeColor="text1"/>
          <w:sz w:val="24"/>
          <w:szCs w:val="24"/>
        </w:rPr>
        <w:t xml:space="preserve"> have conducted the present study on 980 patients who have got admitted in AIMS, Kochi, </w:t>
      </w:r>
      <w:proofErr w:type="spellStart"/>
      <w:r>
        <w:rPr>
          <w:color w:val="000000" w:themeColor="text1"/>
          <w:sz w:val="24"/>
          <w:szCs w:val="24"/>
        </w:rPr>
        <w:t>Kerala.They</w:t>
      </w:r>
      <w:proofErr w:type="spellEnd"/>
      <w:r>
        <w:rPr>
          <w:color w:val="000000" w:themeColor="text1"/>
          <w:sz w:val="24"/>
          <w:szCs w:val="24"/>
        </w:rPr>
        <w:t xml:space="preserve"> were categorized based on serum sodium level under 3 groups of Hyponatremia (Mild, Moderate and Severe).The data collected were analyzed for Clinical presentations, Severity, Etiology of hyponatremia.</w:t>
      </w:r>
    </w:p>
    <w:p w:rsidR="00E309B7" w:rsidRDefault="00E309B7" w:rsidP="00E309B7">
      <w:pPr>
        <w:pStyle w:val="BodyText"/>
        <w:ind w:right="118"/>
        <w:jc w:val="both"/>
        <w:rPr>
          <w:color w:val="000000" w:themeColor="text1"/>
          <w:sz w:val="24"/>
          <w:szCs w:val="24"/>
        </w:rPr>
      </w:pPr>
      <w:r>
        <w:rPr>
          <w:b/>
          <w:color w:val="000000" w:themeColor="text1"/>
          <w:sz w:val="24"/>
          <w:szCs w:val="24"/>
        </w:rPr>
        <w:t xml:space="preserve">Results: </w:t>
      </w:r>
      <w:r>
        <w:rPr>
          <w:color w:val="000000" w:themeColor="text1"/>
          <w:sz w:val="24"/>
          <w:szCs w:val="24"/>
        </w:rPr>
        <w:t xml:space="preserve">Hyponatremia was observed predominantly in the age group &gt;70yrs (37.3%), with male predisposition (63%).Altered sensorium is most common presentation of hyponatremia. Disorientation is more in the moderate hyponatremia (64%) compared to severe hyponatremia (20%). SIADH was observed as leading cause of Hyponatremia. Respiratory causes pneumonia, asthma, OAD were the predominant causes of SIADH, followed by Dilutional hyponatremia and Drug Induced Hyponatremia. Of the various types of carcinoma, Lung and genitourinary cancer were </w:t>
      </w:r>
      <w:r w:rsidRPr="00CA5CE9">
        <w:rPr>
          <w:color w:val="000000" w:themeColor="text1"/>
          <w:sz w:val="24"/>
          <w:szCs w:val="24"/>
        </w:rPr>
        <w:t>the main causes of SIADH. The infections associated with hyponatremia were UTI</w:t>
      </w:r>
      <w:r>
        <w:rPr>
          <w:color w:val="000000" w:themeColor="text1"/>
          <w:sz w:val="24"/>
          <w:szCs w:val="24"/>
        </w:rPr>
        <w:t xml:space="preserve"> (68%), Chest Infection (15%) and Cellulitis (14%).42% population with hyponatremia had Diabetes Mellitus, of which 64% had peripheral neuropathy and 10% had diabetic foot and necrotizing fasciitis. </w:t>
      </w:r>
    </w:p>
    <w:p w:rsidR="00E309B7" w:rsidRPr="00A240DB" w:rsidRDefault="00E309B7" w:rsidP="00E309B7">
      <w:pPr>
        <w:pStyle w:val="BodyText"/>
        <w:ind w:right="111"/>
        <w:jc w:val="both"/>
        <w:rPr>
          <w:color w:val="000000" w:themeColor="text1"/>
          <w:sz w:val="24"/>
          <w:szCs w:val="24"/>
        </w:rPr>
      </w:pPr>
      <w:proofErr w:type="spellStart"/>
      <w:proofErr w:type="gramStart"/>
      <w:r>
        <w:rPr>
          <w:b/>
          <w:color w:val="000000" w:themeColor="text1"/>
          <w:sz w:val="24"/>
          <w:szCs w:val="24"/>
        </w:rPr>
        <w:t>Conclusion:</w:t>
      </w:r>
      <w:r>
        <w:rPr>
          <w:color w:val="000000" w:themeColor="text1"/>
          <w:sz w:val="24"/>
          <w:szCs w:val="24"/>
        </w:rPr>
        <w:t>This</w:t>
      </w:r>
      <w:proofErr w:type="spellEnd"/>
      <w:proofErr w:type="gramEnd"/>
      <w:r>
        <w:rPr>
          <w:color w:val="000000" w:themeColor="text1"/>
          <w:sz w:val="24"/>
          <w:szCs w:val="24"/>
        </w:rPr>
        <w:t xml:space="preserve"> study summarizes the varied presentations of hyponatremia, its causes and co-morbidities which will provide better understanding of hyponatremia.  Also aid the physician in diagnosing the precise cause of hyponatremia</w:t>
      </w:r>
    </w:p>
    <w:p w:rsidR="00E309B7" w:rsidRPr="00A240DB" w:rsidRDefault="00E309B7" w:rsidP="00E309B7">
      <w:pPr>
        <w:pStyle w:val="BodyText"/>
        <w:ind w:right="111"/>
        <w:jc w:val="both"/>
        <w:rPr>
          <w:color w:val="000000" w:themeColor="text1"/>
          <w:sz w:val="24"/>
          <w:szCs w:val="24"/>
        </w:rPr>
      </w:pPr>
      <w:r w:rsidRPr="00A240DB">
        <w:rPr>
          <w:color w:val="000000" w:themeColor="text1"/>
          <w:sz w:val="24"/>
          <w:szCs w:val="24"/>
        </w:rPr>
        <w:t>.</w:t>
      </w:r>
    </w:p>
    <w:p w:rsidR="00E309B7" w:rsidRPr="00A240DB" w:rsidRDefault="00E309B7" w:rsidP="00E309B7">
      <w:pPr>
        <w:pStyle w:val="BodyText"/>
        <w:jc w:val="both"/>
        <w:rPr>
          <w:b/>
          <w:color w:val="000000" w:themeColor="text1"/>
          <w:sz w:val="24"/>
          <w:szCs w:val="24"/>
        </w:rPr>
      </w:pPr>
      <w:r w:rsidRPr="00A240DB">
        <w:rPr>
          <w:b/>
          <w:color w:val="000000" w:themeColor="text1"/>
          <w:sz w:val="24"/>
          <w:szCs w:val="24"/>
        </w:rPr>
        <w:t xml:space="preserve">Key Words:  </w:t>
      </w:r>
      <w:r w:rsidRPr="00B343B7">
        <w:rPr>
          <w:color w:val="000000" w:themeColor="text1"/>
          <w:sz w:val="24"/>
          <w:szCs w:val="24"/>
        </w:rPr>
        <w:t>Hyponatremia, SIADH,</w:t>
      </w:r>
      <w:r>
        <w:rPr>
          <w:b/>
          <w:color w:val="000000" w:themeColor="text1"/>
          <w:sz w:val="24"/>
          <w:szCs w:val="24"/>
        </w:rPr>
        <w:t xml:space="preserve"> </w:t>
      </w:r>
      <w:r w:rsidRPr="00A240DB">
        <w:rPr>
          <w:color w:val="000000" w:themeColor="text1"/>
          <w:sz w:val="24"/>
          <w:szCs w:val="24"/>
        </w:rPr>
        <w:t>retrospective study</w:t>
      </w:r>
      <w:r>
        <w:rPr>
          <w:color w:val="000000" w:themeColor="text1"/>
          <w:sz w:val="24"/>
          <w:szCs w:val="24"/>
        </w:rPr>
        <w:t xml:space="preserve">, </w:t>
      </w:r>
      <w:r w:rsidRPr="00A240DB">
        <w:rPr>
          <w:color w:val="000000" w:themeColor="text1"/>
          <w:sz w:val="24"/>
          <w:szCs w:val="24"/>
        </w:rPr>
        <w:t>in-patients</w:t>
      </w:r>
      <w:r>
        <w:rPr>
          <w:color w:val="000000" w:themeColor="text1"/>
          <w:sz w:val="24"/>
          <w:szCs w:val="24"/>
        </w:rPr>
        <w:t>, hospital based study</w:t>
      </w:r>
    </w:p>
    <w:p w:rsidR="00E309B7" w:rsidRPr="00A240DB" w:rsidRDefault="00E309B7" w:rsidP="00E309B7">
      <w:pPr>
        <w:pStyle w:val="BodyText"/>
        <w:jc w:val="both"/>
        <w:rPr>
          <w:color w:val="000000" w:themeColor="text1"/>
          <w:sz w:val="24"/>
          <w:szCs w:val="24"/>
        </w:rPr>
      </w:pPr>
    </w:p>
    <w:p w:rsidR="00E309B7" w:rsidRPr="00A240DB" w:rsidRDefault="00E309B7" w:rsidP="00E309B7">
      <w:pPr>
        <w:pStyle w:val="BodyText"/>
        <w:jc w:val="both"/>
        <w:rPr>
          <w:color w:val="000000" w:themeColor="text1"/>
          <w:sz w:val="24"/>
          <w:szCs w:val="24"/>
        </w:rPr>
      </w:pPr>
    </w:p>
    <w:p w:rsidR="00BD4E20" w:rsidRDefault="00BD4E20">
      <w:bookmarkStart w:id="0" w:name="_GoBack"/>
      <w:bookmarkEnd w:id="0"/>
    </w:p>
    <w:sectPr w:rsidR="00BD4E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9B7"/>
    <w:rsid w:val="00BD4E20"/>
    <w:rsid w:val="00E309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541758-DEFF-47AF-B585-5C8CD569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E309B7"/>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309B7"/>
    <w:rPr>
      <w:sz w:val="32"/>
      <w:szCs w:val="32"/>
    </w:rPr>
  </w:style>
  <w:style w:type="character" w:customStyle="1" w:styleId="BodyTextChar">
    <w:name w:val="Body Text Char"/>
    <w:basedOn w:val="DefaultParagraphFont"/>
    <w:link w:val="BodyText"/>
    <w:uiPriority w:val="1"/>
    <w:rsid w:val="00E309B7"/>
    <w:rPr>
      <w:rFonts w:ascii="Times New Roman" w:eastAsia="Times New Roman" w:hAnsi="Times New Roman" w:cs="Times New Roman"/>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VIJAYA KUMAR S</dc:creator>
  <cp:keywords/>
  <dc:description/>
  <cp:lastModifiedBy>VIJAYA KUMAR S</cp:lastModifiedBy>
  <cp:revision>1</cp:revision>
  <dcterms:created xsi:type="dcterms:W3CDTF">2017-07-30T01:53:00Z</dcterms:created>
  <dcterms:modified xsi:type="dcterms:W3CDTF">2017-07-30T01:55:00Z</dcterms:modified>
</cp:coreProperties>
</file>