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773" w:rsidRPr="00EC7773" w:rsidRDefault="00D801F0" w:rsidP="00EC77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773">
        <w:rPr>
          <w:rFonts w:ascii="Times New Roman" w:hAnsi="Times New Roman" w:cs="Times New Roman"/>
          <w:b/>
          <w:bCs/>
          <w:sz w:val="24"/>
          <w:szCs w:val="24"/>
        </w:rPr>
        <w:t>TITLE:</w:t>
      </w:r>
      <w:r w:rsidR="00EC7773" w:rsidRPr="00EC7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7773" w:rsidRPr="00EC7773">
        <w:rPr>
          <w:rFonts w:ascii="Times New Roman" w:hAnsi="Times New Roman" w:cs="Times New Roman"/>
          <w:b/>
          <w:sz w:val="24"/>
          <w:szCs w:val="24"/>
        </w:rPr>
        <w:t xml:space="preserve">NASAL COLONIZATION AND ANTIMICROBIAL SUSCEPTIBILITY PATTERN OF STAPHYLOCOCCUS AUREUS AMONG PRE-SCHOOL CHILDREN IN ETHIOPIA </w:t>
      </w:r>
    </w:p>
    <w:p w:rsidR="00EC7773" w:rsidRPr="00EC7773" w:rsidRDefault="00EC7773" w:rsidP="00EC7773">
      <w:pPr>
        <w:jc w:val="both"/>
        <w:rPr>
          <w:rFonts w:ascii="Times New Roman" w:hAnsi="Times New Roman" w:cs="Times New Roman"/>
          <w:sz w:val="24"/>
          <w:szCs w:val="24"/>
        </w:rPr>
      </w:pPr>
      <w:r w:rsidRPr="00EC7773">
        <w:rPr>
          <w:rFonts w:ascii="Times New Roman" w:hAnsi="Times New Roman" w:cs="Times New Roman"/>
          <w:sz w:val="24"/>
          <w:szCs w:val="24"/>
          <w:u w:val="single"/>
        </w:rPr>
        <w:t>Alemayehu Reta</w:t>
      </w:r>
      <w:r w:rsidRPr="00EC7773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Pr="00EC7773">
        <w:rPr>
          <w:rFonts w:ascii="Times New Roman" w:hAnsi="Times New Roman" w:cs="Times New Roman"/>
          <w:sz w:val="24"/>
          <w:szCs w:val="24"/>
        </w:rPr>
        <w:t>, Moges Wubie</w:t>
      </w:r>
      <w:r w:rsidRPr="00EC777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77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7773">
        <w:rPr>
          <w:rFonts w:ascii="Times New Roman" w:hAnsi="Times New Roman" w:cs="Times New Roman"/>
          <w:sz w:val="24"/>
          <w:szCs w:val="24"/>
        </w:rPr>
        <w:t>Getnet</w:t>
      </w:r>
      <w:proofErr w:type="spellEnd"/>
      <w:r w:rsidRPr="00EC7773">
        <w:rPr>
          <w:rFonts w:ascii="Times New Roman" w:hAnsi="Times New Roman" w:cs="Times New Roman"/>
          <w:sz w:val="24"/>
          <w:szCs w:val="24"/>
        </w:rPr>
        <w:t xml:space="preserve"> Mekuria</w:t>
      </w:r>
      <w:r w:rsidRPr="00EC7773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EC7773" w:rsidRPr="00EC7773" w:rsidRDefault="00EC7773" w:rsidP="00EC7773">
      <w:pPr>
        <w:jc w:val="both"/>
        <w:rPr>
          <w:rFonts w:ascii="Times New Roman" w:hAnsi="Times New Roman" w:cs="Times New Roman"/>
          <w:sz w:val="24"/>
          <w:szCs w:val="24"/>
        </w:rPr>
      </w:pPr>
      <w:r w:rsidRPr="00EC777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C7773">
        <w:rPr>
          <w:rFonts w:ascii="Times New Roman" w:hAnsi="Times New Roman" w:cs="Times New Roman"/>
          <w:sz w:val="24"/>
          <w:szCs w:val="24"/>
        </w:rPr>
        <w:t xml:space="preserve">Department of MLS, College of Health Sciences, Debre Markos University, Debre Markos, Ethiopia. </w:t>
      </w:r>
    </w:p>
    <w:p w:rsidR="00EC7773" w:rsidRPr="00EC7773" w:rsidRDefault="00EC7773" w:rsidP="00EC7773">
      <w:pPr>
        <w:jc w:val="both"/>
        <w:rPr>
          <w:rStyle w:val="from"/>
          <w:rFonts w:ascii="Times New Roman" w:hAnsi="Times New Roman" w:cs="Times New Roman"/>
          <w:sz w:val="24"/>
          <w:szCs w:val="24"/>
        </w:rPr>
      </w:pPr>
      <w:r w:rsidRPr="00EC777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7773">
        <w:rPr>
          <w:rFonts w:ascii="Times New Roman" w:hAnsi="Times New Roman" w:cs="Times New Roman"/>
          <w:sz w:val="24"/>
          <w:szCs w:val="24"/>
        </w:rPr>
        <w:t xml:space="preserve">Department of Public Health, College of Health Sciences, Debre Markos University, Debre Markos, Ethiopia </w:t>
      </w:r>
    </w:p>
    <w:p w:rsidR="00EC7773" w:rsidRPr="00EC7773" w:rsidRDefault="00EC7773" w:rsidP="00EC7773">
      <w:pPr>
        <w:jc w:val="both"/>
        <w:rPr>
          <w:rFonts w:ascii="Times New Roman" w:hAnsi="Times New Roman" w:cs="Times New Roman"/>
          <w:sz w:val="24"/>
          <w:szCs w:val="24"/>
        </w:rPr>
      </w:pPr>
      <w:r w:rsidRPr="00EC777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C7773">
        <w:rPr>
          <w:rFonts w:ascii="Times New Roman" w:hAnsi="Times New Roman" w:cs="Times New Roman"/>
          <w:sz w:val="24"/>
          <w:szCs w:val="24"/>
        </w:rPr>
        <w:t xml:space="preserve">Department of Public Health, College of Health Sciences, Debre Markos University, Debre Markos, Ethiopia </w:t>
      </w:r>
    </w:p>
    <w:p w:rsidR="00EC7773" w:rsidRPr="00EC7773" w:rsidRDefault="00EC7773" w:rsidP="00EC77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773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EC7773" w:rsidRPr="00EC7773" w:rsidRDefault="00EC7773" w:rsidP="00EC777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C7773">
        <w:rPr>
          <w:rFonts w:ascii="Times New Roman" w:hAnsi="Times New Roman" w:cs="Times New Roman"/>
          <w:i/>
          <w:sz w:val="24"/>
          <w:szCs w:val="24"/>
        </w:rPr>
        <w:t>Staphylococcus aureus</w:t>
      </w:r>
      <w:r w:rsidRPr="00EC7773">
        <w:rPr>
          <w:rFonts w:ascii="Times New Roman" w:hAnsi="Times New Roman" w:cs="Times New Roman"/>
          <w:sz w:val="24"/>
          <w:szCs w:val="24"/>
        </w:rPr>
        <w:t xml:space="preserve"> is one of the bacterium that can asymptomatically colonize the human upper respiratory tract (i.e. nose and throat)</w:t>
      </w:r>
      <w:r w:rsidRPr="00EC7773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EC7773">
        <w:rPr>
          <w:rFonts w:ascii="Times New Roman" w:hAnsi="Times New Roman" w:cs="Times New Roman"/>
          <w:sz w:val="24"/>
          <w:szCs w:val="24"/>
        </w:rPr>
        <w:t xml:space="preserve">Carriage of </w:t>
      </w:r>
      <w:r w:rsidRPr="00EC7773">
        <w:rPr>
          <w:rFonts w:ascii="Times New Roman" w:hAnsi="Times New Roman" w:cs="Times New Roman"/>
          <w:iCs/>
          <w:sz w:val="24"/>
          <w:szCs w:val="24"/>
        </w:rPr>
        <w:t>S. aureus</w:t>
      </w:r>
      <w:r w:rsidRPr="00EC7773">
        <w:rPr>
          <w:rFonts w:ascii="Times New Roman" w:hAnsi="Times New Roman" w:cs="Times New Roman"/>
          <w:sz w:val="24"/>
          <w:szCs w:val="24"/>
        </w:rPr>
        <w:t xml:space="preserve">, including methicillin resistant </w:t>
      </w:r>
      <w:r w:rsidRPr="00EC7773">
        <w:rPr>
          <w:rFonts w:ascii="Times New Roman" w:hAnsi="Times New Roman" w:cs="Times New Roman"/>
          <w:i/>
          <w:iCs/>
          <w:sz w:val="24"/>
          <w:szCs w:val="24"/>
        </w:rPr>
        <w:t>Staphylococcus aureus</w:t>
      </w:r>
      <w:r w:rsidRPr="00EC7773">
        <w:rPr>
          <w:rFonts w:ascii="Times New Roman" w:hAnsi="Times New Roman" w:cs="Times New Roman"/>
          <w:sz w:val="24"/>
          <w:szCs w:val="24"/>
        </w:rPr>
        <w:t>, is common to children</w:t>
      </w:r>
      <w:r w:rsidRPr="00EC7773">
        <w:rPr>
          <w:rFonts w:ascii="Times New Roman" w:hAnsi="Times New Roman" w:cs="Times New Roman"/>
          <w:iCs/>
          <w:sz w:val="24"/>
          <w:szCs w:val="24"/>
        </w:rPr>
        <w:t xml:space="preserve">. The aim at this study was to determine the nasal colonization, associated factors and antimicrobial susceptibility patterns of </w:t>
      </w:r>
      <w:r w:rsidRPr="00EC7773">
        <w:rPr>
          <w:rFonts w:ascii="Times New Roman" w:hAnsi="Times New Roman" w:cs="Times New Roman"/>
          <w:i/>
          <w:iCs/>
          <w:sz w:val="24"/>
          <w:szCs w:val="24"/>
        </w:rPr>
        <w:t>Staphylococcus aureus</w:t>
      </w:r>
      <w:r w:rsidRPr="00EC7773">
        <w:rPr>
          <w:rFonts w:ascii="Times New Roman" w:hAnsi="Times New Roman" w:cs="Times New Roman"/>
          <w:iCs/>
          <w:sz w:val="24"/>
          <w:szCs w:val="24"/>
        </w:rPr>
        <w:t xml:space="preserve"> isolates among pre-school children in Debre Markos town. </w:t>
      </w:r>
    </w:p>
    <w:p w:rsidR="00EC7773" w:rsidRPr="00EC7773" w:rsidRDefault="00EC7773" w:rsidP="00EC777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EC7773">
        <w:rPr>
          <w:rFonts w:ascii="Times New Roman" w:hAnsi="Times New Roman" w:cs="Times New Roman"/>
          <w:b/>
          <w:iCs/>
          <w:sz w:val="24"/>
          <w:szCs w:val="24"/>
        </w:rPr>
        <w:t xml:space="preserve">Methods </w:t>
      </w:r>
    </w:p>
    <w:p w:rsidR="00EC7773" w:rsidRPr="00EC7773" w:rsidRDefault="00EC7773" w:rsidP="00EC777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C7773">
        <w:rPr>
          <w:rFonts w:ascii="Times New Roman" w:hAnsi="Times New Roman" w:cs="Times New Roman"/>
          <w:iCs/>
          <w:sz w:val="24"/>
          <w:szCs w:val="24"/>
        </w:rPr>
        <w:t xml:space="preserve">Institutional-based cross sectional study was conducted. A total of 400 nasal swabs were collected from pre-school children from </w:t>
      </w:r>
      <w:r w:rsidRPr="00EC7773">
        <w:rPr>
          <w:rFonts w:ascii="Times New Roman" w:hAnsi="Times New Roman" w:cs="Times New Roman"/>
          <w:sz w:val="24"/>
          <w:szCs w:val="24"/>
        </w:rPr>
        <w:t xml:space="preserve">April to June, 2015 </w:t>
      </w:r>
      <w:r w:rsidRPr="00EC7773">
        <w:rPr>
          <w:rFonts w:ascii="Times New Roman" w:hAnsi="Times New Roman" w:cs="Times New Roman"/>
          <w:iCs/>
          <w:sz w:val="24"/>
          <w:szCs w:val="24"/>
        </w:rPr>
        <w:t xml:space="preserve">following standard microbiological methods. MRSA was detected using both Cefoxitin (30μg) and Oxacillin (6 </w:t>
      </w:r>
      <w:proofErr w:type="spellStart"/>
      <w:r w:rsidRPr="00EC7773">
        <w:rPr>
          <w:rFonts w:ascii="Times New Roman" w:hAnsi="Times New Roman" w:cs="Times New Roman"/>
          <w:iCs/>
          <w:sz w:val="24"/>
          <w:szCs w:val="24"/>
        </w:rPr>
        <w:t>μg</w:t>
      </w:r>
      <w:proofErr w:type="spellEnd"/>
      <w:r w:rsidRPr="00EC7773">
        <w:rPr>
          <w:rFonts w:ascii="Times New Roman" w:hAnsi="Times New Roman" w:cs="Times New Roman"/>
          <w:iCs/>
          <w:sz w:val="24"/>
          <w:szCs w:val="24"/>
        </w:rPr>
        <w:t xml:space="preserve">) (Oxoid Ltd. England) discs in combination </w:t>
      </w:r>
      <w:r w:rsidRPr="00EC7773">
        <w:rPr>
          <w:rFonts w:ascii="Times New Roman" w:hAnsi="Times New Roman" w:cs="Times New Roman"/>
          <w:iCs/>
          <w:color w:val="000000"/>
          <w:sz w:val="24"/>
          <w:szCs w:val="24"/>
        </w:rPr>
        <w:t>and associated factors were assessed using self-administered pretested questionnaires, which were delivered to the children’s parents/guardians. Statistical</w:t>
      </w:r>
      <w:r w:rsidRPr="00EC77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C7773">
        <w:rPr>
          <w:rFonts w:ascii="Times New Roman" w:hAnsi="Times New Roman" w:cs="Times New Roman"/>
          <w:iCs/>
          <w:color w:val="000000"/>
          <w:sz w:val="24"/>
          <w:szCs w:val="24"/>
        </w:rPr>
        <w:t>analysis of the data (logistic regression) was done using SPSS V-22.</w:t>
      </w:r>
    </w:p>
    <w:p w:rsidR="00EC7773" w:rsidRPr="00EC7773" w:rsidRDefault="00EC7773" w:rsidP="00EC777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EC7773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Results </w:t>
      </w:r>
    </w:p>
    <w:p w:rsidR="00EC7773" w:rsidRPr="00EC7773" w:rsidRDefault="00EC7773" w:rsidP="00EC777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C7773">
        <w:rPr>
          <w:rFonts w:ascii="Times New Roman" w:hAnsi="Times New Roman" w:cs="Times New Roman"/>
          <w:iCs/>
          <w:sz w:val="24"/>
          <w:szCs w:val="24"/>
        </w:rPr>
        <w:t xml:space="preserve">A total of 52 </w:t>
      </w:r>
      <w:r w:rsidRPr="00EC7773">
        <w:rPr>
          <w:rFonts w:ascii="Times New Roman" w:hAnsi="Times New Roman" w:cs="Times New Roman"/>
          <w:i/>
          <w:iCs/>
          <w:sz w:val="24"/>
          <w:szCs w:val="24"/>
        </w:rPr>
        <w:t>Staphylococcus aureus</w:t>
      </w:r>
      <w:r w:rsidRPr="00EC7773">
        <w:rPr>
          <w:rFonts w:ascii="Times New Roman" w:hAnsi="Times New Roman" w:cs="Times New Roman"/>
          <w:iCs/>
          <w:sz w:val="24"/>
          <w:szCs w:val="24"/>
        </w:rPr>
        <w:t xml:space="preserve"> isolate was recovered from 400 nasal swap samples. The prevalence of </w:t>
      </w:r>
      <w:r w:rsidRPr="00EC7773">
        <w:rPr>
          <w:rFonts w:ascii="Times New Roman" w:hAnsi="Times New Roman" w:cs="Times New Roman"/>
          <w:i/>
          <w:iCs/>
          <w:sz w:val="24"/>
          <w:szCs w:val="24"/>
        </w:rPr>
        <w:t>S. aureus</w:t>
      </w:r>
      <w:r w:rsidRPr="00EC7773">
        <w:rPr>
          <w:rFonts w:ascii="Times New Roman" w:hAnsi="Times New Roman" w:cs="Times New Roman"/>
          <w:iCs/>
          <w:sz w:val="24"/>
          <w:szCs w:val="24"/>
        </w:rPr>
        <w:t xml:space="preserve"> among pre-School children was 13 % (52/400).</w:t>
      </w:r>
      <w:r w:rsidRPr="00EC7773">
        <w:rPr>
          <w:rFonts w:ascii="Times New Roman" w:hAnsi="Times New Roman" w:cs="Times New Roman"/>
          <w:sz w:val="24"/>
          <w:szCs w:val="24"/>
        </w:rPr>
        <w:t xml:space="preserve"> The susceptibility patterns of the isolates to commonly used antibiotics were: 84.62% to </w:t>
      </w:r>
      <w:r w:rsidRPr="00EC7773">
        <w:rPr>
          <w:rFonts w:ascii="Times New Roman" w:hAnsi="Times New Roman" w:cs="Times New Roman"/>
          <w:color w:val="000000"/>
          <w:sz w:val="24"/>
          <w:szCs w:val="24"/>
        </w:rPr>
        <w:t xml:space="preserve">Chloramphenicol, </w:t>
      </w:r>
      <w:r w:rsidRPr="00EC7773">
        <w:rPr>
          <w:rFonts w:ascii="Times New Roman" w:hAnsi="Times New Roman" w:cs="Times New Roman"/>
          <w:sz w:val="24"/>
          <w:szCs w:val="24"/>
        </w:rPr>
        <w:t xml:space="preserve">69.2% to </w:t>
      </w:r>
      <w:r w:rsidRPr="00EC7773">
        <w:rPr>
          <w:rFonts w:ascii="Times New Roman" w:hAnsi="Times New Roman" w:cs="Times New Roman"/>
          <w:color w:val="000000"/>
          <w:sz w:val="24"/>
          <w:szCs w:val="24"/>
        </w:rPr>
        <w:t xml:space="preserve">Doxycycline and Tetracycline, </w:t>
      </w:r>
      <w:r w:rsidRPr="00EC7773">
        <w:rPr>
          <w:rFonts w:ascii="Times New Roman" w:hAnsi="Times New Roman" w:cs="Times New Roman"/>
          <w:sz w:val="24"/>
          <w:szCs w:val="24"/>
        </w:rPr>
        <w:t xml:space="preserve">92.3% to Kanamycin, 7.7% to </w:t>
      </w:r>
      <w:r w:rsidRPr="00EC7773">
        <w:rPr>
          <w:rFonts w:ascii="Times New Roman" w:hAnsi="Times New Roman" w:cs="Times New Roman"/>
          <w:color w:val="000000"/>
          <w:sz w:val="24"/>
          <w:szCs w:val="24"/>
        </w:rPr>
        <w:t xml:space="preserve">Ampicillin and Penicillin, </w:t>
      </w:r>
      <w:r w:rsidRPr="00EC7773">
        <w:rPr>
          <w:rFonts w:ascii="Times New Roman" w:hAnsi="Times New Roman" w:cs="Times New Roman"/>
          <w:sz w:val="24"/>
          <w:szCs w:val="24"/>
        </w:rPr>
        <w:t xml:space="preserve">86.6% to Ceftriaxone, and 76.9 % to </w:t>
      </w:r>
      <w:r w:rsidRPr="00EC7773">
        <w:rPr>
          <w:rFonts w:ascii="Times New Roman" w:hAnsi="Times New Roman" w:cs="Times New Roman"/>
          <w:color w:val="000000"/>
          <w:sz w:val="24"/>
          <w:szCs w:val="24"/>
        </w:rPr>
        <w:t xml:space="preserve">Augmentin. </w:t>
      </w:r>
      <w:r w:rsidRPr="00EC7773">
        <w:rPr>
          <w:rFonts w:ascii="Times New Roman" w:hAnsi="Times New Roman" w:cs="Times New Roman"/>
          <w:sz w:val="24"/>
          <w:szCs w:val="24"/>
        </w:rPr>
        <w:t xml:space="preserve">All the isolates were sensitive to Oxacillin and Cefoxitin, mean there was no methicillin resistant </w:t>
      </w:r>
      <w:r w:rsidRPr="00EC7773">
        <w:rPr>
          <w:rFonts w:ascii="Times New Roman" w:hAnsi="Times New Roman" w:cs="Times New Roman"/>
          <w:i/>
          <w:iCs/>
          <w:sz w:val="24"/>
          <w:szCs w:val="24"/>
        </w:rPr>
        <w:t>Staphylococcus aureus</w:t>
      </w:r>
      <w:r w:rsidRPr="00EC7773">
        <w:rPr>
          <w:rFonts w:ascii="Times New Roman" w:hAnsi="Times New Roman" w:cs="Times New Roman"/>
          <w:sz w:val="24"/>
          <w:szCs w:val="24"/>
        </w:rPr>
        <w:t xml:space="preserve"> isolate, and also sensitive to Gentamycin, Erythromycin and Clindamycin.</w:t>
      </w:r>
      <w:r w:rsidRPr="00EC777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The main associated factors of nasal</w:t>
      </w:r>
      <w:r w:rsidRPr="00EC77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C777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colonization of </w:t>
      </w:r>
      <w:r w:rsidRPr="00EC7773">
        <w:rPr>
          <w:rFonts w:ascii="Times New Roman" w:hAnsi="Times New Roman" w:cs="Times New Roman"/>
          <w:i/>
          <w:iCs/>
          <w:color w:val="000000"/>
          <w:sz w:val="24"/>
          <w:szCs w:val="24"/>
        </w:rPr>
        <w:t>S. aureus</w:t>
      </w:r>
      <w:r w:rsidRPr="00EC777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in the study area was, having recurrent acute otitis media </w:t>
      </w:r>
      <w:r w:rsidRPr="00EC7773">
        <w:rPr>
          <w:rFonts w:ascii="Times New Roman" w:hAnsi="Times New Roman" w:cs="Times New Roman"/>
          <w:bCs/>
          <w:color w:val="000000"/>
          <w:sz w:val="24"/>
          <w:szCs w:val="24"/>
        </w:rPr>
        <w:t>[AOR=</w:t>
      </w:r>
      <w:r w:rsidRPr="00EC77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C7773">
        <w:rPr>
          <w:rFonts w:ascii="Times New Roman" w:hAnsi="Times New Roman" w:cs="Times New Roman"/>
          <w:sz w:val="24"/>
          <w:szCs w:val="24"/>
        </w:rPr>
        <w:t>2.37(1.11, 5.06)]</w:t>
      </w:r>
      <w:r w:rsidRPr="00EC777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EC7773">
        <w:rPr>
          <w:rFonts w:ascii="Times New Roman" w:hAnsi="Times New Roman" w:cs="Times New Roman"/>
          <w:color w:val="000000"/>
          <w:sz w:val="24"/>
          <w:szCs w:val="24"/>
        </w:rPr>
        <w:t>Children admission in hospital [AOR=</w:t>
      </w:r>
      <w:r w:rsidRPr="00EC7773">
        <w:rPr>
          <w:rFonts w:ascii="Times New Roman" w:hAnsi="Times New Roman" w:cs="Times New Roman"/>
          <w:sz w:val="24"/>
          <w:szCs w:val="24"/>
        </w:rPr>
        <w:t xml:space="preserve">1.96(1.03, 3.73)] </w:t>
      </w:r>
      <w:r w:rsidRPr="00EC777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and </w:t>
      </w:r>
      <w:r w:rsidRPr="00EC777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cough </w:t>
      </w:r>
      <w:r w:rsidRPr="00EC7773">
        <w:rPr>
          <w:rFonts w:ascii="Times New Roman" w:hAnsi="Times New Roman" w:cs="Times New Roman"/>
          <w:sz w:val="24"/>
          <w:szCs w:val="24"/>
        </w:rPr>
        <w:t>[AOR=2.09(1.08, 4.09)]</w:t>
      </w:r>
      <w:r w:rsidRPr="00EC7773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EC7773" w:rsidRPr="00EC7773" w:rsidRDefault="00EC7773" w:rsidP="00EC777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773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Conclusions </w:t>
      </w:r>
    </w:p>
    <w:p w:rsidR="00EC7773" w:rsidRPr="00EC7773" w:rsidRDefault="00EC7773" w:rsidP="00EC777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7773">
        <w:rPr>
          <w:rFonts w:ascii="Times New Roman" w:hAnsi="Times New Roman" w:cs="Times New Roman"/>
          <w:sz w:val="24"/>
          <w:szCs w:val="24"/>
        </w:rPr>
        <w:t xml:space="preserve">The prevalence of </w:t>
      </w:r>
      <w:r w:rsidRPr="00EC7773">
        <w:rPr>
          <w:rFonts w:ascii="Times New Roman" w:hAnsi="Times New Roman" w:cs="Times New Roman"/>
          <w:i/>
          <w:sz w:val="24"/>
          <w:szCs w:val="24"/>
        </w:rPr>
        <w:t>S. aureus</w:t>
      </w:r>
      <w:r w:rsidRPr="00EC7773">
        <w:rPr>
          <w:rFonts w:ascii="Times New Roman" w:hAnsi="Times New Roman" w:cs="Times New Roman"/>
          <w:sz w:val="24"/>
          <w:szCs w:val="24"/>
        </w:rPr>
        <w:t xml:space="preserve"> nasal colonization among pre-school children was relatively low in absence of MRSA. Factors like; </w:t>
      </w:r>
      <w:r w:rsidRPr="00EC777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recurrent acute otitis media, </w:t>
      </w:r>
      <w:r w:rsidRPr="00EC7773">
        <w:rPr>
          <w:rFonts w:ascii="Times New Roman" w:hAnsi="Times New Roman" w:cs="Times New Roman"/>
          <w:color w:val="000000"/>
          <w:sz w:val="24"/>
          <w:szCs w:val="24"/>
        </w:rPr>
        <w:t xml:space="preserve">hospital admission and </w:t>
      </w:r>
      <w:r w:rsidRPr="00EC777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cough were significantly associated with </w:t>
      </w:r>
      <w:r w:rsidRPr="00EC7773">
        <w:rPr>
          <w:rFonts w:ascii="Times New Roman" w:hAnsi="Times New Roman" w:cs="Times New Roman"/>
          <w:i/>
          <w:sz w:val="24"/>
          <w:szCs w:val="24"/>
        </w:rPr>
        <w:t>S. aureus</w:t>
      </w:r>
      <w:r w:rsidRPr="00EC7773">
        <w:rPr>
          <w:rFonts w:ascii="Times New Roman" w:hAnsi="Times New Roman" w:cs="Times New Roman"/>
          <w:sz w:val="24"/>
          <w:szCs w:val="24"/>
        </w:rPr>
        <w:t xml:space="preserve"> </w:t>
      </w:r>
      <w:r w:rsidRPr="00EC777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nasal colonization. </w:t>
      </w:r>
      <w:r w:rsidRPr="00EC7773">
        <w:rPr>
          <w:rFonts w:ascii="Times New Roman" w:hAnsi="Times New Roman" w:cs="Times New Roman"/>
          <w:sz w:val="24"/>
          <w:szCs w:val="24"/>
        </w:rPr>
        <w:t xml:space="preserve">Most of the isolates were resistant to β-lactam drugs and sensitive to drugs like Gentamycin, Erythromycin, Clindamycin, </w:t>
      </w:r>
      <w:r w:rsidRPr="00EC7773">
        <w:rPr>
          <w:rFonts w:ascii="Times New Roman" w:hAnsi="Times New Roman" w:cs="Times New Roman"/>
          <w:color w:val="000000"/>
          <w:sz w:val="24"/>
          <w:szCs w:val="24"/>
        </w:rPr>
        <w:t>Chloramphenicol,</w:t>
      </w:r>
      <w:r w:rsidRPr="00EC7773">
        <w:rPr>
          <w:rFonts w:ascii="Times New Roman" w:hAnsi="Times New Roman" w:cs="Times New Roman"/>
          <w:sz w:val="24"/>
          <w:szCs w:val="24"/>
        </w:rPr>
        <w:t xml:space="preserve"> </w:t>
      </w:r>
      <w:r w:rsidRPr="00EC7773">
        <w:rPr>
          <w:rFonts w:ascii="Times New Roman" w:hAnsi="Times New Roman" w:cs="Times New Roman"/>
          <w:color w:val="000000"/>
          <w:sz w:val="24"/>
          <w:szCs w:val="24"/>
        </w:rPr>
        <w:t xml:space="preserve">Doxycycline, Tetracycline, </w:t>
      </w:r>
      <w:r w:rsidRPr="00EC7773">
        <w:rPr>
          <w:rFonts w:ascii="Times New Roman" w:hAnsi="Times New Roman" w:cs="Times New Roman"/>
          <w:sz w:val="24"/>
          <w:szCs w:val="24"/>
        </w:rPr>
        <w:t>Kanamycin and Augmentin.</w:t>
      </w:r>
    </w:p>
    <w:p w:rsidR="00EC7773" w:rsidRPr="00EC7773" w:rsidRDefault="00EC7773" w:rsidP="00EC7773">
      <w:pPr>
        <w:spacing w:after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EC7773">
        <w:rPr>
          <w:rStyle w:val="Strong"/>
          <w:rFonts w:ascii="Times New Roman" w:eastAsia="Calibri" w:hAnsi="Times New Roman" w:cs="Times New Roman"/>
          <w:sz w:val="24"/>
          <w:szCs w:val="24"/>
        </w:rPr>
        <w:lastRenderedPageBreak/>
        <w:t>Key words:</w:t>
      </w:r>
      <w:r w:rsidRPr="00EC7773">
        <w:rPr>
          <w:rFonts w:ascii="Times New Roman" w:hAnsi="Times New Roman" w:cs="Times New Roman"/>
          <w:sz w:val="24"/>
          <w:szCs w:val="24"/>
        </w:rPr>
        <w:t xml:space="preserve">  </w:t>
      </w:r>
      <w:r w:rsidRPr="00EC7773">
        <w:rPr>
          <w:rFonts w:ascii="Times New Roman" w:hAnsi="Times New Roman" w:cs="Times New Roman"/>
          <w:i/>
          <w:sz w:val="24"/>
          <w:szCs w:val="24"/>
        </w:rPr>
        <w:t>STAPHYLOCOCCUS AUREUS</w:t>
      </w:r>
      <w:r w:rsidRPr="00EC7773">
        <w:rPr>
          <w:rFonts w:ascii="Times New Roman" w:hAnsi="Times New Roman" w:cs="Times New Roman"/>
          <w:sz w:val="24"/>
          <w:szCs w:val="24"/>
        </w:rPr>
        <w:t>, NASAL COLONIZATION, PRE-SCHOOL CHILDREN</w:t>
      </w:r>
    </w:p>
    <w:p w:rsidR="00B97BB7" w:rsidRPr="00EC7773" w:rsidRDefault="00C447E9" w:rsidP="00EC777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773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B97BB7" w:rsidRDefault="00B97BB7" w:rsidP="00EC7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C7773">
        <w:rPr>
          <w:rFonts w:ascii="Times New Roman" w:hAnsi="Times New Roman" w:cs="Times New Roman"/>
          <w:sz w:val="24"/>
          <w:szCs w:val="24"/>
        </w:rPr>
        <w:t xml:space="preserve">Alemayehu Reta has completed his MSc at the age of 24 years from </w:t>
      </w:r>
      <w:proofErr w:type="spellStart"/>
      <w:r w:rsidRPr="00EC7773">
        <w:rPr>
          <w:rFonts w:ascii="Times New Roman" w:hAnsi="Times New Roman" w:cs="Times New Roman"/>
          <w:sz w:val="24"/>
          <w:szCs w:val="24"/>
        </w:rPr>
        <w:t>Jimma</w:t>
      </w:r>
      <w:proofErr w:type="spellEnd"/>
      <w:r w:rsidRPr="00EC7773">
        <w:rPr>
          <w:rFonts w:ascii="Times New Roman" w:hAnsi="Times New Roman" w:cs="Times New Roman"/>
          <w:sz w:val="24"/>
          <w:szCs w:val="24"/>
        </w:rPr>
        <w:t xml:space="preserve"> University, Department of Medical Laboratory Science and Pathology. He </w:t>
      </w:r>
      <w:r w:rsidR="00A924D9">
        <w:rPr>
          <w:rFonts w:ascii="Times New Roman" w:hAnsi="Times New Roman" w:cs="Times New Roman"/>
          <w:sz w:val="24"/>
          <w:szCs w:val="24"/>
        </w:rPr>
        <w:t>was</w:t>
      </w:r>
      <w:r w:rsidRPr="00EC7773">
        <w:rPr>
          <w:rFonts w:ascii="Times New Roman" w:hAnsi="Times New Roman" w:cs="Times New Roman"/>
          <w:sz w:val="24"/>
          <w:szCs w:val="24"/>
        </w:rPr>
        <w:t xml:space="preserve"> the Department head of Medical Laboratory Scien</w:t>
      </w:r>
      <w:r w:rsidR="00A924D9">
        <w:rPr>
          <w:rFonts w:ascii="Times New Roman" w:hAnsi="Times New Roman" w:cs="Times New Roman"/>
          <w:sz w:val="24"/>
          <w:szCs w:val="24"/>
        </w:rPr>
        <w:t>ce for the last two years. He has published more than 9</w:t>
      </w:r>
      <w:r w:rsidRPr="00EC7773">
        <w:rPr>
          <w:rFonts w:ascii="Times New Roman" w:hAnsi="Times New Roman" w:cs="Times New Roman"/>
          <w:sz w:val="24"/>
          <w:szCs w:val="24"/>
        </w:rPr>
        <w:t xml:space="preserve"> papers in reputed journals and has been serving as a reviewer</w:t>
      </w:r>
      <w:r w:rsidR="00A924D9">
        <w:rPr>
          <w:rFonts w:ascii="Times New Roman" w:hAnsi="Times New Roman" w:cs="Times New Roman"/>
          <w:sz w:val="24"/>
          <w:szCs w:val="24"/>
        </w:rPr>
        <w:t>, researcher and lecturer</w:t>
      </w:r>
      <w:r w:rsidRPr="00EC7773">
        <w:rPr>
          <w:rFonts w:ascii="Times New Roman" w:hAnsi="Times New Roman" w:cs="Times New Roman"/>
          <w:sz w:val="24"/>
          <w:szCs w:val="24"/>
        </w:rPr>
        <w:t>.</w:t>
      </w:r>
    </w:p>
    <w:p w:rsidR="00A924D9" w:rsidRPr="00EC7773" w:rsidRDefault="00A924D9" w:rsidP="00EC7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C7773">
        <w:rPr>
          <w:rFonts w:ascii="Times New Roman" w:hAnsi="Times New Roman" w:cs="Times New Roman"/>
          <w:sz w:val="24"/>
          <w:szCs w:val="24"/>
        </w:rPr>
        <w:object w:dxaOrig="6000" w:dyaOrig="77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88.5pt" o:ole="">
            <v:imagedata r:id="rId4" o:title=""/>
          </v:shape>
          <o:OLEObject Type="Embed" ProgID="PBrush" ShapeID="_x0000_i1025" DrawAspect="Content" ObjectID="_1612633183" r:id="rId5"/>
        </w:object>
      </w:r>
    </w:p>
    <w:p w:rsidR="00EC7773" w:rsidRPr="00EC7773" w:rsidRDefault="00EC7773" w:rsidP="00EC7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EC7773">
        <w:rPr>
          <w:rFonts w:ascii="Times New Roman" w:hAnsi="Times New Roman" w:cs="Times New Roman"/>
          <w:b/>
          <w:sz w:val="24"/>
          <w:szCs w:val="24"/>
          <w:lang w:val="en-NZ"/>
        </w:rPr>
        <w:t>Presenting author details</w:t>
      </w:r>
    </w:p>
    <w:p w:rsidR="00EC7773" w:rsidRPr="00EC7773" w:rsidRDefault="00EC7773" w:rsidP="00EC7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NZ"/>
        </w:rPr>
      </w:pPr>
      <w:r w:rsidRPr="00EC7773">
        <w:rPr>
          <w:rFonts w:ascii="Times New Roman" w:hAnsi="Times New Roman" w:cs="Times New Roman"/>
          <w:sz w:val="24"/>
          <w:szCs w:val="24"/>
          <w:lang w:val="en-NZ"/>
        </w:rPr>
        <w:t xml:space="preserve">Full name: Alemayehu Reta Terefe </w:t>
      </w:r>
    </w:p>
    <w:p w:rsidR="00EC7773" w:rsidRPr="00EC7773" w:rsidRDefault="00B97BB7" w:rsidP="00EC7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EC7773">
        <w:rPr>
          <w:rFonts w:ascii="Times New Roman" w:hAnsi="Times New Roman" w:cs="Times New Roman"/>
          <w:sz w:val="24"/>
          <w:szCs w:val="24"/>
          <w:lang w:val="en-NZ"/>
        </w:rPr>
        <w:t>Contact number: +251 913 3895 15</w:t>
      </w:r>
    </w:p>
    <w:p w:rsidR="00EC7773" w:rsidRPr="00EC7773" w:rsidRDefault="00A924D9" w:rsidP="00EC777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>
        <w:rPr>
          <w:rFonts w:ascii="Times New Roman" w:hAnsi="Times New Roman" w:cs="Times New Roman"/>
          <w:sz w:val="24"/>
          <w:szCs w:val="24"/>
          <w:lang w:val="en-NZ"/>
        </w:rPr>
        <w:t xml:space="preserve">Email ID: </w:t>
      </w:r>
      <w:hyperlink r:id="rId6" w:history="1">
        <w:r w:rsidRPr="00843949">
          <w:rPr>
            <w:rStyle w:val="Hyperlink"/>
            <w:rFonts w:ascii="Times New Roman" w:hAnsi="Times New Roman" w:cs="Times New Roman"/>
            <w:sz w:val="24"/>
            <w:szCs w:val="24"/>
            <w:lang w:val="en-NZ"/>
          </w:rPr>
          <w:t>retaalemayeehu@gmail.com</w:t>
        </w:r>
      </w:hyperlink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bookmarkStart w:id="0" w:name="_GoBack"/>
      <w:bookmarkEnd w:id="0"/>
    </w:p>
    <w:p w:rsidR="00B97BB7" w:rsidRPr="00EC7773" w:rsidRDefault="00EC7773" w:rsidP="00EC777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EC7773">
        <w:rPr>
          <w:rFonts w:ascii="Times New Roman" w:hAnsi="Times New Roman" w:cs="Times New Roman"/>
          <w:sz w:val="24"/>
          <w:szCs w:val="24"/>
          <w:lang w:val="en-NZ"/>
        </w:rPr>
        <w:t>Category: Poster presentation</w:t>
      </w:r>
      <w:r w:rsidR="00B97BB7" w:rsidRPr="00EC7773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D801F0" w:rsidRPr="00EC7773" w:rsidRDefault="00D801F0" w:rsidP="00EC77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1F0" w:rsidRPr="00EC7773" w:rsidRDefault="00D801F0" w:rsidP="00EC777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801F0" w:rsidRPr="00EC77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1F0"/>
    <w:rsid w:val="005F131B"/>
    <w:rsid w:val="007A30FE"/>
    <w:rsid w:val="00821AAA"/>
    <w:rsid w:val="008A748B"/>
    <w:rsid w:val="00A924D9"/>
    <w:rsid w:val="00B97BB7"/>
    <w:rsid w:val="00C447E9"/>
    <w:rsid w:val="00D801F0"/>
    <w:rsid w:val="00EC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7D838C-440E-4281-A5A0-0FC2B8F2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01F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1F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from">
    <w:name w:val="from"/>
    <w:basedOn w:val="DefaultParagraphFont"/>
    <w:rsid w:val="00EC7773"/>
  </w:style>
  <w:style w:type="character" w:styleId="Strong">
    <w:name w:val="Strong"/>
    <w:basedOn w:val="DefaultParagraphFont"/>
    <w:uiPriority w:val="22"/>
    <w:qFormat/>
    <w:rsid w:val="00EC7773"/>
    <w:rPr>
      <w:b/>
      <w:bCs/>
    </w:rPr>
  </w:style>
  <w:style w:type="character" w:styleId="Hyperlink">
    <w:name w:val="Hyperlink"/>
    <w:basedOn w:val="DefaultParagraphFont"/>
    <w:uiPriority w:val="99"/>
    <w:unhideWhenUsed/>
    <w:rsid w:val="00A924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taalemayeehu@gmail.com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2</cp:revision>
  <dcterms:created xsi:type="dcterms:W3CDTF">2019-02-26T07:53:00Z</dcterms:created>
  <dcterms:modified xsi:type="dcterms:W3CDTF">2019-02-26T07:53:00Z</dcterms:modified>
</cp:coreProperties>
</file>