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E55D59" w:rsidRPr="00E55D59" w:rsidRDefault="00E55D59" w:rsidP="00E55D59">
      <w:pPr>
        <w:pStyle w:val="BodyText"/>
        <w:tabs>
          <w:tab w:val="left" w:pos="5580"/>
          <w:tab w:val="left" w:pos="5940"/>
        </w:tabs>
        <w:spacing w:before="73"/>
        <w:ind w:left="100" w:right="160"/>
        <w:jc w:val="both"/>
        <w:rPr>
          <w:rFonts w:ascii="Minion Pro" w:eastAsia="Minion Pro" w:hAnsi="Minion Pro" w:cs="Minion Pro"/>
          <w:b/>
          <w:bCs/>
          <w:color w:val="337AB7"/>
          <w:sz w:val="36"/>
          <w:szCs w:val="36"/>
        </w:rPr>
      </w:pPr>
      <w:r w:rsidRPr="00E55D59">
        <w:rPr>
          <w:rFonts w:ascii="Minion Pro" w:eastAsia="Minion Pro" w:hAnsi="Minion Pro" w:cs="Minion Pro"/>
          <w:b/>
          <w:bCs/>
          <w:color w:val="337AB7"/>
          <w:sz w:val="36"/>
          <w:szCs w:val="36"/>
        </w:rPr>
        <w:t>Tuberculosis (TB) Outcomes At King Abdulaziz Medical City Hospital</w:t>
      </w:r>
    </w:p>
    <w:p w:rsidR="00E55D59" w:rsidRPr="00E55D59" w:rsidRDefault="00404683" w:rsidP="00E55D59">
      <w:pPr>
        <w:pStyle w:val="BodyText"/>
        <w:tabs>
          <w:tab w:val="left" w:pos="5580"/>
          <w:tab w:val="left" w:pos="5940"/>
        </w:tabs>
        <w:spacing w:before="73" w:line="198" w:lineRule="exact"/>
        <w:ind w:left="100" w:right="3670"/>
        <w:jc w:val="both"/>
        <w:rPr>
          <w:rFonts w:ascii="Arial" w:hAnsi="Arial" w:cs="Arial"/>
          <w:bCs/>
        </w:rPr>
      </w:pPr>
      <w:r w:rsidRPr="00E55D59">
        <w:rPr>
          <w:rFonts w:ascii="Arial" w:hAnsi="Arial" w:cs="Arial"/>
        </w:rPr>
        <w:t>Rawabi Aljadani</w:t>
      </w:r>
      <w:r w:rsidR="00A9710C" w:rsidRPr="00E55D59">
        <w:rPr>
          <w:rFonts w:ascii="Arial" w:hAnsi="Arial" w:cs="Arial"/>
        </w:rPr>
        <w:t xml:space="preserve">, </w:t>
      </w:r>
      <w:r w:rsidR="00E55D59" w:rsidRPr="00E55D59">
        <w:rPr>
          <w:rFonts w:ascii="Arial" w:hAnsi="Arial" w:cs="Arial"/>
        </w:rPr>
        <w:t xml:space="preserve">Pharm.D, MPH </w:t>
      </w:r>
      <w:r w:rsidRPr="00E55D59">
        <w:rPr>
          <w:rFonts w:ascii="Arial" w:eastAsiaTheme="minorHAnsi" w:hAnsi="Arial" w:cs="Arial"/>
        </w:rPr>
        <w:t xml:space="preserve">in </w:t>
      </w:r>
      <w:r w:rsidRPr="00E55D59">
        <w:rPr>
          <w:rFonts w:ascii="Arial" w:eastAsiaTheme="minorHAnsi" w:hAnsi="Arial" w:cs="Arial"/>
          <w:bCs/>
        </w:rPr>
        <w:t>Epidemiology</w:t>
      </w:r>
      <w:r w:rsidRPr="00E55D59">
        <w:rPr>
          <w:rFonts w:ascii="Arial" w:eastAsiaTheme="minorHAnsi" w:hAnsi="Arial" w:cs="Arial"/>
        </w:rPr>
        <w:t xml:space="preserve"> &amp; </w:t>
      </w:r>
      <w:r w:rsidRPr="00E55D59">
        <w:rPr>
          <w:rFonts w:ascii="Arial" w:eastAsiaTheme="minorHAnsi" w:hAnsi="Arial" w:cs="Arial"/>
          <w:bCs/>
        </w:rPr>
        <w:t xml:space="preserve">Biostatistics, </w:t>
      </w:r>
      <w:r w:rsidR="00E55D59" w:rsidRPr="00E55D59">
        <w:rPr>
          <w:rFonts w:ascii="Arial" w:eastAsiaTheme="minorHAnsi" w:hAnsi="Arial" w:cs="Arial"/>
          <w:bCs/>
        </w:rPr>
        <w:t>Ph</w:t>
      </w:r>
      <w:r w:rsidR="00E55D59" w:rsidRPr="00E55D59">
        <w:rPr>
          <w:rFonts w:ascii="Arial" w:hAnsi="Arial" w:cs="Arial"/>
          <w:bCs/>
        </w:rPr>
        <w:t>armaceutical care department, KAMC, Jeddah</w:t>
      </w:r>
    </w:p>
    <w:p w:rsidR="00E55D59" w:rsidRPr="00E55D59" w:rsidRDefault="00404683" w:rsidP="00E55D59">
      <w:pPr>
        <w:pStyle w:val="BodyText"/>
        <w:tabs>
          <w:tab w:val="left" w:pos="5580"/>
          <w:tab w:val="left" w:pos="5940"/>
        </w:tabs>
        <w:spacing w:line="198" w:lineRule="exact"/>
        <w:ind w:left="101" w:right="3672"/>
        <w:jc w:val="both"/>
        <w:rPr>
          <w:rFonts w:ascii="Arial" w:hAnsi="Arial" w:cs="Arial"/>
          <w:bCs/>
        </w:rPr>
      </w:pPr>
      <w:r w:rsidRPr="00E55D59">
        <w:rPr>
          <w:rFonts w:ascii="Arial" w:hAnsi="Arial" w:cs="Arial"/>
        </w:rPr>
        <w:t xml:space="preserve">Anwar E Ahmed, </w:t>
      </w:r>
      <w:r w:rsidR="00A9710C" w:rsidRPr="00E55D59">
        <w:rPr>
          <w:rFonts w:ascii="Arial" w:hAnsi="Arial" w:cs="Arial"/>
        </w:rPr>
        <w:t xml:space="preserve">PhD, </w:t>
      </w:r>
      <w:r w:rsidR="00E55D59" w:rsidRPr="00E55D59">
        <w:rPr>
          <w:rFonts w:ascii="Arial" w:hAnsi="Arial" w:cs="Arial"/>
        </w:rPr>
        <w:t>Department of Epidemiology &amp; Biostatistics, College of Public Health and Health Informatics, King Saud bin Abdulaziz University for Health Sciences</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DD190A" w:rsidRDefault="00A9710C" w:rsidP="00404683">
      <w:pPr>
        <w:pStyle w:val="Heading3"/>
        <w:spacing w:before="147" w:line="276" w:lineRule="auto"/>
        <w:jc w:val="both"/>
        <w:rPr>
          <w:rFonts w:ascii="Tw Cen MT" w:hAnsi="Tw Cen MT"/>
          <w:sz w:val="18"/>
          <w:szCs w:val="18"/>
        </w:rPr>
      </w:pPr>
      <w:r w:rsidRPr="00404683">
        <w:rPr>
          <w:rFonts w:ascii="Tw Cen MT" w:hAnsi="Tw Cen MT"/>
          <w:color w:val="BF5A14"/>
          <w:sz w:val="18"/>
          <w:szCs w:val="18"/>
        </w:rPr>
        <w:lastRenderedPageBreak/>
        <w:t>Abstract</w:t>
      </w:r>
      <w:r w:rsidR="00404E5B" w:rsidRPr="00404683">
        <w:rPr>
          <w:rFonts w:ascii="Tw Cen MT" w:hAnsi="Tw Cen MT"/>
          <w:color w:val="BF5A14"/>
          <w:sz w:val="18"/>
          <w:szCs w:val="18"/>
        </w:rPr>
        <w:t xml:space="preserve"> (300 word limit)</w:t>
      </w:r>
    </w:p>
    <w:p w:rsidR="00DD190A" w:rsidRPr="00404683" w:rsidRDefault="00DF180A" w:rsidP="00404683">
      <w:pPr>
        <w:autoSpaceDE w:val="0"/>
        <w:autoSpaceDN w:val="0"/>
        <w:adjustRightInd w:val="0"/>
        <w:spacing w:line="276" w:lineRule="auto"/>
        <w:jc w:val="both"/>
        <w:rPr>
          <w:sz w:val="18"/>
          <w:szCs w:val="18"/>
        </w:rPr>
      </w:pPr>
      <w:r>
        <w:rPr>
          <w:noProof/>
          <w:sz w:val="18"/>
        </w:rPr>
        <mc:AlternateContent>
          <mc:Choice Requires="wps">
            <w:drawing>
              <wp:anchor distT="0" distB="0" distL="114300" distR="114300" simplePos="0" relativeHeight="251664384" behindDoc="0" locked="0" layoutInCell="1" allowOverlap="1" wp14:anchorId="6BE74F34" wp14:editId="23D67F4B">
                <wp:simplePos x="0" y="0"/>
                <wp:positionH relativeFrom="column">
                  <wp:posOffset>3422650</wp:posOffset>
                </wp:positionH>
                <wp:positionV relativeFrom="paragraph">
                  <wp:posOffset>2829560</wp:posOffset>
                </wp:positionV>
                <wp:extent cx="3422650" cy="342900"/>
                <wp:effectExtent l="0" t="0" r="0" b="12700"/>
                <wp:wrapSquare wrapText="bothSides"/>
                <wp:docPr id="11" name="Text Box 11"/>
                <wp:cNvGraphicFramePr/>
                <a:graphic xmlns:a="http://schemas.openxmlformats.org/drawingml/2006/main">
                  <a:graphicData uri="http://schemas.microsoft.com/office/word/2010/wordprocessingShape">
                    <wps:wsp>
                      <wps:cNvSpPr txBox="1"/>
                      <wps:spPr>
                        <a:xfrm>
                          <a:off x="0" y="0"/>
                          <a:ext cx="342265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CF5641" w:rsidRPr="00DF180A" w:rsidRDefault="00CF5641" w:rsidP="00DF180A">
                            <w:pPr>
                              <w:rPr>
                                <w:sz w:val="18"/>
                              </w:rPr>
                            </w:pPr>
                            <w:r w:rsidRPr="00DF180A">
                              <w:rPr>
                                <w:sz w:val="18"/>
                              </w:rPr>
                              <w:t>Survival probability stratified by (age groups, gender, cancer, and renal disease)</w:t>
                            </w:r>
                          </w:p>
                          <w:p w:rsidR="00CF5641" w:rsidRDefault="00CF56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1" o:spid="_x0000_s1026" type="#_x0000_t202" style="position:absolute;left:0;text-align:left;margin-left:269.5pt;margin-top:222.8pt;width:269.5pt;height:2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xSNgM4CAAAQBgAADgAAAGRycy9lMm9Eb2MueG1srFTfT9swEH6ftP8h8ntJ0qVAI1IUijpNQoAG&#10;E8+u47TREtuz3TbdtP99n52kFLaHMe0lOd99Pt999+Pism3qYMu1qaTISHwSkYALJotKrDLy5XEx&#10;OieBsVQUtJaCZ2TPDbmcvX93sVMpH8u1rAuuAzgRJt2pjKytVWkYGrbmDTUnUnEBYyl1Qy2OehUW&#10;mu7gvanDcRSdhjupC6Ul48ZAe90Zycz7L0vO7F1ZGm6DOiOIzfqv9t+l+4azC5quNFXrivVh0H+I&#10;oqGVwKMHV9fU0mCjq99cNRXT0sjSnjDZhLIsK8Z9Dsgmjl5l87CmivtcQI5RB5rM/3PLbrf3OqgK&#10;1C4mgaANavTIWxtcyTaACvzslEkBe1AA2hZ6YAe9gdKl3Za6cX8kFMAOpvcHdp03BuWHZDw+ncDE&#10;YMNhGnn6w+fbShv7kcsmcEJGNKrnSaXbG2MRCaADxD0m5KKqa1/BWrxQANhpuG+B7jZNEQlEh3Qx&#10;+fL8mE/OxvnZZDo6zSfxKImj81GeR+PR9SKP8ihZzKfJ1U9E0dA4SXdoFIU2cwyBiEVNV31RnPnv&#10;qtJQ9qKH4zj03dPlB8c+zyHU0LHfsewlu6+5S6AWn3mJunmyncJPDJ/XOthS9DpljAvr6+TJANqh&#10;ShD2los93lPmqXzL5Y784WUp7OFyUwmpfWlfhV18HUIuOzzIOMrbibZdtn1XLmWxR1Nq2Y21UWxR&#10;oXNuqLH3VGOO0WzYTfYOn7KWu4zIXiLBWurvf9I7PAoJKwlcuTNivm2o5iSoPwkM3jROErdI/CFB&#10;8+Cgjy3LY4vYNHOJcmC2EJ0XHd7Wg1hq2TxhheXuVZioYHg7I3YQ57bbVliBjOe5B2F1KGpvxINi&#10;zrWrjpuLx/aJatUPj0UH3cphg9D01Qx1WHdTyHxjZVn5AXMEd6z2xGPt+H7sV6Tba8dnj3pe5LNf&#10;AAAA//8DAFBLAwQUAAYACAAAACEAR3d7xt8AAAAMAQAADwAAAGRycy9kb3ducmV2LnhtbEyPwU7D&#10;MBBE70j8g7VI3KgNJKEJcSoE4gpqoZW4ufE2iYjXUew24e/ZnuC4s6OZN+Vqdr044Rg6TxpuFwoE&#10;Uu1tR42Gz4/XmyWIEA1Z03tCDT8YYFVdXpSmsH6iNZ42sREcQqEwGtoYh0LKULfoTFj4AYl/Bz86&#10;E/kcG2lHM3G46+WdUpl0piNuaM2Azy3W35uj07B9O3ztEvXevLh0mPysJLlcan19NT89gog4xz8z&#10;nPEZHSpm2vsj2SB6Del9zluihiRJMxBnh3pYsrRnKc8zkFUp/4+ofgEAAP//AwBQSwECLQAUAAYA&#10;CAAAACEA5JnDwPsAAADhAQAAEwAAAAAAAAAAAAAAAAAAAAAAW0NvbnRlbnRfVHlwZXNdLnhtbFBL&#10;AQItABQABgAIAAAAIQAjsmrh1wAAAJQBAAALAAAAAAAAAAAAAAAAACwBAABfcmVscy8ucmVsc1BL&#10;AQItABQABgAIAAAAIQBrFI2AzgIAABAGAAAOAAAAAAAAAAAAAAAAACwCAABkcnMvZTJvRG9jLnht&#10;bFBLAQItABQABgAIAAAAIQBHd3vG3wAAAAwBAAAPAAAAAAAAAAAAAAAAACYFAABkcnMvZG93bnJl&#10;di54bWxQSwUGAAAAAAQABADzAAAAMgYAAAAA&#10;" filled="f" stroked="f">
                <v:textbox>
                  <w:txbxContent>
                    <w:p w:rsidR="00CF5641" w:rsidRPr="00DF180A" w:rsidRDefault="00CF5641" w:rsidP="00DF180A">
                      <w:pPr>
                        <w:rPr>
                          <w:sz w:val="18"/>
                        </w:rPr>
                      </w:pPr>
                      <w:r w:rsidRPr="00DF180A">
                        <w:rPr>
                          <w:sz w:val="18"/>
                        </w:rPr>
                        <w:t>Survival probability stratified by (age groups, gender, cancer, and renal disease)</w:t>
                      </w:r>
                    </w:p>
                    <w:p w:rsidR="00CF5641" w:rsidRDefault="00CF5641"/>
                  </w:txbxContent>
                </v:textbox>
                <w10:wrap type="square"/>
              </v:shape>
            </w:pict>
          </mc:Fallback>
        </mc:AlternateContent>
      </w:r>
      <w:r w:rsidRPr="003352BE">
        <w:rPr>
          <w:noProof/>
        </w:rPr>
        <w:drawing>
          <wp:anchor distT="0" distB="0" distL="114300" distR="114300" simplePos="0" relativeHeight="251661312" behindDoc="0" locked="0" layoutInCell="1" allowOverlap="1" wp14:anchorId="44E78BF7" wp14:editId="01F169B0">
            <wp:simplePos x="0" y="0"/>
            <wp:positionH relativeFrom="column">
              <wp:posOffset>5168900</wp:posOffset>
            </wp:positionH>
            <wp:positionV relativeFrom="paragraph">
              <wp:posOffset>200660</wp:posOffset>
            </wp:positionV>
            <wp:extent cx="1676400" cy="1143000"/>
            <wp:effectExtent l="0" t="0" r="0" b="0"/>
            <wp:wrapSquare wrapText="bothSides"/>
            <wp:docPr id="245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 name="Picture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6400" cy="114300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3352BE">
        <w:rPr>
          <w:sz w:val="16"/>
        </w:rPr>
        <w:drawing>
          <wp:anchor distT="0" distB="0" distL="114300" distR="114300" simplePos="0" relativeHeight="251660288" behindDoc="0" locked="0" layoutInCell="1" allowOverlap="1" wp14:anchorId="25702815" wp14:editId="5ABE6860">
            <wp:simplePos x="0" y="0"/>
            <wp:positionH relativeFrom="column">
              <wp:posOffset>3422650</wp:posOffset>
            </wp:positionH>
            <wp:positionV relativeFrom="paragraph">
              <wp:posOffset>200660</wp:posOffset>
            </wp:positionV>
            <wp:extent cx="1676400" cy="1143000"/>
            <wp:effectExtent l="0" t="0" r="0" b="0"/>
            <wp:wrapSquare wrapText="bothSides"/>
            <wp:docPr id="245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 name="Picture 5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6400" cy="114300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3352BE">
        <w:rPr>
          <w:rFonts w:ascii="Arial"/>
          <w:b/>
          <w:sz w:val="16"/>
        </w:rPr>
        <w:drawing>
          <wp:anchor distT="0" distB="0" distL="114300" distR="114300" simplePos="0" relativeHeight="251662336" behindDoc="0" locked="0" layoutInCell="1" allowOverlap="1" wp14:anchorId="55B704F0" wp14:editId="694551C3">
            <wp:simplePos x="0" y="0"/>
            <wp:positionH relativeFrom="column">
              <wp:posOffset>5168900</wp:posOffset>
            </wp:positionH>
            <wp:positionV relativeFrom="paragraph">
              <wp:posOffset>1457960</wp:posOffset>
            </wp:positionV>
            <wp:extent cx="1676400" cy="1257300"/>
            <wp:effectExtent l="0" t="0" r="0" b="12700"/>
            <wp:wrapSquare wrapText="bothSides"/>
            <wp:docPr id="246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0" name="Picture 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6400" cy="125730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3352BE" w:rsidRPr="003352BE">
        <w:rPr>
          <w:rFonts w:ascii="Arial"/>
          <w:b/>
          <w:sz w:val="16"/>
        </w:rPr>
        <w:drawing>
          <wp:anchor distT="0" distB="0" distL="114300" distR="114300" simplePos="0" relativeHeight="251663360" behindDoc="0" locked="0" layoutInCell="1" allowOverlap="1" wp14:anchorId="235E993B" wp14:editId="7F293BC7">
            <wp:simplePos x="0" y="0"/>
            <wp:positionH relativeFrom="column">
              <wp:posOffset>3422650</wp:posOffset>
            </wp:positionH>
            <wp:positionV relativeFrom="paragraph">
              <wp:posOffset>1457960</wp:posOffset>
            </wp:positionV>
            <wp:extent cx="1697355" cy="1248410"/>
            <wp:effectExtent l="0" t="0" r="4445" b="0"/>
            <wp:wrapSquare wrapText="bothSides"/>
            <wp:docPr id="2459"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 name="Picture 5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7355" cy="124841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A9710C" w:rsidRPr="00404683">
        <w:rPr>
          <w:sz w:val="18"/>
          <w:szCs w:val="18"/>
        </w:rPr>
        <w:t xml:space="preserve">Statement of the Problem: </w:t>
      </w:r>
      <w:r w:rsidR="00DD190A" w:rsidRPr="00404683">
        <w:rPr>
          <w:sz w:val="18"/>
          <w:szCs w:val="18"/>
        </w:rPr>
        <w:t>Infectious diseases are the most significant public healt</w:t>
      </w:r>
      <w:r w:rsidR="00404683" w:rsidRPr="00404683">
        <w:rPr>
          <w:sz w:val="18"/>
          <w:szCs w:val="18"/>
        </w:rPr>
        <w:t>h challenges in Saudi Arabia</w:t>
      </w:r>
      <w:r w:rsidR="00DD190A" w:rsidRPr="00404683">
        <w:rPr>
          <w:sz w:val="18"/>
          <w:szCs w:val="18"/>
        </w:rPr>
        <w:t xml:space="preserve">. The concern over such diseases has played a significant role in setting up research funding priorities of pivotal institutions such as King Abdulaziz City for Science and Technology (KACST). Tuberculosis (TB) is one of the primary challenges the Saudi healthcare system faces and continues to be a public health challenge in Saudi Arabia. The trends and outcomes of TB and MDR-TB in King Abdulaziz Medical City hospital remain Unaddressed. </w:t>
      </w:r>
      <w:r w:rsidR="00A9710C" w:rsidRPr="00404683">
        <w:rPr>
          <w:sz w:val="18"/>
          <w:szCs w:val="18"/>
        </w:rPr>
        <w:t xml:space="preserve">The purpose of this study is </w:t>
      </w:r>
      <w:r w:rsidR="00404683" w:rsidRPr="00404683">
        <w:rPr>
          <w:sz w:val="18"/>
          <w:szCs w:val="18"/>
        </w:rPr>
        <w:t>to estimate mortality rate among TB</w:t>
      </w:r>
      <w:r w:rsidR="00CF5641">
        <w:rPr>
          <w:sz w:val="18"/>
          <w:szCs w:val="18"/>
        </w:rPr>
        <w:t xml:space="preserve"> cases and </w:t>
      </w:r>
      <w:r w:rsidR="00404683" w:rsidRPr="00404683">
        <w:rPr>
          <w:sz w:val="18"/>
          <w:szCs w:val="18"/>
        </w:rPr>
        <w:t xml:space="preserve">to identifying factors associated with mortality. </w:t>
      </w:r>
      <w:r w:rsidR="00A9710C" w:rsidRPr="00404683">
        <w:rPr>
          <w:sz w:val="18"/>
          <w:szCs w:val="18"/>
        </w:rPr>
        <w:t>Methodolog</w:t>
      </w:r>
      <w:r w:rsidR="00C33602" w:rsidRPr="00404683">
        <w:rPr>
          <w:sz w:val="18"/>
          <w:szCs w:val="18"/>
        </w:rPr>
        <w:t xml:space="preserve">y &amp; Theoretical Orientation: </w:t>
      </w:r>
      <w:r w:rsidR="00DD190A" w:rsidRPr="00404683">
        <w:rPr>
          <w:sz w:val="18"/>
          <w:szCs w:val="18"/>
        </w:rPr>
        <w:t xml:space="preserve">This is a retrospective cohort study of 713 new TB cases at King Abdulaziz Medical City-Riyadh diagnosed between January 1, 2000 and December 31, 2016. Patient charts and microbiology and virology lab databases were used to identify TB cases. We retrieved data on demographic, diagnosis, comorbidity, and mortality. </w:t>
      </w:r>
      <w:r w:rsidR="00A9710C" w:rsidRPr="00404683">
        <w:rPr>
          <w:sz w:val="18"/>
          <w:szCs w:val="18"/>
        </w:rPr>
        <w:t xml:space="preserve">Findings: </w:t>
      </w:r>
      <w:r w:rsidR="00DD190A" w:rsidRPr="00404683">
        <w:rPr>
          <w:rFonts w:eastAsia="MS Mincho"/>
          <w:color w:val="2B2A29"/>
          <w:sz w:val="18"/>
          <w:szCs w:val="18"/>
        </w:rPr>
        <w:t xml:space="preserve">Of the 713 TB patients included in this study 110 died </w:t>
      </w:r>
      <w:r w:rsidR="00DD190A" w:rsidRPr="00404683">
        <w:rPr>
          <w:rFonts w:eastAsia="MS Mincho"/>
          <w:sz w:val="18"/>
          <w:szCs w:val="18"/>
        </w:rPr>
        <w:t xml:space="preserve">giving an average mortality rate of </w:t>
      </w:r>
      <w:r w:rsidR="00DD190A" w:rsidRPr="00404683">
        <w:rPr>
          <w:color w:val="000000"/>
          <w:sz w:val="18"/>
          <w:szCs w:val="18"/>
        </w:rPr>
        <w:t xml:space="preserve">22 </w:t>
      </w:r>
      <w:r w:rsidR="00DD190A" w:rsidRPr="00404683">
        <w:rPr>
          <w:rFonts w:eastAsia="MS Mincho"/>
          <w:sz w:val="18"/>
          <w:szCs w:val="18"/>
        </w:rPr>
        <w:t>per 1000 person-years (95% CI: 18.2-26.4), elderly (≥ 60 years) had higher mortality rate of</w:t>
      </w:r>
      <w:r w:rsidR="00DD190A" w:rsidRPr="00404683">
        <w:rPr>
          <w:color w:val="000000"/>
          <w:sz w:val="18"/>
          <w:szCs w:val="18"/>
        </w:rPr>
        <w:t xml:space="preserve"> </w:t>
      </w:r>
      <w:r w:rsidR="00DD190A" w:rsidRPr="00404683">
        <w:rPr>
          <w:rFonts w:eastAsia="MS Mincho"/>
          <w:color w:val="2B2A29"/>
          <w:sz w:val="18"/>
          <w:szCs w:val="18"/>
        </w:rPr>
        <w:t xml:space="preserve">36.5 </w:t>
      </w:r>
      <w:r w:rsidR="00DD190A" w:rsidRPr="00404683">
        <w:rPr>
          <w:rFonts w:eastAsia="MS Mincho"/>
          <w:sz w:val="18"/>
          <w:szCs w:val="18"/>
        </w:rPr>
        <w:t xml:space="preserve">per 1000 person-years (95% CI: </w:t>
      </w:r>
      <w:r w:rsidR="00DD190A" w:rsidRPr="00404683">
        <w:rPr>
          <w:rFonts w:eastAsia="MS Mincho"/>
          <w:color w:val="2B2A29"/>
          <w:sz w:val="18"/>
          <w:szCs w:val="18"/>
        </w:rPr>
        <w:t xml:space="preserve">28.9-45.5). </w:t>
      </w:r>
      <w:r w:rsidR="00DD190A" w:rsidRPr="00404683">
        <w:rPr>
          <w:color w:val="000000"/>
          <w:sz w:val="18"/>
          <w:szCs w:val="18"/>
        </w:rPr>
        <w:t xml:space="preserve">The adjusted hazard of death was higher among males </w:t>
      </w:r>
      <w:r w:rsidR="00DD190A" w:rsidRPr="00404683">
        <w:rPr>
          <w:sz w:val="18"/>
          <w:szCs w:val="18"/>
        </w:rPr>
        <w:t xml:space="preserve">(adjusted hazard ratio (aHR): </w:t>
      </w:r>
      <w:r w:rsidR="00DD190A" w:rsidRPr="00404683">
        <w:rPr>
          <w:color w:val="000000"/>
          <w:sz w:val="18"/>
          <w:szCs w:val="18"/>
        </w:rPr>
        <w:t>1.901</w:t>
      </w:r>
      <w:r w:rsidR="00DD190A" w:rsidRPr="00404683">
        <w:rPr>
          <w:sz w:val="18"/>
          <w:szCs w:val="18"/>
        </w:rPr>
        <w:t xml:space="preserve"> [95% CI: </w:t>
      </w:r>
      <w:r w:rsidR="00DD190A" w:rsidRPr="00404683">
        <w:rPr>
          <w:color w:val="000000"/>
          <w:sz w:val="18"/>
          <w:szCs w:val="18"/>
        </w:rPr>
        <w:t>1.075-3.362</w:t>
      </w:r>
      <w:r w:rsidR="00DD190A" w:rsidRPr="00404683">
        <w:rPr>
          <w:sz w:val="18"/>
          <w:szCs w:val="18"/>
        </w:rPr>
        <w:t xml:space="preserve">, P = </w:t>
      </w:r>
      <w:r w:rsidR="00DD190A" w:rsidRPr="00404683">
        <w:rPr>
          <w:color w:val="000000"/>
          <w:sz w:val="18"/>
          <w:szCs w:val="18"/>
        </w:rPr>
        <w:t>0.027</w:t>
      </w:r>
      <w:r w:rsidR="00DD190A" w:rsidRPr="00404683">
        <w:rPr>
          <w:sz w:val="18"/>
          <w:szCs w:val="18"/>
        </w:rPr>
        <w:t xml:space="preserve">]), older patients (aHR: </w:t>
      </w:r>
      <w:r w:rsidR="00DD190A" w:rsidRPr="00404683">
        <w:rPr>
          <w:color w:val="000000"/>
          <w:sz w:val="18"/>
          <w:szCs w:val="18"/>
        </w:rPr>
        <w:t>1.019</w:t>
      </w:r>
      <w:r w:rsidR="00DD190A" w:rsidRPr="00404683">
        <w:rPr>
          <w:sz w:val="18"/>
          <w:szCs w:val="18"/>
        </w:rPr>
        <w:t xml:space="preserve"> [95% CI: </w:t>
      </w:r>
      <w:r w:rsidR="00DD190A" w:rsidRPr="00404683">
        <w:rPr>
          <w:color w:val="000000"/>
          <w:sz w:val="18"/>
          <w:szCs w:val="18"/>
        </w:rPr>
        <w:t>1.003-1.035</w:t>
      </w:r>
      <w:r w:rsidR="00DD190A" w:rsidRPr="00404683">
        <w:rPr>
          <w:sz w:val="18"/>
          <w:szCs w:val="18"/>
        </w:rPr>
        <w:t xml:space="preserve">, P = </w:t>
      </w:r>
      <w:r w:rsidR="00DD190A" w:rsidRPr="00404683">
        <w:rPr>
          <w:color w:val="000000"/>
          <w:sz w:val="18"/>
          <w:szCs w:val="18"/>
        </w:rPr>
        <w:t>0.021</w:t>
      </w:r>
      <w:r w:rsidR="00DD190A" w:rsidRPr="00404683">
        <w:rPr>
          <w:sz w:val="18"/>
          <w:szCs w:val="18"/>
        </w:rPr>
        <w:t>])</w:t>
      </w:r>
      <w:r w:rsidR="00DD190A" w:rsidRPr="00404683">
        <w:rPr>
          <w:color w:val="000000"/>
          <w:sz w:val="18"/>
          <w:szCs w:val="18"/>
        </w:rPr>
        <w:t>, patients with lung disease (</w:t>
      </w:r>
      <w:r w:rsidR="00DD190A" w:rsidRPr="00404683">
        <w:rPr>
          <w:sz w:val="18"/>
          <w:szCs w:val="18"/>
        </w:rPr>
        <w:t xml:space="preserve">aHR: </w:t>
      </w:r>
      <w:r w:rsidR="00DD190A" w:rsidRPr="00404683">
        <w:rPr>
          <w:color w:val="000000"/>
          <w:sz w:val="18"/>
          <w:szCs w:val="18"/>
        </w:rPr>
        <w:t>3.853</w:t>
      </w:r>
      <w:r w:rsidR="00DD190A" w:rsidRPr="00404683">
        <w:rPr>
          <w:sz w:val="18"/>
          <w:szCs w:val="18"/>
        </w:rPr>
        <w:t xml:space="preserve"> [95% CI: </w:t>
      </w:r>
      <w:r w:rsidR="00DD190A" w:rsidRPr="00404683">
        <w:rPr>
          <w:color w:val="000000"/>
          <w:sz w:val="18"/>
          <w:szCs w:val="18"/>
        </w:rPr>
        <w:t>1.702-8.722</w:t>
      </w:r>
      <w:r w:rsidR="00DD190A" w:rsidRPr="00404683">
        <w:rPr>
          <w:sz w:val="18"/>
          <w:szCs w:val="18"/>
        </w:rPr>
        <w:t xml:space="preserve">, P = </w:t>
      </w:r>
      <w:r w:rsidR="00DD190A" w:rsidRPr="00404683">
        <w:rPr>
          <w:color w:val="000000"/>
          <w:sz w:val="18"/>
          <w:szCs w:val="18"/>
        </w:rPr>
        <w:t>0.001</w:t>
      </w:r>
      <w:r w:rsidR="00DD190A" w:rsidRPr="00404683">
        <w:rPr>
          <w:sz w:val="18"/>
          <w:szCs w:val="18"/>
        </w:rPr>
        <w:t>]</w:t>
      </w:r>
      <w:r w:rsidR="00DD190A" w:rsidRPr="00404683">
        <w:rPr>
          <w:color w:val="000000"/>
          <w:sz w:val="18"/>
          <w:szCs w:val="18"/>
        </w:rPr>
        <w:t>), heart disease (</w:t>
      </w:r>
      <w:r w:rsidR="00DD190A" w:rsidRPr="00404683">
        <w:rPr>
          <w:sz w:val="18"/>
          <w:szCs w:val="18"/>
        </w:rPr>
        <w:t xml:space="preserve">aHR: </w:t>
      </w:r>
      <w:r w:rsidR="00DD190A" w:rsidRPr="00404683">
        <w:rPr>
          <w:color w:val="000000"/>
          <w:sz w:val="18"/>
          <w:szCs w:val="18"/>
        </w:rPr>
        <w:t>2.026</w:t>
      </w:r>
      <w:r w:rsidR="00DD190A" w:rsidRPr="00404683">
        <w:rPr>
          <w:sz w:val="18"/>
          <w:szCs w:val="18"/>
        </w:rPr>
        <w:t xml:space="preserve"> [95% CI:</w:t>
      </w:r>
      <w:r w:rsidR="00DD190A" w:rsidRPr="00404683">
        <w:rPr>
          <w:color w:val="000000"/>
          <w:sz w:val="18"/>
          <w:szCs w:val="18"/>
        </w:rPr>
        <w:t xml:space="preserve"> 1.089-3.772</w:t>
      </w:r>
      <w:r w:rsidR="00DD190A" w:rsidRPr="00404683">
        <w:rPr>
          <w:sz w:val="18"/>
          <w:szCs w:val="18"/>
        </w:rPr>
        <w:t xml:space="preserve">, P = </w:t>
      </w:r>
      <w:r w:rsidR="00DD190A" w:rsidRPr="00404683">
        <w:rPr>
          <w:color w:val="000000"/>
          <w:sz w:val="18"/>
          <w:szCs w:val="18"/>
        </w:rPr>
        <w:t>0.026</w:t>
      </w:r>
      <w:r w:rsidR="00DD190A" w:rsidRPr="00404683">
        <w:rPr>
          <w:sz w:val="18"/>
          <w:szCs w:val="18"/>
        </w:rPr>
        <w:t>]</w:t>
      </w:r>
      <w:r w:rsidR="00DD190A" w:rsidRPr="00404683">
        <w:rPr>
          <w:color w:val="000000"/>
          <w:sz w:val="18"/>
          <w:szCs w:val="18"/>
        </w:rPr>
        <w:t>), cancer (</w:t>
      </w:r>
      <w:r w:rsidR="00DD190A" w:rsidRPr="00404683">
        <w:rPr>
          <w:sz w:val="18"/>
          <w:szCs w:val="18"/>
        </w:rPr>
        <w:t xml:space="preserve">aHR: </w:t>
      </w:r>
      <w:r w:rsidR="00DD190A" w:rsidRPr="00404683">
        <w:rPr>
          <w:color w:val="000000"/>
          <w:sz w:val="18"/>
          <w:szCs w:val="18"/>
        </w:rPr>
        <w:t>4.268</w:t>
      </w:r>
      <w:r w:rsidR="00DD190A" w:rsidRPr="00404683">
        <w:rPr>
          <w:sz w:val="18"/>
          <w:szCs w:val="18"/>
        </w:rPr>
        <w:t xml:space="preserve"> [95% CI: </w:t>
      </w:r>
      <w:r w:rsidR="00DD190A" w:rsidRPr="00404683">
        <w:rPr>
          <w:color w:val="000000"/>
          <w:sz w:val="18"/>
          <w:szCs w:val="18"/>
        </w:rPr>
        <w:t>2.268-8.032</w:t>
      </w:r>
      <w:r w:rsidR="00DD190A" w:rsidRPr="00404683">
        <w:rPr>
          <w:sz w:val="18"/>
          <w:szCs w:val="18"/>
        </w:rPr>
        <w:t xml:space="preserve">, P = </w:t>
      </w:r>
      <w:r w:rsidR="00DD190A" w:rsidRPr="00404683">
        <w:rPr>
          <w:color w:val="000000"/>
          <w:sz w:val="18"/>
          <w:szCs w:val="18"/>
        </w:rPr>
        <w:t>0.001</w:t>
      </w:r>
      <w:r w:rsidR="00DD190A" w:rsidRPr="00404683">
        <w:rPr>
          <w:sz w:val="18"/>
          <w:szCs w:val="18"/>
        </w:rPr>
        <w:t>]</w:t>
      </w:r>
      <w:r w:rsidR="00DD190A" w:rsidRPr="00404683">
        <w:rPr>
          <w:color w:val="000000"/>
          <w:sz w:val="18"/>
          <w:szCs w:val="18"/>
        </w:rPr>
        <w:t>), and renal disease (</w:t>
      </w:r>
      <w:r w:rsidR="00DD190A" w:rsidRPr="00404683">
        <w:rPr>
          <w:sz w:val="18"/>
          <w:szCs w:val="18"/>
        </w:rPr>
        <w:t xml:space="preserve">aHR: </w:t>
      </w:r>
      <w:r w:rsidR="00DD190A" w:rsidRPr="00404683">
        <w:rPr>
          <w:color w:val="000000"/>
          <w:sz w:val="18"/>
          <w:szCs w:val="18"/>
        </w:rPr>
        <w:t>2.758</w:t>
      </w:r>
      <w:r w:rsidR="00DD190A" w:rsidRPr="00404683">
        <w:rPr>
          <w:sz w:val="18"/>
          <w:szCs w:val="18"/>
        </w:rPr>
        <w:t xml:space="preserve"> [95% CI: </w:t>
      </w:r>
      <w:r w:rsidR="00DD190A" w:rsidRPr="00404683">
        <w:rPr>
          <w:color w:val="000000"/>
          <w:sz w:val="18"/>
          <w:szCs w:val="18"/>
        </w:rPr>
        <w:t>1.529-4.976</w:t>
      </w:r>
      <w:r w:rsidR="00DD190A" w:rsidRPr="00404683">
        <w:rPr>
          <w:sz w:val="18"/>
          <w:szCs w:val="18"/>
        </w:rPr>
        <w:t xml:space="preserve">, P = </w:t>
      </w:r>
      <w:r w:rsidR="00DD190A" w:rsidRPr="00404683">
        <w:rPr>
          <w:color w:val="000000"/>
          <w:sz w:val="18"/>
          <w:szCs w:val="18"/>
        </w:rPr>
        <w:t>0.001</w:t>
      </w:r>
      <w:r w:rsidR="00DD190A" w:rsidRPr="00404683">
        <w:rPr>
          <w:sz w:val="18"/>
          <w:szCs w:val="18"/>
        </w:rPr>
        <w:t>]</w:t>
      </w:r>
      <w:r w:rsidR="00DD190A" w:rsidRPr="00404683">
        <w:rPr>
          <w:color w:val="000000"/>
          <w:sz w:val="18"/>
          <w:szCs w:val="18"/>
        </w:rPr>
        <w:t xml:space="preserve">). </w:t>
      </w:r>
      <w:r w:rsidR="00A9710C" w:rsidRPr="00404683">
        <w:rPr>
          <w:sz w:val="18"/>
          <w:szCs w:val="18"/>
        </w:rPr>
        <w:t xml:space="preserve">Conclusion &amp; Significance: </w:t>
      </w:r>
      <w:r w:rsidR="00DD190A" w:rsidRPr="00404683">
        <w:rPr>
          <w:rFonts w:eastAsiaTheme="minorEastAsia"/>
          <w:sz w:val="18"/>
          <w:szCs w:val="18"/>
        </w:rPr>
        <w:t>TB was associated with high mortality rate, especially among males, elderly, and patients with comorbidities, including: lung disease, heart disease, cancer, and renal disease.</w:t>
      </w:r>
      <w:r w:rsidR="00DD190A" w:rsidRPr="00DD190A">
        <w:rPr>
          <w:rFonts w:eastAsiaTheme="minorEastAsia"/>
          <w:sz w:val="18"/>
          <w:szCs w:val="18"/>
        </w:rPr>
        <w:t xml:space="preserve"> </w:t>
      </w:r>
    </w:p>
    <w:p w:rsidR="00AE3E37" w:rsidRPr="00DD190A" w:rsidRDefault="00AE3E37" w:rsidP="00DD190A">
      <w:pPr>
        <w:jc w:val="both"/>
        <w:rPr>
          <w:color w:val="000000"/>
          <w:sz w:val="18"/>
          <w:szCs w:val="18"/>
        </w:rPr>
      </w:pPr>
    </w:p>
    <w:p w:rsidR="003352BE" w:rsidRPr="00DF180A" w:rsidRDefault="00A9710C" w:rsidP="00DF180A">
      <w:pPr>
        <w:pStyle w:val="Heading3"/>
        <w:spacing w:before="74"/>
        <w:ind w:left="0"/>
        <w:rPr>
          <w:b w:val="0"/>
          <w:sz w:val="18"/>
          <w:szCs w:val="18"/>
        </w:rPr>
      </w:pPr>
      <w:r w:rsidRPr="00DD190A">
        <w:rPr>
          <w:b w:val="0"/>
          <w:sz w:val="18"/>
          <w:szCs w:val="18"/>
        </w:rPr>
        <w:br w:type="column"/>
      </w:r>
      <w:r w:rsidRPr="00404683">
        <w:rPr>
          <w:color w:val="BF5A14"/>
        </w:rPr>
        <w:lastRenderedPageBreak/>
        <w:t>Image</w:t>
      </w:r>
    </w:p>
    <w:p w:rsidR="00AE3E37" w:rsidRDefault="00AE3E37" w:rsidP="003352BE">
      <w:pPr>
        <w:pStyle w:val="ListParagraph"/>
        <w:tabs>
          <w:tab w:val="left" w:pos="384"/>
        </w:tabs>
        <w:ind w:right="118" w:firstLine="0"/>
        <w:jc w:val="left"/>
        <w:rPr>
          <w:sz w:val="18"/>
        </w:rPr>
      </w:pPr>
    </w:p>
    <w:p w:rsidR="003352BE" w:rsidRDefault="003352BE" w:rsidP="003352BE">
      <w:pPr>
        <w:tabs>
          <w:tab w:val="left" w:pos="384"/>
        </w:tabs>
        <w:ind w:right="118"/>
        <w:jc w:val="both"/>
        <w:rPr>
          <w:sz w:val="18"/>
        </w:rPr>
      </w:pPr>
    </w:p>
    <w:p w:rsidR="003352BE" w:rsidRPr="003352BE" w:rsidRDefault="003352BE" w:rsidP="003352BE">
      <w:pPr>
        <w:tabs>
          <w:tab w:val="left" w:pos="384"/>
        </w:tabs>
        <w:ind w:right="118"/>
        <w:jc w:val="both"/>
        <w:rPr>
          <w:sz w:val="18"/>
        </w:rPr>
        <w:sectPr w:rsidR="003352BE" w:rsidRPr="003352BE">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3352BE" w:rsidRDefault="003352BE">
      <w:pPr>
        <w:pStyle w:val="BodyText"/>
        <w:spacing w:before="5" w:after="1"/>
        <w:rPr>
          <w:rFonts w:ascii="Calibri"/>
          <w:sz w:val="29"/>
        </w:rPr>
      </w:pPr>
    </w:p>
    <w:p w:rsidR="00AE3E37" w:rsidRDefault="00B11197">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04E5B" w:rsidP="00404E5B">
      <w:pPr>
        <w:spacing w:before="92"/>
        <w:ind w:right="4234"/>
        <w:rPr>
          <w:rFonts w:ascii="Arial"/>
        </w:rPr>
      </w:pPr>
      <w:r>
        <w:rPr>
          <w:rFonts w:ascii="Arial"/>
          <w:color w:val="BF5A14"/>
        </w:rPr>
        <w:t xml:space="preserve">                                       </w:t>
      </w:r>
      <w:r w:rsidR="00DF180A">
        <w:rPr>
          <w:rFonts w:ascii="Arial"/>
          <w:color w:val="BF5A14"/>
        </w:rPr>
        <w:t xml:space="preserve">                                 </w:t>
      </w:r>
      <w:r>
        <w:rPr>
          <w:rFonts w:ascii="Arial"/>
          <w:color w:val="BF5A14"/>
        </w:rPr>
        <w:t xml:space="preserve">   </w:t>
      </w:r>
      <w:r w:rsidR="00A9710C" w:rsidRPr="00DF180A">
        <w:rPr>
          <w:rFonts w:ascii="Arial"/>
          <w:color w:val="BF5A14"/>
        </w:rPr>
        <w:t>Biography</w:t>
      </w:r>
      <w:r w:rsidRPr="00DF180A">
        <w:rPr>
          <w:rFonts w:ascii="Arial"/>
          <w:color w:val="BF5A14"/>
        </w:rPr>
        <w:t xml:space="preserve"> </w:t>
      </w:r>
    </w:p>
    <w:p w:rsidR="00CF5641" w:rsidRPr="00731A07" w:rsidRDefault="00DF180A" w:rsidP="00731A07">
      <w:pPr>
        <w:spacing w:before="41" w:line="154" w:lineRule="exact"/>
        <w:ind w:left="213" w:right="231"/>
        <w:jc w:val="both"/>
        <w:rPr>
          <w:rFonts w:ascii="Arial" w:hAnsi="Arial" w:cs="Arial"/>
          <w:sz w:val="14"/>
          <w:szCs w:val="16"/>
        </w:rPr>
      </w:pPr>
      <w:r w:rsidRPr="00731A07">
        <w:rPr>
          <w:rFonts w:ascii="Arial" w:hAnsi="Arial" w:cs="Arial"/>
          <w:sz w:val="14"/>
          <w:szCs w:val="16"/>
        </w:rPr>
        <w:t xml:space="preserve">Rawabi Aljadani, a pharmacist with </w:t>
      </w:r>
      <w:r w:rsidR="00A9710C" w:rsidRPr="00731A07">
        <w:rPr>
          <w:rFonts w:ascii="Arial" w:hAnsi="Arial" w:cs="Arial"/>
          <w:sz w:val="14"/>
          <w:szCs w:val="16"/>
        </w:rPr>
        <w:t xml:space="preserve">passion in </w:t>
      </w:r>
      <w:r w:rsidR="00CF5641" w:rsidRPr="00731A07">
        <w:rPr>
          <w:rFonts w:ascii="Arial" w:hAnsi="Arial" w:cs="Arial"/>
          <w:sz w:val="14"/>
          <w:szCs w:val="16"/>
        </w:rPr>
        <w:t xml:space="preserve">epidemiology </w:t>
      </w:r>
      <w:r w:rsidRPr="00731A07">
        <w:rPr>
          <w:rFonts w:ascii="Arial" w:hAnsi="Arial" w:cs="Arial"/>
          <w:sz w:val="14"/>
          <w:szCs w:val="16"/>
        </w:rPr>
        <w:t>and biostatistics</w:t>
      </w:r>
      <w:r w:rsidR="00CF5641" w:rsidRPr="00731A07">
        <w:rPr>
          <w:rFonts w:ascii="Arial" w:hAnsi="Arial" w:cs="Arial"/>
          <w:sz w:val="14"/>
          <w:szCs w:val="16"/>
        </w:rPr>
        <w:t>, especially in</w:t>
      </w:r>
      <w:r w:rsidR="00731A07" w:rsidRPr="00731A07">
        <w:rPr>
          <w:rFonts w:ascii="Arial" w:hAnsi="Arial" w:cs="Arial"/>
          <w:sz w:val="14"/>
          <w:szCs w:val="16"/>
        </w:rPr>
        <w:t xml:space="preserve">fectious diseases epidemiology. Interested in several </w:t>
      </w:r>
      <w:r w:rsidR="00731A07">
        <w:rPr>
          <w:rFonts w:ascii="Arial" w:eastAsiaTheme="minorHAnsi" w:hAnsi="Arial" w:cs="Arial"/>
          <w:bCs/>
          <w:color w:val="1A1A1A"/>
          <w:sz w:val="14"/>
          <w:szCs w:val="16"/>
        </w:rPr>
        <w:t>s</w:t>
      </w:r>
      <w:r w:rsidR="00731A07" w:rsidRPr="00731A07">
        <w:rPr>
          <w:rFonts w:ascii="Arial" w:eastAsiaTheme="minorHAnsi" w:hAnsi="Arial" w:cs="Arial"/>
          <w:bCs/>
          <w:color w:val="1A1A1A"/>
          <w:sz w:val="14"/>
          <w:szCs w:val="16"/>
        </w:rPr>
        <w:t>tatistical methods</w:t>
      </w:r>
      <w:r w:rsidR="00731A07" w:rsidRPr="00731A07">
        <w:rPr>
          <w:rFonts w:ascii="Arial" w:hAnsi="Arial" w:cs="Arial"/>
          <w:sz w:val="14"/>
          <w:szCs w:val="16"/>
        </w:rPr>
        <w:t xml:space="preserve"> including</w:t>
      </w:r>
      <w:proofErr w:type="gramStart"/>
      <w:r w:rsidR="00731A07">
        <w:rPr>
          <w:rFonts w:ascii="Arial" w:hAnsi="Arial" w:cs="Arial"/>
          <w:sz w:val="14"/>
          <w:szCs w:val="16"/>
        </w:rPr>
        <w:t>;</w:t>
      </w:r>
      <w:proofErr w:type="gramEnd"/>
      <w:r w:rsidR="00731A07">
        <w:rPr>
          <w:rFonts w:ascii="Arial" w:hAnsi="Arial" w:cs="Arial"/>
          <w:sz w:val="14"/>
          <w:szCs w:val="16"/>
        </w:rPr>
        <w:t xml:space="preserve"> survival analysis, regression, and </w:t>
      </w:r>
      <w:r w:rsidR="00731A07" w:rsidRPr="00731A07">
        <w:rPr>
          <w:rFonts w:ascii="Arial" w:hAnsi="Arial" w:cs="Arial"/>
          <w:sz w:val="14"/>
          <w:szCs w:val="16"/>
        </w:rPr>
        <w:t>longitudinal data analysis</w:t>
      </w:r>
      <w:r w:rsidR="00CF5641" w:rsidRPr="00CF5641">
        <w:rPr>
          <w:rFonts w:ascii="Arial" w:hAnsi="Arial" w:cs="Arial"/>
          <w:sz w:val="14"/>
          <w:szCs w:val="16"/>
        </w:rPr>
        <w:t xml:space="preserve">. </w:t>
      </w:r>
    </w:p>
    <w:p w:rsidR="00AE3E37" w:rsidRDefault="00A9710C">
      <w:pPr>
        <w:spacing w:before="62"/>
        <w:ind w:left="4217" w:right="4235"/>
        <w:jc w:val="center"/>
        <w:rPr>
          <w:rFonts w:ascii="Arial"/>
          <w:sz w:val="14"/>
        </w:rPr>
      </w:pPr>
      <w:r>
        <w:rPr>
          <w:rFonts w:ascii="Arial"/>
          <w:sz w:val="14"/>
        </w:rPr>
        <w:t xml:space="preserve">Email: </w:t>
      </w:r>
      <w:hyperlink r:id="rId14">
        <w:r w:rsidR="00DF180A">
          <w:rPr>
            <w:rFonts w:ascii="Arial"/>
            <w:color w:val="004080"/>
            <w:sz w:val="14"/>
          </w:rPr>
          <w:t>raar_66@hotmail.co</w:t>
        </w:r>
      </w:hyperlink>
      <w:r w:rsidR="00DF180A">
        <w:rPr>
          <w:rFonts w:ascii="Arial"/>
          <w:color w:val="004080"/>
          <w:sz w:val="14"/>
        </w:rPr>
        <w:t>m</w:t>
      </w:r>
      <w:bookmarkStart w:id="0" w:name="_GoBack"/>
      <w:bookmarkEnd w:id="0"/>
    </w:p>
    <w:p w:rsidR="00AE3E37" w:rsidRDefault="00B11197">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E55D59" w:rsidRDefault="00E55D59">
      <w:pPr>
        <w:spacing w:before="39"/>
        <w:ind w:left="100"/>
        <w:rPr>
          <w:rFonts w:ascii="Minion Pro"/>
          <w:b/>
          <w:sz w:val="20"/>
        </w:rPr>
      </w:pPr>
    </w:p>
    <w:p w:rsidR="00E55D59" w:rsidRDefault="00E55D59">
      <w:pPr>
        <w:spacing w:before="39"/>
        <w:ind w:left="100"/>
        <w:rPr>
          <w:rFonts w:ascii="Minion Pro"/>
          <w:b/>
          <w:sz w:val="20"/>
        </w:rPr>
      </w:pPr>
    </w:p>
    <w:p w:rsidR="00E55D59" w:rsidRPr="00B21A57" w:rsidRDefault="00E55D59" w:rsidP="003352BE">
      <w:pPr>
        <w:spacing w:before="39"/>
        <w:rPr>
          <w:rFonts w:ascii="Minion Pro"/>
          <w:b/>
          <w:sz w:val="20"/>
        </w:rPr>
      </w:pP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641" w:rsidRDefault="00CF5641">
      <w:r>
        <w:separator/>
      </w:r>
    </w:p>
  </w:endnote>
  <w:endnote w:type="continuationSeparator" w:id="0">
    <w:p w:rsidR="00CF5641" w:rsidRDefault="00CF5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8000012" w:usb3="00000000" w:csb0="000200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641" w:rsidRDefault="00CF5641">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5641" w:rsidRPr="005B3A56" w:rsidRDefault="00CF564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F5641" w:rsidRPr="005B3A56" w:rsidRDefault="00CF564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Q1+BL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M8w&#10;EqSFFj2ywaA7OaBLW52+0xkYPXRgZga4hi67THV3L8vvGgm5rInYslulZF8zQiG60L70XzwdcbQF&#10;2fSfJAU3ZGekAxoq1drSQTEQoEOXno6dsaGUcBmFl/MwBlUJuihO0si1zifZ9LpT2nxgskVWyLGC&#10;zjt0sr/XxkZDssnEOhOy4E3jut+IswswHG/ANzy1OhuFa+ZzGqTrZJ3EXhzN114cUOrdFsvYmxfh&#10;1Wx1uVouV+Ev6zeMs5pTyoR1MxErjP+scQeKj5Q4UkvLhlMLZ0PSartZNgrtCRC7cJ+rOWhOZv55&#10;GK4IkMurlMIoDu6i1CvmyZUXV/HMS6+CxAvC9C6dB3Ear4rzlO65YP+eEupznM6i2UimU9Cvcgvc&#10;9zY3krXcwOpoeJvj5GhEMkvBtaCutYbwZpRflMKGfyoFtHtqtCOs5ejIVjNsBjcZ0TQHG0mfgMFK&#10;AsGAi7D2QKil+olRDyskx/rHjiiGUfNRwBTYfTMJahI2k0BECU9zbDAaxaUZ99KuU3xbA/I4Z0Le&#10;wqRU3JHYjtQYxWG+YC24XA4rzO6dl//O6rRoF78B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qQ1+BLICAACwBQAA&#10;DgAAAAAAAAAAAAAAAAAsAgAAZHJzL2Uyb0RvYy54bWxQSwECLQAUAAYACAAAACEAZgsQheEAAAAM&#10;AQAADwAAAAAAAAAAAAAAAAAKBQAAZHJzL2Rvd25yZXYueG1sUEsFBgAAAAAEAAQA8wAAABgGAAAA&#10;AA==&#10;" filled="f" stroked="f">
              <v:textbox inset="0,0,0,0">
                <w:txbxContent>
                  <w:p w:rsidR="00CF5641" w:rsidRPr="005B3A56" w:rsidRDefault="00CF564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F5641" w:rsidRPr="005B3A56" w:rsidRDefault="00CF564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5641" w:rsidRPr="005B3A56" w:rsidRDefault="00CF564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F5641" w:rsidRPr="005B3A56" w:rsidRDefault="00CF564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iVgl68CAACwBQAADgAAAGRycy9lMm9Eb2MueG1srFRtb5swEP4+af/B8ncKJIQAKqnaJEyTuhep&#10;3Q9wsAnWwGa2E+im/fedTZImrSZN2/hgHfb5uXvuHt/1zdA2aM+U5lLkOLwKMGKilJSLbY6/PBZe&#10;gpE2RFDSSMFy/MQ0vlm8fXPddxmbyFo2lCkEIEJnfZfj2pgu831d1qwl+kp2TMBhJVVLDPyqrU8V&#10;6QG9bfxJEMR+LxXtlCyZ1rC7Gg/xwuFXFSvNp6rSzKAmx5Cbcaty68au/uKaZFtFupqXhzTIX2TR&#10;Ei4g6AlqRQxBO8VfQbW8VFLLylyVsvVlVfGSOQ7AJgxesHmoScccFyiO7k5l0v8Ptvy4/6wQpzmO&#10;MBKkhRY9ssGgOzmgia1O3+kMnB46cDMDbEOXHVPd3cvyq0ZCLmsituxWKdnXjFDILrQ3/bOrI462&#10;IJv+g6QQhuyMdEBDpVpbOigGAnTo0tOpMzaV0oYM43k4haMSzqZhnMQzF4Jkx9ud0uYdky2yRo4V&#10;dN6hk/29NjYbkh1dbDAhC940rvuNuNgAx3EHYsNVe2azcM38kQbpOlknkRdN4rUXBZR6t8Uy8uIi&#10;nM9W09VyuQp/2rhhlNWcUiZsmKOwwujPGneQ+CiJk7S0bDi1cDYlrbabZaPQnoCwC/cdCnLm5l+m&#10;4YoAXF5QCidRcDdJvSJO5l5URTMvnQeJF4TpXRoHURqtiktK91ywf6eE+hyns8lsFNNvuQXue82N&#10;ZC03MDoa3uY4OTmRzEpwLahrrSG8Ge2zUtj0n0sB7T422gnWanRUqxk2g3sZUxvdinkj6RMoWEkQ&#10;GGgRxh4YtVTfMephhORYf9sRxTBq3gt4BXbeHA11NDZHg4gSrubYYDSaSzPOpV2n+LYG5PGdCXkL&#10;L6XiTsTPWRzeF4wFx+UwwuzcOf93Xs+DdvEL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SiVgl68CAACwBQAADgAA&#10;AAAAAAAAAAAAAAAsAgAAZHJzL2Uyb0RvYy54bWxQSwECLQAUAAYACAAAACEAdakfneEAAAANAQAA&#10;DwAAAAAAAAAAAAAAAAAHBQAAZHJzL2Rvd25yZXYueG1sUEsFBgAAAAAEAAQA8wAAABUGAAAAAA==&#10;" filled="f" stroked="f">
              <v:textbox inset="0,0,0,0">
                <w:txbxContent>
                  <w:p w:rsidR="00CF5641" w:rsidRPr="005B3A56" w:rsidRDefault="00CF564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F5641" w:rsidRPr="005B3A56" w:rsidRDefault="00CF564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5641" w:rsidRPr="005B3A56" w:rsidRDefault="00CF564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F5641" w:rsidRPr="005B3A56" w:rsidRDefault="00CF564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8SuA6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FC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JfErgOvAgAAsAUAAA4A&#10;AAAAAAAAAAAAAAAALAIAAGRycy9lMm9Eb2MueG1sUEsBAi0AFAAGAAgAAAAhAOMtck7iAAAADgEA&#10;AA8AAAAAAAAAAAAAAAAABwUAAGRycy9kb3ducmV2LnhtbFBLBQYAAAAABAAEAPMAAAAWBgAAAAA=&#10;" filled="f" stroked="f">
              <v:textbox inset="0,0,0,0">
                <w:txbxContent>
                  <w:p w:rsidR="00CF5641" w:rsidRPr="005B3A56" w:rsidRDefault="00CF564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F5641" w:rsidRPr="005B3A56" w:rsidRDefault="00CF564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641" w:rsidRDefault="00CF5641">
      <w:r>
        <w:separator/>
      </w:r>
    </w:p>
  </w:footnote>
  <w:footnote w:type="continuationSeparator" w:id="0">
    <w:p w:rsidR="00CF5641" w:rsidRDefault="00CF564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641" w:rsidRDefault="00CF5641">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5641" w:rsidRPr="005B3A56" w:rsidRDefault="00CF564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X9w64CAACpBQAADgAAAGRycy9lMm9Eb2MueG1srFTbbtswDH0fsH8Q9O76UiexjTpFm8TDgO4C&#10;tPsAxZJjYbbkSUrsrti/j5LjpJeXYZsfBFqiDnnII15dD22DDkxpLkWOw4sAIyZKSbnY5fjbQ+El&#10;GGlDBCWNFCzHj0zj6+X7d1d9l7FI1rKhTCEAETrruxzXxnSZ7+uyZi3RF7JjAg4rqVpi4FftfKpI&#10;D+ht40dBMPd7qWinZMm0ht31eIiXDr+qWGm+VJVmBjU5htyMW5Vbt3b1l1ck2ynS1bw8pkH+IouW&#10;cAFBT1BrYgjaK/4GquWlklpW5qKUrS+ripfMcQA2YfCKzX1NOua4QHF0dyqT/n+w5efDV4U4zfEC&#10;I0FaaNEDGwy6lQOa2er0nc7A6b4DNzPANnTZMdXdnSy/ayTkqiZix26Ukn3NCIXsQnvTf3Z1xNEW&#10;ZNt/khTCkL2RDmioVGtLB8VAgA5dejx1xqZS2pDJZTQP4aiEsygK0sS1zifZdLtT2nxgskXWyLGC&#10;zjt0crjTxmZDssnFBhOy4E3jut+IFxvgOO5AbLhqz2wWrplPaZBukk0Se3E033hxQKl3U6xib16E&#10;i9n6cr1arcNfNm4YZzWnlAkbZhJWGP9Z444SHyVxkpaWDacWzqak1W67ahQ6EBB24T5Xczg5u/kv&#10;03BFAC6vKIVRHNxGqVfMk4UXV/HMSxdB4gVhepvOgziN18VLSndcsH+nhPocp7NoNorpnPQrboH7&#10;3nIjWcsNjI6GtzlOTk4ksxLcCOpaawhvRvtZKWz651JAu6dGO8FajY5qNcN2ABSr4q2kjyBdJUFZ&#10;IEKYd2DUUv3EqIfZkWP9Y08Uw6j5KED+dtBMhpqM7WQQUcLVHBuMRnNlxoG07xTf1YA8PjAhb+CJ&#10;VNyp95zF8WHBPHAkjrPLDpzn/87rPGG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lXX9w64CAACpBQAADgAAAAAA&#10;AAAAAAAAAAAsAgAAZHJzL2Uyb0RvYy54bWxQSwECLQAUAAYACAAAACEA2GgqxN8AAAAKAQAADwAA&#10;AAAAAAAAAAAAAAAGBQAAZHJzL2Rvd25yZXYueG1sUEsFBgAAAAAEAAQA8wAAABIGAAAAAA==&#10;" filled="f" stroked="f">
              <v:textbox inset="0,0,0,0">
                <w:txbxContent>
                  <w:p w:rsidR="00CF5641" w:rsidRPr="005B3A56" w:rsidRDefault="00CF564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5641" w:rsidRPr="005B3A56" w:rsidRDefault="00CF564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CF5641" w:rsidRPr="005B3A56" w:rsidRDefault="00CF564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vtT6bECAACwBQAADgAAAGRycy9lMm9Eb2MueG1srFRdb5swFH2ftP9g+Z0CGZCASqo2CdOk7kNq&#10;9wMcbII1sJntBLpp/33XJiRN+zJt48G62Nfnfpzje30ztA06MKW5FDkOrwKMmCgl5WKX46+PhbfA&#10;SBsiKGmkYDl+YhrfLN++ue67jM1kLRvKFAIQobO+y3FtTJf5vi5r1hJ9JTsm4LCSqiUGftXOp4r0&#10;gN42/iwIEr+XinZKlkxr2F2Ph3jp8KuKleZzVWlmUJNjyM24Vbl1a1d/eU2ynSJdzctjGuQvsmgJ&#10;FxD0BLUmhqC94q+gWl4qqWVlrkrZ+rKqeMlcDVBNGLyo5qEmHXO1QHN0d2qT/n+w5afDF4U4zXGC&#10;kSAtUPTIBoPu5IAi252+0xk4PXTgZgbYBpZdpbq7l+U3jYRc1UTs2K1Ssq8ZoZBdaG/6z66OONqC&#10;bPuPkkIYsjfSAQ2Vam3roBkI0IGlpxMzNpUSNpM4nsVJjFEJZ3GQzuaOOp9k0+1OafOeyRZZI8cK&#10;mHfo5HCvjc2GZJOLDSZkwZvGsd+Iiw1wHHcgNly1ZzYLR+bPNEg3i80i8qJZsvGigFLvtlhFXlKE&#10;83j9br1arcNfNm4YZTWnlAkbZhJWGP0ZcUeJj5I4SUvLhlMLZ1PSarddNQodCAi7cJ/rOZyc3fzL&#10;NFwToJYXJYWzKLibpV6RLOZeVEWxl86DhReE6V2aBFEarYvLku65YP9eEupznAKro5jOSb+oLXDf&#10;69pI1nIDo6PhbY4XJyeSWQluBHXUGsKb0X7WCpv+uRVA90S0E6zV6KhWM2wH9zKcmq2Yt5I+gYKV&#10;BIGBTGHsgVFL9QOjHkZIjvX3PVEMo+aDgFdg581kqMnYTgYRJVzNscFoNFdmnEv7TvFdDcjjOxPy&#10;Fl5KxZ2Iz1kc3xeMBVfLcYTZufP833mdB+3yNwAAAP//AwBQSwMEFAAGAAgAAAAhAL2RQBbeAAAA&#10;CgEAAA8AAABkcnMvZG93bnJldi54bWxMj8FOwzAQRO9I/IO1SNyoHQ5uE+JUFYITEiINB45OvE2s&#10;xusQu234e9wT3GY1q5k35XZxIzvjHKwnBdlKAEPqvLHUK/hsXh82wELUZPToCRX8YIBtdXtT6sL4&#10;C9V43seepRAKhVYwxDgVnIduQKfDyk9IyTv42emYzrnnZtaXFO5G/iiE5E5bSg2DnvB5wO64PzkF&#10;uy+qX+z3e/tRH2rbNLmgN3lU6v5u2T0Bi7jEv2e44id0qBJT609kAhsVrEWaEhXkUgK7+pnIcmBt&#10;Umu5AV6V/P+E6hcAAP//AwBQSwECLQAUAAYACAAAACEA5JnDwPsAAADhAQAAEwAAAAAAAAAAAAAA&#10;AAAAAAAAW0NvbnRlbnRfVHlwZXNdLnhtbFBLAQItABQABgAIAAAAIQAjsmrh1wAAAJQBAAALAAAA&#10;AAAAAAAAAAAAACwBAABfcmVscy8ucmVsc1BLAQItABQABgAIAAAAIQAu+1PpsQIAALAFAAAOAAAA&#10;AAAAAAAAAAAAACwCAABkcnMvZTJvRG9jLnhtbFBLAQItABQABgAIAAAAIQC9kUAW3gAAAAoBAAAP&#10;AAAAAAAAAAAAAAAAAAkFAABkcnMvZG93bnJldi54bWxQSwUGAAAAAAQABADzAAAAFAYAAAAA&#10;" filled="f" stroked="f">
              <v:textbox inset="0,0,0,0">
                <w:txbxContent>
                  <w:p w:rsidR="00CF5641" w:rsidRPr="005B3A56" w:rsidRDefault="00CF564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CF5641" w:rsidRPr="005B3A56" w:rsidRDefault="00CF564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4DE3900"/>
    <w:multiLevelType w:val="hybridMultilevel"/>
    <w:tmpl w:val="DE5C303A"/>
    <w:lvl w:ilvl="0" w:tplc="6D1C34F0">
      <w:start w:val="1"/>
      <w:numFmt w:val="bullet"/>
      <w:lvlText w:val=""/>
      <w:lvlJc w:val="left"/>
      <w:pPr>
        <w:tabs>
          <w:tab w:val="num" w:pos="720"/>
        </w:tabs>
        <w:ind w:left="720" w:hanging="360"/>
      </w:pPr>
      <w:rPr>
        <w:rFonts w:ascii="Wingdings" w:hAnsi="Wingdings" w:hint="default"/>
      </w:rPr>
    </w:lvl>
    <w:lvl w:ilvl="1" w:tplc="52F03122" w:tentative="1">
      <w:start w:val="1"/>
      <w:numFmt w:val="bullet"/>
      <w:lvlText w:val=""/>
      <w:lvlJc w:val="left"/>
      <w:pPr>
        <w:tabs>
          <w:tab w:val="num" w:pos="1440"/>
        </w:tabs>
        <w:ind w:left="1440" w:hanging="360"/>
      </w:pPr>
      <w:rPr>
        <w:rFonts w:ascii="Wingdings" w:hAnsi="Wingdings" w:hint="default"/>
      </w:rPr>
    </w:lvl>
    <w:lvl w:ilvl="2" w:tplc="4392ACBE" w:tentative="1">
      <w:start w:val="1"/>
      <w:numFmt w:val="bullet"/>
      <w:lvlText w:val=""/>
      <w:lvlJc w:val="left"/>
      <w:pPr>
        <w:tabs>
          <w:tab w:val="num" w:pos="2160"/>
        </w:tabs>
        <w:ind w:left="2160" w:hanging="360"/>
      </w:pPr>
      <w:rPr>
        <w:rFonts w:ascii="Wingdings" w:hAnsi="Wingdings" w:hint="default"/>
      </w:rPr>
    </w:lvl>
    <w:lvl w:ilvl="3" w:tplc="6240BB86" w:tentative="1">
      <w:start w:val="1"/>
      <w:numFmt w:val="bullet"/>
      <w:lvlText w:val=""/>
      <w:lvlJc w:val="left"/>
      <w:pPr>
        <w:tabs>
          <w:tab w:val="num" w:pos="2880"/>
        </w:tabs>
        <w:ind w:left="2880" w:hanging="360"/>
      </w:pPr>
      <w:rPr>
        <w:rFonts w:ascii="Wingdings" w:hAnsi="Wingdings" w:hint="default"/>
      </w:rPr>
    </w:lvl>
    <w:lvl w:ilvl="4" w:tplc="A1107BF2" w:tentative="1">
      <w:start w:val="1"/>
      <w:numFmt w:val="bullet"/>
      <w:lvlText w:val=""/>
      <w:lvlJc w:val="left"/>
      <w:pPr>
        <w:tabs>
          <w:tab w:val="num" w:pos="3600"/>
        </w:tabs>
        <w:ind w:left="3600" w:hanging="360"/>
      </w:pPr>
      <w:rPr>
        <w:rFonts w:ascii="Wingdings" w:hAnsi="Wingdings" w:hint="default"/>
      </w:rPr>
    </w:lvl>
    <w:lvl w:ilvl="5" w:tplc="60C86FEE" w:tentative="1">
      <w:start w:val="1"/>
      <w:numFmt w:val="bullet"/>
      <w:lvlText w:val=""/>
      <w:lvlJc w:val="left"/>
      <w:pPr>
        <w:tabs>
          <w:tab w:val="num" w:pos="4320"/>
        </w:tabs>
        <w:ind w:left="4320" w:hanging="360"/>
      </w:pPr>
      <w:rPr>
        <w:rFonts w:ascii="Wingdings" w:hAnsi="Wingdings" w:hint="default"/>
      </w:rPr>
    </w:lvl>
    <w:lvl w:ilvl="6" w:tplc="81FC39EA" w:tentative="1">
      <w:start w:val="1"/>
      <w:numFmt w:val="bullet"/>
      <w:lvlText w:val=""/>
      <w:lvlJc w:val="left"/>
      <w:pPr>
        <w:tabs>
          <w:tab w:val="num" w:pos="5040"/>
        </w:tabs>
        <w:ind w:left="5040" w:hanging="360"/>
      </w:pPr>
      <w:rPr>
        <w:rFonts w:ascii="Wingdings" w:hAnsi="Wingdings" w:hint="default"/>
      </w:rPr>
    </w:lvl>
    <w:lvl w:ilvl="7" w:tplc="161A4BEC" w:tentative="1">
      <w:start w:val="1"/>
      <w:numFmt w:val="bullet"/>
      <w:lvlText w:val=""/>
      <w:lvlJc w:val="left"/>
      <w:pPr>
        <w:tabs>
          <w:tab w:val="num" w:pos="5760"/>
        </w:tabs>
        <w:ind w:left="5760" w:hanging="360"/>
      </w:pPr>
      <w:rPr>
        <w:rFonts w:ascii="Wingdings" w:hAnsi="Wingdings" w:hint="default"/>
      </w:rPr>
    </w:lvl>
    <w:lvl w:ilvl="8" w:tplc="ED28CE5A" w:tentative="1">
      <w:start w:val="1"/>
      <w:numFmt w:val="bullet"/>
      <w:lvlText w:val=""/>
      <w:lvlJc w:val="left"/>
      <w:pPr>
        <w:tabs>
          <w:tab w:val="num" w:pos="6480"/>
        </w:tabs>
        <w:ind w:left="6480" w:hanging="360"/>
      </w:pPr>
      <w:rPr>
        <w:rFonts w:ascii="Wingdings" w:hAnsi="Wingdings" w:hint="default"/>
      </w:rPr>
    </w:lvl>
  </w:abstractNum>
  <w:abstractNum w:abstractNumId="2">
    <w:nsid w:val="4D6B5354"/>
    <w:multiLevelType w:val="hybridMultilevel"/>
    <w:tmpl w:val="F9640374"/>
    <w:lvl w:ilvl="0" w:tplc="ED88172E">
      <w:start w:val="1"/>
      <w:numFmt w:val="bullet"/>
      <w:lvlText w:val=""/>
      <w:lvlJc w:val="left"/>
      <w:pPr>
        <w:tabs>
          <w:tab w:val="num" w:pos="720"/>
        </w:tabs>
        <w:ind w:left="720" w:hanging="360"/>
      </w:pPr>
      <w:rPr>
        <w:rFonts w:ascii="Wingdings" w:hAnsi="Wingdings" w:hint="default"/>
      </w:rPr>
    </w:lvl>
    <w:lvl w:ilvl="1" w:tplc="97C272E4" w:tentative="1">
      <w:start w:val="1"/>
      <w:numFmt w:val="bullet"/>
      <w:lvlText w:val=""/>
      <w:lvlJc w:val="left"/>
      <w:pPr>
        <w:tabs>
          <w:tab w:val="num" w:pos="1440"/>
        </w:tabs>
        <w:ind w:left="1440" w:hanging="360"/>
      </w:pPr>
      <w:rPr>
        <w:rFonts w:ascii="Wingdings" w:hAnsi="Wingdings" w:hint="default"/>
      </w:rPr>
    </w:lvl>
    <w:lvl w:ilvl="2" w:tplc="218A19A0" w:tentative="1">
      <w:start w:val="1"/>
      <w:numFmt w:val="bullet"/>
      <w:lvlText w:val=""/>
      <w:lvlJc w:val="left"/>
      <w:pPr>
        <w:tabs>
          <w:tab w:val="num" w:pos="2160"/>
        </w:tabs>
        <w:ind w:left="2160" w:hanging="360"/>
      </w:pPr>
      <w:rPr>
        <w:rFonts w:ascii="Wingdings" w:hAnsi="Wingdings" w:hint="default"/>
      </w:rPr>
    </w:lvl>
    <w:lvl w:ilvl="3" w:tplc="688895EE" w:tentative="1">
      <w:start w:val="1"/>
      <w:numFmt w:val="bullet"/>
      <w:lvlText w:val=""/>
      <w:lvlJc w:val="left"/>
      <w:pPr>
        <w:tabs>
          <w:tab w:val="num" w:pos="2880"/>
        </w:tabs>
        <w:ind w:left="2880" w:hanging="360"/>
      </w:pPr>
      <w:rPr>
        <w:rFonts w:ascii="Wingdings" w:hAnsi="Wingdings" w:hint="default"/>
      </w:rPr>
    </w:lvl>
    <w:lvl w:ilvl="4" w:tplc="43FA3A6C" w:tentative="1">
      <w:start w:val="1"/>
      <w:numFmt w:val="bullet"/>
      <w:lvlText w:val=""/>
      <w:lvlJc w:val="left"/>
      <w:pPr>
        <w:tabs>
          <w:tab w:val="num" w:pos="3600"/>
        </w:tabs>
        <w:ind w:left="3600" w:hanging="360"/>
      </w:pPr>
      <w:rPr>
        <w:rFonts w:ascii="Wingdings" w:hAnsi="Wingdings" w:hint="default"/>
      </w:rPr>
    </w:lvl>
    <w:lvl w:ilvl="5" w:tplc="AD148054" w:tentative="1">
      <w:start w:val="1"/>
      <w:numFmt w:val="bullet"/>
      <w:lvlText w:val=""/>
      <w:lvlJc w:val="left"/>
      <w:pPr>
        <w:tabs>
          <w:tab w:val="num" w:pos="4320"/>
        </w:tabs>
        <w:ind w:left="4320" w:hanging="360"/>
      </w:pPr>
      <w:rPr>
        <w:rFonts w:ascii="Wingdings" w:hAnsi="Wingdings" w:hint="default"/>
      </w:rPr>
    </w:lvl>
    <w:lvl w:ilvl="6" w:tplc="80966838" w:tentative="1">
      <w:start w:val="1"/>
      <w:numFmt w:val="bullet"/>
      <w:lvlText w:val=""/>
      <w:lvlJc w:val="left"/>
      <w:pPr>
        <w:tabs>
          <w:tab w:val="num" w:pos="5040"/>
        </w:tabs>
        <w:ind w:left="5040" w:hanging="360"/>
      </w:pPr>
      <w:rPr>
        <w:rFonts w:ascii="Wingdings" w:hAnsi="Wingdings" w:hint="default"/>
      </w:rPr>
    </w:lvl>
    <w:lvl w:ilvl="7" w:tplc="8BEC49EE" w:tentative="1">
      <w:start w:val="1"/>
      <w:numFmt w:val="bullet"/>
      <w:lvlText w:val=""/>
      <w:lvlJc w:val="left"/>
      <w:pPr>
        <w:tabs>
          <w:tab w:val="num" w:pos="5760"/>
        </w:tabs>
        <w:ind w:left="5760" w:hanging="360"/>
      </w:pPr>
      <w:rPr>
        <w:rFonts w:ascii="Wingdings" w:hAnsi="Wingdings" w:hint="default"/>
      </w:rPr>
    </w:lvl>
    <w:lvl w:ilvl="8" w:tplc="7DACC3AC" w:tentative="1">
      <w:start w:val="1"/>
      <w:numFmt w:val="bullet"/>
      <w:lvlText w:val=""/>
      <w:lvlJc w:val="left"/>
      <w:pPr>
        <w:tabs>
          <w:tab w:val="num" w:pos="6480"/>
        </w:tabs>
        <w:ind w:left="6480" w:hanging="360"/>
      </w:pPr>
      <w:rPr>
        <w:rFonts w:ascii="Wingdings" w:hAnsi="Wingdings" w:hint="default"/>
      </w:rPr>
    </w:lvl>
  </w:abstractNum>
  <w:abstractNum w:abstractNumId="3">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E5D723E"/>
    <w:multiLevelType w:val="hybridMultilevel"/>
    <w:tmpl w:val="125CAC78"/>
    <w:lvl w:ilvl="0" w:tplc="E3582C00">
      <w:start w:val="1"/>
      <w:numFmt w:val="bullet"/>
      <w:lvlText w:val=""/>
      <w:lvlJc w:val="left"/>
      <w:pPr>
        <w:tabs>
          <w:tab w:val="num" w:pos="720"/>
        </w:tabs>
        <w:ind w:left="720" w:hanging="360"/>
      </w:pPr>
      <w:rPr>
        <w:rFonts w:ascii="Wingdings" w:hAnsi="Wingdings" w:hint="default"/>
      </w:rPr>
    </w:lvl>
    <w:lvl w:ilvl="1" w:tplc="82D6C076" w:tentative="1">
      <w:start w:val="1"/>
      <w:numFmt w:val="bullet"/>
      <w:lvlText w:val=""/>
      <w:lvlJc w:val="left"/>
      <w:pPr>
        <w:tabs>
          <w:tab w:val="num" w:pos="1440"/>
        </w:tabs>
        <w:ind w:left="1440" w:hanging="360"/>
      </w:pPr>
      <w:rPr>
        <w:rFonts w:ascii="Wingdings" w:hAnsi="Wingdings" w:hint="default"/>
      </w:rPr>
    </w:lvl>
    <w:lvl w:ilvl="2" w:tplc="F31AF296" w:tentative="1">
      <w:start w:val="1"/>
      <w:numFmt w:val="bullet"/>
      <w:lvlText w:val=""/>
      <w:lvlJc w:val="left"/>
      <w:pPr>
        <w:tabs>
          <w:tab w:val="num" w:pos="2160"/>
        </w:tabs>
        <w:ind w:left="2160" w:hanging="360"/>
      </w:pPr>
      <w:rPr>
        <w:rFonts w:ascii="Wingdings" w:hAnsi="Wingdings" w:hint="default"/>
      </w:rPr>
    </w:lvl>
    <w:lvl w:ilvl="3" w:tplc="1C82E816" w:tentative="1">
      <w:start w:val="1"/>
      <w:numFmt w:val="bullet"/>
      <w:lvlText w:val=""/>
      <w:lvlJc w:val="left"/>
      <w:pPr>
        <w:tabs>
          <w:tab w:val="num" w:pos="2880"/>
        </w:tabs>
        <w:ind w:left="2880" w:hanging="360"/>
      </w:pPr>
      <w:rPr>
        <w:rFonts w:ascii="Wingdings" w:hAnsi="Wingdings" w:hint="default"/>
      </w:rPr>
    </w:lvl>
    <w:lvl w:ilvl="4" w:tplc="2D708C24" w:tentative="1">
      <w:start w:val="1"/>
      <w:numFmt w:val="bullet"/>
      <w:lvlText w:val=""/>
      <w:lvlJc w:val="left"/>
      <w:pPr>
        <w:tabs>
          <w:tab w:val="num" w:pos="3600"/>
        </w:tabs>
        <w:ind w:left="3600" w:hanging="360"/>
      </w:pPr>
      <w:rPr>
        <w:rFonts w:ascii="Wingdings" w:hAnsi="Wingdings" w:hint="default"/>
      </w:rPr>
    </w:lvl>
    <w:lvl w:ilvl="5" w:tplc="DB3C0D1E" w:tentative="1">
      <w:start w:val="1"/>
      <w:numFmt w:val="bullet"/>
      <w:lvlText w:val=""/>
      <w:lvlJc w:val="left"/>
      <w:pPr>
        <w:tabs>
          <w:tab w:val="num" w:pos="4320"/>
        </w:tabs>
        <w:ind w:left="4320" w:hanging="360"/>
      </w:pPr>
      <w:rPr>
        <w:rFonts w:ascii="Wingdings" w:hAnsi="Wingdings" w:hint="default"/>
      </w:rPr>
    </w:lvl>
    <w:lvl w:ilvl="6" w:tplc="80E205F6" w:tentative="1">
      <w:start w:val="1"/>
      <w:numFmt w:val="bullet"/>
      <w:lvlText w:val=""/>
      <w:lvlJc w:val="left"/>
      <w:pPr>
        <w:tabs>
          <w:tab w:val="num" w:pos="5040"/>
        </w:tabs>
        <w:ind w:left="5040" w:hanging="360"/>
      </w:pPr>
      <w:rPr>
        <w:rFonts w:ascii="Wingdings" w:hAnsi="Wingdings" w:hint="default"/>
      </w:rPr>
    </w:lvl>
    <w:lvl w:ilvl="7" w:tplc="EA1268C2" w:tentative="1">
      <w:start w:val="1"/>
      <w:numFmt w:val="bullet"/>
      <w:lvlText w:val=""/>
      <w:lvlJc w:val="left"/>
      <w:pPr>
        <w:tabs>
          <w:tab w:val="num" w:pos="5760"/>
        </w:tabs>
        <w:ind w:left="5760" w:hanging="360"/>
      </w:pPr>
      <w:rPr>
        <w:rFonts w:ascii="Wingdings" w:hAnsi="Wingdings" w:hint="default"/>
      </w:rPr>
    </w:lvl>
    <w:lvl w:ilvl="8" w:tplc="4920C522"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4051"/>
    <w:rsid w:val="000D0D49"/>
    <w:rsid w:val="000E2911"/>
    <w:rsid w:val="001263DF"/>
    <w:rsid w:val="00190F01"/>
    <w:rsid w:val="003352BE"/>
    <w:rsid w:val="00404683"/>
    <w:rsid w:val="00404E5B"/>
    <w:rsid w:val="00414F7B"/>
    <w:rsid w:val="004355DC"/>
    <w:rsid w:val="004749B4"/>
    <w:rsid w:val="00492A52"/>
    <w:rsid w:val="004E6EF6"/>
    <w:rsid w:val="004F3523"/>
    <w:rsid w:val="005B3A56"/>
    <w:rsid w:val="006060CE"/>
    <w:rsid w:val="0063497F"/>
    <w:rsid w:val="00731A07"/>
    <w:rsid w:val="007D7771"/>
    <w:rsid w:val="00873DF0"/>
    <w:rsid w:val="009B2D44"/>
    <w:rsid w:val="00A0419B"/>
    <w:rsid w:val="00A9710C"/>
    <w:rsid w:val="00AE3E37"/>
    <w:rsid w:val="00B11197"/>
    <w:rsid w:val="00B21A57"/>
    <w:rsid w:val="00B42AC2"/>
    <w:rsid w:val="00C1387F"/>
    <w:rsid w:val="00C33602"/>
    <w:rsid w:val="00CD6F55"/>
    <w:rsid w:val="00CF5641"/>
    <w:rsid w:val="00DD190A"/>
    <w:rsid w:val="00DF180A"/>
    <w:rsid w:val="00E55D59"/>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styleId="NormalWeb">
    <w:name w:val="Normal (Web)"/>
    <w:basedOn w:val="Normal"/>
    <w:uiPriority w:val="99"/>
    <w:semiHidden/>
    <w:unhideWhenUsed/>
    <w:rsid w:val="00DD190A"/>
    <w:pPr>
      <w:widowControl/>
      <w:spacing w:before="100" w:beforeAutospacing="1" w:after="100" w:afterAutospacing="1"/>
    </w:pPr>
    <w:rPr>
      <w:rFonts w:ascii="Times" w:eastAsiaTheme="minorHAnsi" w:hAnsi="Times" w:cs="Times New Roman"/>
      <w:sz w:val="20"/>
      <w:szCs w:val="20"/>
    </w:rPr>
  </w:style>
  <w:style w:type="character" w:styleId="Hyperlink">
    <w:name w:val="Hyperlink"/>
    <w:basedOn w:val="DefaultParagraphFont"/>
    <w:uiPriority w:val="99"/>
    <w:unhideWhenUsed/>
    <w:rsid w:val="00DF180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styleId="NormalWeb">
    <w:name w:val="Normal (Web)"/>
    <w:basedOn w:val="Normal"/>
    <w:uiPriority w:val="99"/>
    <w:semiHidden/>
    <w:unhideWhenUsed/>
    <w:rsid w:val="00DD190A"/>
    <w:pPr>
      <w:widowControl/>
      <w:spacing w:before="100" w:beforeAutospacing="1" w:after="100" w:afterAutospacing="1"/>
    </w:pPr>
    <w:rPr>
      <w:rFonts w:ascii="Times" w:eastAsiaTheme="minorHAnsi" w:hAnsi="Times" w:cs="Times New Roman"/>
      <w:sz w:val="20"/>
      <w:szCs w:val="20"/>
    </w:rPr>
  </w:style>
  <w:style w:type="character" w:styleId="Hyperlink">
    <w:name w:val="Hyperlink"/>
    <w:basedOn w:val="DefaultParagraphFont"/>
    <w:uiPriority w:val="99"/>
    <w:unhideWhenUsed/>
    <w:rsid w:val="00DF18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68273">
      <w:bodyDiv w:val="1"/>
      <w:marLeft w:val="0"/>
      <w:marRight w:val="0"/>
      <w:marTop w:val="0"/>
      <w:marBottom w:val="0"/>
      <w:divBdr>
        <w:top w:val="none" w:sz="0" w:space="0" w:color="auto"/>
        <w:left w:val="none" w:sz="0" w:space="0" w:color="auto"/>
        <w:bottom w:val="none" w:sz="0" w:space="0" w:color="auto"/>
        <w:right w:val="none" w:sz="0" w:space="0" w:color="auto"/>
      </w:divBdr>
    </w:div>
    <w:div w:id="233853621">
      <w:bodyDiv w:val="1"/>
      <w:marLeft w:val="0"/>
      <w:marRight w:val="0"/>
      <w:marTop w:val="0"/>
      <w:marBottom w:val="0"/>
      <w:divBdr>
        <w:top w:val="none" w:sz="0" w:space="0" w:color="auto"/>
        <w:left w:val="none" w:sz="0" w:space="0" w:color="auto"/>
        <w:bottom w:val="none" w:sz="0" w:space="0" w:color="auto"/>
        <w:right w:val="none" w:sz="0" w:space="0" w:color="auto"/>
      </w:divBdr>
      <w:divsChild>
        <w:div w:id="2111005523">
          <w:marLeft w:val="720"/>
          <w:marRight w:val="0"/>
          <w:marTop w:val="400"/>
          <w:marBottom w:val="0"/>
          <w:divBdr>
            <w:top w:val="none" w:sz="0" w:space="0" w:color="auto"/>
            <w:left w:val="none" w:sz="0" w:space="0" w:color="auto"/>
            <w:bottom w:val="none" w:sz="0" w:space="0" w:color="auto"/>
            <w:right w:val="none" w:sz="0" w:space="0" w:color="auto"/>
          </w:divBdr>
        </w:div>
      </w:divsChild>
    </w:div>
    <w:div w:id="257058737">
      <w:bodyDiv w:val="1"/>
      <w:marLeft w:val="0"/>
      <w:marRight w:val="0"/>
      <w:marTop w:val="0"/>
      <w:marBottom w:val="0"/>
      <w:divBdr>
        <w:top w:val="none" w:sz="0" w:space="0" w:color="auto"/>
        <w:left w:val="none" w:sz="0" w:space="0" w:color="auto"/>
        <w:bottom w:val="none" w:sz="0" w:space="0" w:color="auto"/>
        <w:right w:val="none" w:sz="0" w:space="0" w:color="auto"/>
      </w:divBdr>
    </w:div>
    <w:div w:id="614287090">
      <w:bodyDiv w:val="1"/>
      <w:marLeft w:val="0"/>
      <w:marRight w:val="0"/>
      <w:marTop w:val="0"/>
      <w:marBottom w:val="0"/>
      <w:divBdr>
        <w:top w:val="none" w:sz="0" w:space="0" w:color="auto"/>
        <w:left w:val="none" w:sz="0" w:space="0" w:color="auto"/>
        <w:bottom w:val="none" w:sz="0" w:space="0" w:color="auto"/>
        <w:right w:val="none" w:sz="0" w:space="0" w:color="auto"/>
      </w:divBdr>
    </w:div>
    <w:div w:id="678433202">
      <w:bodyDiv w:val="1"/>
      <w:marLeft w:val="0"/>
      <w:marRight w:val="0"/>
      <w:marTop w:val="0"/>
      <w:marBottom w:val="0"/>
      <w:divBdr>
        <w:top w:val="none" w:sz="0" w:space="0" w:color="auto"/>
        <w:left w:val="none" w:sz="0" w:space="0" w:color="auto"/>
        <w:bottom w:val="none" w:sz="0" w:space="0" w:color="auto"/>
        <w:right w:val="none" w:sz="0" w:space="0" w:color="auto"/>
      </w:divBdr>
      <w:divsChild>
        <w:div w:id="1790322071">
          <w:marLeft w:val="720"/>
          <w:marRight w:val="0"/>
          <w:marTop w:val="400"/>
          <w:marBottom w:val="0"/>
          <w:divBdr>
            <w:top w:val="none" w:sz="0" w:space="0" w:color="auto"/>
            <w:left w:val="none" w:sz="0" w:space="0" w:color="auto"/>
            <w:bottom w:val="none" w:sz="0" w:space="0" w:color="auto"/>
            <w:right w:val="none" w:sz="0" w:space="0" w:color="auto"/>
          </w:divBdr>
        </w:div>
      </w:divsChild>
    </w:div>
    <w:div w:id="818307750">
      <w:bodyDiv w:val="1"/>
      <w:marLeft w:val="0"/>
      <w:marRight w:val="0"/>
      <w:marTop w:val="0"/>
      <w:marBottom w:val="0"/>
      <w:divBdr>
        <w:top w:val="none" w:sz="0" w:space="0" w:color="auto"/>
        <w:left w:val="none" w:sz="0" w:space="0" w:color="auto"/>
        <w:bottom w:val="none" w:sz="0" w:space="0" w:color="auto"/>
        <w:right w:val="none" w:sz="0" w:space="0" w:color="auto"/>
      </w:divBdr>
    </w:div>
    <w:div w:id="854995525">
      <w:bodyDiv w:val="1"/>
      <w:marLeft w:val="0"/>
      <w:marRight w:val="0"/>
      <w:marTop w:val="0"/>
      <w:marBottom w:val="0"/>
      <w:divBdr>
        <w:top w:val="none" w:sz="0" w:space="0" w:color="auto"/>
        <w:left w:val="none" w:sz="0" w:space="0" w:color="auto"/>
        <w:bottom w:val="none" w:sz="0" w:space="0" w:color="auto"/>
        <w:right w:val="none" w:sz="0" w:space="0" w:color="auto"/>
      </w:divBdr>
      <w:divsChild>
        <w:div w:id="819200355">
          <w:marLeft w:val="720"/>
          <w:marRight w:val="0"/>
          <w:marTop w:val="400"/>
          <w:marBottom w:val="0"/>
          <w:divBdr>
            <w:top w:val="none" w:sz="0" w:space="0" w:color="auto"/>
            <w:left w:val="none" w:sz="0" w:space="0" w:color="auto"/>
            <w:bottom w:val="none" w:sz="0" w:space="0" w:color="auto"/>
            <w:right w:val="none" w:sz="0" w:space="0" w:color="auto"/>
          </w:divBdr>
        </w:div>
      </w:divsChild>
    </w:div>
    <w:div w:id="903296613">
      <w:bodyDiv w:val="1"/>
      <w:marLeft w:val="0"/>
      <w:marRight w:val="0"/>
      <w:marTop w:val="0"/>
      <w:marBottom w:val="0"/>
      <w:divBdr>
        <w:top w:val="none" w:sz="0" w:space="0" w:color="auto"/>
        <w:left w:val="none" w:sz="0" w:space="0" w:color="auto"/>
        <w:bottom w:val="none" w:sz="0" w:space="0" w:color="auto"/>
        <w:right w:val="none" w:sz="0" w:space="0" w:color="auto"/>
      </w:divBdr>
    </w:div>
    <w:div w:id="1148788921">
      <w:bodyDiv w:val="1"/>
      <w:marLeft w:val="0"/>
      <w:marRight w:val="0"/>
      <w:marTop w:val="0"/>
      <w:marBottom w:val="0"/>
      <w:divBdr>
        <w:top w:val="none" w:sz="0" w:space="0" w:color="auto"/>
        <w:left w:val="none" w:sz="0" w:space="0" w:color="auto"/>
        <w:bottom w:val="none" w:sz="0" w:space="0" w:color="auto"/>
        <w:right w:val="none" w:sz="0" w:space="0" w:color="auto"/>
      </w:divBdr>
    </w:div>
    <w:div w:id="1289122607">
      <w:bodyDiv w:val="1"/>
      <w:marLeft w:val="0"/>
      <w:marRight w:val="0"/>
      <w:marTop w:val="0"/>
      <w:marBottom w:val="0"/>
      <w:divBdr>
        <w:top w:val="none" w:sz="0" w:space="0" w:color="auto"/>
        <w:left w:val="none" w:sz="0" w:space="0" w:color="auto"/>
        <w:bottom w:val="none" w:sz="0" w:space="0" w:color="auto"/>
        <w:right w:val="none" w:sz="0" w:space="0" w:color="auto"/>
      </w:divBdr>
    </w:div>
    <w:div w:id="1333798616">
      <w:bodyDiv w:val="1"/>
      <w:marLeft w:val="0"/>
      <w:marRight w:val="0"/>
      <w:marTop w:val="0"/>
      <w:marBottom w:val="0"/>
      <w:divBdr>
        <w:top w:val="none" w:sz="0" w:space="0" w:color="auto"/>
        <w:left w:val="none" w:sz="0" w:space="0" w:color="auto"/>
        <w:bottom w:val="none" w:sz="0" w:space="0" w:color="auto"/>
        <w:right w:val="none" w:sz="0" w:space="0" w:color="auto"/>
      </w:divBdr>
    </w:div>
    <w:div w:id="1726904435">
      <w:bodyDiv w:val="1"/>
      <w:marLeft w:val="0"/>
      <w:marRight w:val="0"/>
      <w:marTop w:val="0"/>
      <w:marBottom w:val="0"/>
      <w:divBdr>
        <w:top w:val="none" w:sz="0" w:space="0" w:color="auto"/>
        <w:left w:val="none" w:sz="0" w:space="0" w:color="auto"/>
        <w:bottom w:val="none" w:sz="0" w:space="0" w:color="auto"/>
        <w:right w:val="none" w:sz="0" w:space="0" w:color="auto"/>
      </w:divBdr>
    </w:div>
    <w:div w:id="1841577333">
      <w:bodyDiv w:val="1"/>
      <w:marLeft w:val="0"/>
      <w:marRight w:val="0"/>
      <w:marTop w:val="0"/>
      <w:marBottom w:val="0"/>
      <w:divBdr>
        <w:top w:val="none" w:sz="0" w:space="0" w:color="auto"/>
        <w:left w:val="none" w:sz="0" w:space="0" w:color="auto"/>
        <w:bottom w:val="none" w:sz="0" w:space="0" w:color="auto"/>
        <w:right w:val="none" w:sz="0" w:space="0" w:color="auto"/>
      </w:divBdr>
    </w:div>
    <w:div w:id="2070303071">
      <w:bodyDiv w:val="1"/>
      <w:marLeft w:val="0"/>
      <w:marRight w:val="0"/>
      <w:marTop w:val="0"/>
      <w:marBottom w:val="0"/>
      <w:divBdr>
        <w:top w:val="none" w:sz="0" w:space="0" w:color="auto"/>
        <w:left w:val="none" w:sz="0" w:space="0" w:color="auto"/>
        <w:bottom w:val="none" w:sz="0" w:space="0" w:color="auto"/>
        <w:right w:val="none" w:sz="0" w:space="0" w:color="auto"/>
      </w:divBdr>
    </w:div>
    <w:div w:id="207647055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hyperlink" Target="mailto:drdeanna.rpm@hotmail.com"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407</Words>
  <Characters>2320</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Rawabi</cp:lastModifiedBy>
  <cp:revision>2</cp:revision>
  <dcterms:created xsi:type="dcterms:W3CDTF">2018-01-20T17:51:00Z</dcterms:created>
  <dcterms:modified xsi:type="dcterms:W3CDTF">2018-01-20T17:51:00Z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