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14" w:rsidRPr="0095393E" w:rsidRDefault="007A01DD" w:rsidP="0002101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>The factors of</w:t>
      </w:r>
      <w:r w:rsidR="00BD5850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30EAD" w:rsidRPr="0095393E">
        <w:rPr>
          <w:rFonts w:ascii="Times New Roman" w:hAnsi="Times New Roman" w:cs="Times New Roman"/>
          <w:b/>
          <w:sz w:val="24"/>
          <w:szCs w:val="24"/>
          <w:lang w:val="en-US"/>
        </w:rPr>
        <w:t>dendritic cell dysfunction</w:t>
      </w:r>
      <w:r w:rsidR="00F7136F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</w:t>
      </w: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pulmonary tuberculosis</w:t>
      </w:r>
    </w:p>
    <w:p w:rsidR="00021014" w:rsidRPr="0095393E" w:rsidRDefault="007A01DD" w:rsidP="000210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>O. I. Urazova</w:t>
      </w:r>
      <w:r w:rsidRPr="0095393E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021014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53369" w:rsidRPr="0095393E">
        <w:rPr>
          <w:rFonts w:ascii="Times New Roman" w:hAnsi="Times New Roman" w:cs="Times New Roman"/>
          <w:b/>
          <w:sz w:val="24"/>
          <w:szCs w:val="24"/>
          <w:lang w:val="en-US"/>
        </w:rPr>
        <w:t>–</w:t>
      </w:r>
      <w:bookmarkStart w:id="0" w:name="_GoBack"/>
      <w:bookmarkEnd w:id="0"/>
      <w:r w:rsidR="00021014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B30EAD" w:rsidRPr="0095393E">
        <w:rPr>
          <w:rFonts w:ascii="Times New Roman" w:hAnsi="Times New Roman" w:cs="Times New Roman"/>
          <w:b/>
          <w:sz w:val="24"/>
          <w:szCs w:val="24"/>
          <w:lang w:val="en-US"/>
        </w:rPr>
        <w:t>Dr</w:t>
      </w:r>
      <w:proofErr w:type="spellEnd"/>
      <w:r w:rsidR="00B30EAD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Sci. Med., Professor, Corresponding Member of RAS, </w:t>
      </w:r>
      <w:r w:rsidR="00021014" w:rsidRPr="0095393E">
        <w:rPr>
          <w:rFonts w:ascii="Times New Roman" w:hAnsi="Times New Roman" w:cs="Times New Roman"/>
          <w:b/>
          <w:sz w:val="24"/>
          <w:szCs w:val="24"/>
          <w:lang w:val="en-US"/>
        </w:rPr>
        <w:t>SSMU, Tomsk, Russia</w:t>
      </w:r>
    </w:p>
    <w:p w:rsidR="007A01DD" w:rsidRPr="0095393E" w:rsidRDefault="00053369" w:rsidP="000210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501558">
        <w:rPr>
          <w:rFonts w:ascii="Times New Roman" w:hAnsi="Times New Roman" w:cs="Times New Roman"/>
          <w:b/>
          <w:sz w:val="24"/>
          <w:szCs w:val="24"/>
          <w:lang w:val="en-US"/>
        </w:rPr>
        <w:t>. G. Churina</w:t>
      </w:r>
      <w:r w:rsidR="007A01DD" w:rsidRPr="0095393E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1,2</w:t>
      </w:r>
      <w:r w:rsidR="00021014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</w:t>
      </w:r>
      <w:proofErr w:type="spellStart"/>
      <w:r w:rsidR="00B30EAD" w:rsidRPr="0095393E">
        <w:rPr>
          <w:rFonts w:ascii="Times New Roman" w:hAnsi="Times New Roman" w:cs="Times New Roman"/>
          <w:b/>
          <w:sz w:val="24"/>
          <w:szCs w:val="24"/>
          <w:lang w:val="en-US"/>
        </w:rPr>
        <w:t>Dr</w:t>
      </w:r>
      <w:proofErr w:type="spellEnd"/>
      <w:r w:rsidR="00B30EAD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Sci. Med</w:t>
      </w:r>
      <w:r w:rsidR="00021014" w:rsidRPr="0095393E">
        <w:rPr>
          <w:rFonts w:ascii="Times New Roman" w:hAnsi="Times New Roman" w:cs="Times New Roman"/>
          <w:b/>
          <w:sz w:val="24"/>
          <w:szCs w:val="24"/>
          <w:lang w:val="en-US"/>
        </w:rPr>
        <w:t>., SSMU, Tomsk, Russia; TSU, Tomsk, Russia</w:t>
      </w:r>
    </w:p>
    <w:p w:rsidR="00DF682A" w:rsidRPr="0095393E" w:rsidRDefault="00DF682A" w:rsidP="007A01DD">
      <w:pPr>
        <w:spacing w:line="240" w:lineRule="auto"/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</w:pPr>
    </w:p>
    <w:p w:rsidR="007A01DD" w:rsidRPr="0095393E" w:rsidRDefault="007A01DD" w:rsidP="007A01DD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5393E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>Siberian State Medical University, SSMU</w:t>
      </w:r>
      <w:r w:rsidR="00B30EAD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; </w:t>
      </w:r>
      <w:r w:rsidR="00137762" w:rsidRPr="0095393E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="00137762" w:rsidRPr="0095393E">
        <w:rPr>
          <w:rFonts w:ascii="Times New Roman" w:hAnsi="Times New Roman" w:cs="Times New Roman"/>
          <w:b/>
          <w:sz w:val="24"/>
          <w:szCs w:val="24"/>
          <w:lang w:val="en-US"/>
        </w:rPr>
        <w:t>Tomsk State University, TSU</w:t>
      </w:r>
    </w:p>
    <w:p w:rsidR="007A01DD" w:rsidRPr="0095393E" w:rsidRDefault="00980A39" w:rsidP="007A01D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10250D" w:rsidRPr="0095393E" w:rsidRDefault="00980A39" w:rsidP="00BD58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>Statement of the Problem:</w:t>
      </w:r>
      <w:r w:rsidR="000270DB" w:rsidRPr="0095393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D5433D" w:rsidRPr="0095393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Prevalence of pulmonary tuberculosis (TB) </w:t>
      </w:r>
      <w:r w:rsidR="002D1B1F" w:rsidRPr="0095393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is constantly growing, one of the main reason being the expansion of resistance spectrum of </w:t>
      </w:r>
      <w:r w:rsidR="002D1B1F" w:rsidRPr="0095393E">
        <w:rPr>
          <w:rFonts w:ascii="Times New Roman" w:hAnsi="Times New Roman" w:cs="Times New Roman"/>
          <w:i/>
          <w:sz w:val="24"/>
          <w:szCs w:val="24"/>
          <w:lang w:val="en-US"/>
        </w:rPr>
        <w:t>Mycobacterium tuberculosis</w:t>
      </w:r>
      <w:r w:rsidR="002D1B1F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(MBT) to anti-tuberculosis drugs. </w:t>
      </w:r>
      <w:r w:rsidR="00097447" w:rsidRPr="0095393E">
        <w:rPr>
          <w:rFonts w:ascii="Times New Roman" w:hAnsi="Times New Roman" w:cs="Times New Roman"/>
          <w:sz w:val="24"/>
          <w:szCs w:val="24"/>
          <w:lang w:val="en-US"/>
        </w:rPr>
        <w:t>The key factor of the i</w:t>
      </w:r>
      <w:r w:rsidR="00B30EAD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nefficiency of anti-tuberculosis immune response in </w:t>
      </w:r>
      <w:r w:rsidR="00097447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pulmonary tuberculosis patients </w:t>
      </w:r>
      <w:r w:rsidR="002D1B1F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is considered to be </w:t>
      </w:r>
      <w:r w:rsidR="00097447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D1B1F" w:rsidRPr="0095393E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097447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fluence of MBT </w:t>
      </w:r>
      <w:r w:rsidR="002D1B1F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towards </w:t>
      </w:r>
      <w:r w:rsidR="00097447" w:rsidRPr="0095393E">
        <w:rPr>
          <w:rFonts w:ascii="Times New Roman" w:hAnsi="Times New Roman" w:cs="Times New Roman"/>
          <w:sz w:val="24"/>
          <w:szCs w:val="24"/>
          <w:lang w:val="en-US"/>
        </w:rPr>
        <w:t>the host immunocompetent cells</w:t>
      </w:r>
      <w:r w:rsidR="00715F14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purpose of this study </w:t>
      </w:r>
      <w:r w:rsidR="00097447" w:rsidRPr="0095393E">
        <w:rPr>
          <w:rFonts w:ascii="Times New Roman" w:hAnsi="Times New Roman" w:cs="Times New Roman"/>
          <w:b/>
          <w:sz w:val="24"/>
          <w:szCs w:val="24"/>
          <w:lang w:val="en-US"/>
        </w:rPr>
        <w:t>was</w:t>
      </w: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to</w:t>
      </w:r>
      <w:r w:rsidR="00097447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97447" w:rsidRPr="0095393E">
        <w:rPr>
          <w:rFonts w:ascii="Times New Roman" w:hAnsi="Times New Roman" w:cs="Times New Roman"/>
          <w:sz w:val="24"/>
          <w:szCs w:val="24"/>
          <w:lang w:val="en-US"/>
        </w:rPr>
        <w:t>determine</w:t>
      </w:r>
      <w:r w:rsidR="00097447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97447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097447" w:rsidRPr="0095393E">
        <w:rPr>
          <w:rFonts w:ascii="Times New Roman" w:hAnsi="Times New Roman" w:cs="Times New Roman"/>
          <w:sz w:val="24"/>
          <w:szCs w:val="24"/>
          <w:lang w:val="en-US"/>
        </w:rPr>
        <w:t>pathogenetic</w:t>
      </w:r>
      <w:proofErr w:type="spellEnd"/>
      <w:r w:rsidR="00097447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factors of dendritic cells dysfunction in patients with pulmonary tuberculosis.</w:t>
      </w:r>
      <w:r w:rsidR="007A01DD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>Methodology &amp; Theoretical Orientation:</w:t>
      </w:r>
      <w:r w:rsidR="007A01DD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8B1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Dendritic cells (DC) transformed from monocytes, which were obtained from peripheral blood of patients with infiltrative and disseminated pulmonary tuberculosis, were studied.  Monocytes were cultivated </w:t>
      </w:r>
      <w:r w:rsidR="007A01DD" w:rsidRPr="0095393E">
        <w:rPr>
          <w:rFonts w:ascii="Times New Roman" w:hAnsi="Times New Roman" w:cs="Times New Roman"/>
          <w:i/>
          <w:sz w:val="24"/>
          <w:szCs w:val="24"/>
          <w:lang w:val="en-US"/>
        </w:rPr>
        <w:t>in vitro</w:t>
      </w:r>
      <w:r w:rsidR="00BF08B1" w:rsidRPr="0095393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BF08B1" w:rsidRPr="0095393E">
        <w:rPr>
          <w:rFonts w:ascii="Times New Roman" w:hAnsi="Times New Roman" w:cs="Times New Roman"/>
          <w:sz w:val="24"/>
          <w:szCs w:val="24"/>
          <w:lang w:val="en-US"/>
        </w:rPr>
        <w:t>within a period of seven days with the addition of monocyte transformation inducers</w:t>
      </w:r>
      <w:r w:rsidR="00581D89" w:rsidRPr="0095393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F08B1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and subsequent maturation into DC. </w:t>
      </w:r>
      <w:r w:rsidR="007A01DD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8B1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Typing of DC was performed on </w:t>
      </w:r>
      <w:r w:rsidR="008F723C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F08B1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7-th day of cultivation using flow cytometry.  Number of cells carrying markers of myeloid DC, including </w:t>
      </w:r>
      <w:r w:rsidR="007A01DD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CD209, </w:t>
      </w:r>
      <w:r w:rsidR="00137762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TLR2, </w:t>
      </w:r>
      <w:r w:rsidR="007A01DD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CD80, CD86, </w:t>
      </w:r>
      <w:r w:rsidR="00BF08B1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and HLA-DR, was analyzed. </w:t>
      </w:r>
      <w:r w:rsidR="007A01DD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8B1" w:rsidRPr="0095393E">
        <w:rPr>
          <w:rFonts w:ascii="Times New Roman" w:hAnsi="Times New Roman" w:cs="Times New Roman"/>
          <w:sz w:val="24"/>
          <w:szCs w:val="24"/>
          <w:lang w:val="en-US"/>
        </w:rPr>
        <w:t>Concentrations of cytokines</w:t>
      </w:r>
      <w:r w:rsidR="007A01DD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(IL-12, IL-18)</w:t>
      </w:r>
      <w:r w:rsidR="00BF08B1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in the cultural supernatants of DC w</w:t>
      </w:r>
      <w:r w:rsidR="008F723C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ere </w:t>
      </w:r>
      <w:r w:rsidR="00BF08B1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measured using enzyme-linked immunosorbent assay (ELISA). </w:t>
      </w: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>Findings</w:t>
      </w:r>
      <w:r w:rsidR="00206E90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6C7982" w:rsidRPr="0095393E">
        <w:rPr>
          <w:rFonts w:ascii="Times New Roman" w:hAnsi="Times New Roman" w:cs="Times New Roman"/>
          <w:sz w:val="24"/>
          <w:szCs w:val="24"/>
          <w:lang w:val="en-US"/>
        </w:rPr>
        <w:t>The number of CD209</w:t>
      </w:r>
      <w:r w:rsidR="006C7982" w:rsidRPr="0095393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+ </w:t>
      </w:r>
      <w:r w:rsidR="006C7982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DC in TB patients was </w:t>
      </w:r>
      <w:r w:rsidR="008F723C" w:rsidRPr="0095393E">
        <w:rPr>
          <w:rFonts w:ascii="Times New Roman" w:hAnsi="Times New Roman" w:cs="Times New Roman"/>
          <w:sz w:val="24"/>
          <w:szCs w:val="24"/>
          <w:lang w:val="en-US"/>
        </w:rPr>
        <w:t>increased</w:t>
      </w:r>
      <w:r w:rsidR="006C7982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compared to healthy donors, regardless of </w:t>
      </w:r>
      <w:proofErr w:type="spellStart"/>
      <w:r w:rsidR="006C7982" w:rsidRPr="0095393E">
        <w:rPr>
          <w:rFonts w:ascii="Times New Roman" w:hAnsi="Times New Roman" w:cs="Times New Roman"/>
          <w:sz w:val="24"/>
          <w:szCs w:val="24"/>
          <w:lang w:val="en-US"/>
        </w:rPr>
        <w:t>clinico-pathogenetic</w:t>
      </w:r>
      <w:proofErr w:type="spellEnd"/>
      <w:r w:rsidR="006C7982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variant of tuberculosis in</w:t>
      </w:r>
      <w:r w:rsidR="00063B32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fection. It was found that DC dysfunction in tuberculosis was represented by the decrease in the number of </w:t>
      </w:r>
      <w:r w:rsidR="004111C8" w:rsidRPr="0095393E">
        <w:rPr>
          <w:rFonts w:ascii="Times New Roman" w:hAnsi="Times New Roman" w:cs="Times New Roman"/>
          <w:sz w:val="24"/>
          <w:szCs w:val="24"/>
          <w:lang w:val="en-US"/>
        </w:rPr>
        <w:t>TLR2</w:t>
      </w:r>
      <w:r w:rsidR="004111C8" w:rsidRPr="0095393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="004111C8" w:rsidRPr="0095393E">
        <w:rPr>
          <w:rFonts w:ascii="Times New Roman" w:hAnsi="Times New Roman" w:cs="Times New Roman"/>
          <w:sz w:val="24"/>
          <w:szCs w:val="24"/>
          <w:lang w:val="en-US"/>
        </w:rPr>
        <w:t>, CD86</w:t>
      </w:r>
      <w:r w:rsidR="004111C8" w:rsidRPr="0095393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="004111C8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111C8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CD80</w:t>
      </w:r>
      <w:r w:rsidR="004111C8" w:rsidRPr="0095393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="004111C8" w:rsidRPr="0095393E">
        <w:rPr>
          <w:rFonts w:ascii="Times New Roman" w:hAnsi="Times New Roman" w:cs="Times New Roman"/>
          <w:sz w:val="24"/>
          <w:szCs w:val="24"/>
          <w:lang w:val="en-US"/>
        </w:rPr>
        <w:t>CD86</w:t>
      </w:r>
      <w:r w:rsidR="00715F14" w:rsidRPr="0095393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+ 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>immunogenic</w:t>
      </w:r>
      <w:r w:rsidR="004111C8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DC. </w:t>
      </w:r>
      <w:r w:rsidR="008F723C" w:rsidRPr="0095393E">
        <w:rPr>
          <w:rFonts w:ascii="Times New Roman" w:hAnsi="Times New Roman" w:cs="Times New Roman"/>
          <w:sz w:val="24"/>
          <w:szCs w:val="24"/>
          <w:lang w:val="en-US"/>
        </w:rPr>
        <w:t>Moreover, i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t was shown that number of DC expressing </w:t>
      </w:r>
      <w:r w:rsidR="00715F14" w:rsidRPr="0095393E">
        <w:rPr>
          <w:rFonts w:ascii="Times New Roman" w:hAnsi="Times New Roman" w:cs="Times New Roman"/>
          <w:sz w:val="24"/>
          <w:szCs w:val="24"/>
          <w:lang w:val="en-US"/>
        </w:rPr>
        <w:t>HLA-DR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and costimulatory molecules </w:t>
      </w:r>
      <w:proofErr w:type="gramStart"/>
      <w:r w:rsidR="004111C8" w:rsidRPr="0095393E">
        <w:rPr>
          <w:rFonts w:ascii="Times New Roman" w:hAnsi="Times New Roman" w:cs="Times New Roman"/>
          <w:sz w:val="24"/>
          <w:szCs w:val="24"/>
          <w:lang w:val="en-US"/>
        </w:rPr>
        <w:t>CD80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was generally increased</w:t>
      </w:r>
      <w:r w:rsidR="004111C8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622B5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IL-12 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B622B5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IL-18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production by</w:t>
      </w:r>
      <w:r w:rsidR="00B622B5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DC</w:t>
      </w:r>
      <w:r w:rsidR="004111C8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11C8" w:rsidRPr="0095393E">
        <w:rPr>
          <w:rFonts w:ascii="Times New Roman" w:hAnsi="Times New Roman" w:cs="Times New Roman"/>
          <w:i/>
          <w:sz w:val="24"/>
          <w:szCs w:val="24"/>
          <w:lang w:val="en-US"/>
        </w:rPr>
        <w:t>in vitro</w:t>
      </w:r>
      <w:r w:rsidR="00B622B5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was varying depending on the clinical form of tuberculosis and the range of MBT drug resistance. The decrease of IL-12 secretion by DC was registered in infiltrative TB, while IL-18 secretion was decreased in </w:t>
      </w:r>
      <w:proofErr w:type="spellStart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>monoresistant</w:t>
      </w:r>
      <w:proofErr w:type="spellEnd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and multidrug-resistant tuberculosis. At the same time, disseminated and drug-sensitive TB </w:t>
      </w:r>
      <w:proofErr w:type="gramStart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>were</w:t>
      </w:r>
      <w:proofErr w:type="gramEnd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characterized by the elevated secretion of IL-12 and IL-18 by DC. </w:t>
      </w: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>Conclusion &amp; Significance:</w:t>
      </w:r>
      <w:r w:rsidR="00B622B5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>pathogenetic</w:t>
      </w:r>
      <w:proofErr w:type="spellEnd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factors of DC dysfunction in TB patients were represented by the deficit of pattern recognition receptors (TLR) and costimulatory molecules (CD86)</w:t>
      </w:r>
      <w:r w:rsidR="008F723C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in combination with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>hyperexpression</w:t>
      </w:r>
      <w:proofErr w:type="spellEnd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of main histocompatibility complex molecules HLA-DR, decrease </w:t>
      </w:r>
      <w:r w:rsidR="0095393E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the number of immunogenic CD80</w:t>
      </w:r>
      <w:r w:rsidR="00B761AB" w:rsidRPr="0095393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>CD86</w:t>
      </w:r>
      <w:r w:rsidR="00B761AB" w:rsidRPr="0095393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cells, as well as variability of IL-12 and IL-18 secretion </w:t>
      </w:r>
      <w:r w:rsidR="00B761AB" w:rsidRPr="0095393E">
        <w:rPr>
          <w:rFonts w:ascii="Times New Roman" w:hAnsi="Times New Roman" w:cs="Times New Roman"/>
          <w:i/>
          <w:sz w:val="24"/>
          <w:szCs w:val="24"/>
          <w:lang w:val="en-US"/>
        </w:rPr>
        <w:t>in vitro</w:t>
      </w:r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depending on the </w:t>
      </w:r>
      <w:proofErr w:type="spellStart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lastRenderedPageBreak/>
        <w:t>clinico-pathogenetic</w:t>
      </w:r>
      <w:proofErr w:type="spellEnd"/>
      <w:r w:rsidR="00B761A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variant of the tuberculosis infection.</w:t>
      </w:r>
      <w:r w:rsidR="00B064DC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The downregulation of receptors expression in DC (</w:t>
      </w:r>
      <w:r w:rsidR="00BD5850" w:rsidRPr="0095393E">
        <w:rPr>
          <w:rFonts w:ascii="Times New Roman" w:hAnsi="Times New Roman" w:cs="Times New Roman"/>
          <w:sz w:val="24"/>
          <w:szCs w:val="24"/>
          <w:lang w:val="en-US"/>
        </w:rPr>
        <w:t>TLR2</w:t>
      </w:r>
      <w:r w:rsidR="00206E90" w:rsidRPr="0095393E">
        <w:rPr>
          <w:rFonts w:ascii="Times New Roman" w:hAnsi="Times New Roman" w:cs="Times New Roman"/>
          <w:sz w:val="24"/>
          <w:szCs w:val="24"/>
          <w:lang w:val="en-US"/>
        </w:rPr>
        <w:t>+</w:t>
      </w:r>
      <w:r w:rsidR="00BD5850" w:rsidRPr="0095393E">
        <w:rPr>
          <w:rFonts w:ascii="Times New Roman" w:hAnsi="Times New Roman" w:cs="Times New Roman"/>
          <w:sz w:val="24"/>
          <w:szCs w:val="24"/>
          <w:lang w:val="en-US"/>
        </w:rPr>
        <w:t>, HLA-DR</w:t>
      </w:r>
      <w:r w:rsidR="00206E90" w:rsidRPr="0095393E">
        <w:rPr>
          <w:rFonts w:ascii="Times New Roman" w:hAnsi="Times New Roman" w:cs="Times New Roman"/>
          <w:sz w:val="24"/>
          <w:szCs w:val="24"/>
          <w:lang w:val="en-US"/>
        </w:rPr>
        <w:t>+</w:t>
      </w:r>
      <w:r w:rsidR="00BD5850" w:rsidRPr="0095393E">
        <w:rPr>
          <w:rFonts w:ascii="Times New Roman" w:hAnsi="Times New Roman" w:cs="Times New Roman"/>
          <w:sz w:val="24"/>
          <w:szCs w:val="24"/>
          <w:lang w:val="en-US"/>
        </w:rPr>
        <w:t>, CD86</w:t>
      </w:r>
      <w:r w:rsidR="00206E90" w:rsidRPr="0095393E">
        <w:rPr>
          <w:rFonts w:ascii="Times New Roman" w:hAnsi="Times New Roman" w:cs="Times New Roman"/>
          <w:sz w:val="24"/>
          <w:szCs w:val="24"/>
          <w:lang w:val="en-US"/>
        </w:rPr>
        <w:t>+</w:t>
      </w:r>
      <w:r w:rsidR="00BD5850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B064DC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was most pronounced in </w:t>
      </w:r>
      <w:proofErr w:type="spellStart"/>
      <w:r w:rsidR="00B064DC" w:rsidRPr="0095393E">
        <w:rPr>
          <w:rFonts w:ascii="Times New Roman" w:hAnsi="Times New Roman" w:cs="Times New Roman"/>
          <w:sz w:val="24"/>
          <w:szCs w:val="24"/>
          <w:lang w:val="en-US"/>
        </w:rPr>
        <w:t>monoresistant</w:t>
      </w:r>
      <w:proofErr w:type="spellEnd"/>
      <w:r w:rsidR="00B064DC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TB</w:t>
      </w:r>
      <w:r w:rsidR="00BD5850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26266" w:rsidRPr="0095393E" w:rsidRDefault="000270DB" w:rsidP="0072626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>Image</w:t>
      </w:r>
      <w:r w:rsidR="00726266" w:rsidRPr="0095393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="00726266" w:rsidRPr="00953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Indicators of dendritic cells functional activity depending on the range of </w:t>
      </w:r>
      <w:r w:rsidR="00726266" w:rsidRPr="0095393E">
        <w:rPr>
          <w:rFonts w:ascii="Times New Roman" w:hAnsi="Times New Roman" w:cs="Times New Roman"/>
          <w:b/>
          <w:sz w:val="24"/>
          <w:szCs w:val="24"/>
          <w:lang w:val="en-US"/>
        </w:rPr>
        <w:br/>
        <w:t>drug resistance of Mycobacterium tuberculosis</w:t>
      </w:r>
    </w:p>
    <w:p w:rsidR="00206E90" w:rsidRPr="0095393E" w:rsidRDefault="0009628C" w:rsidP="00206E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93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1629735" wp14:editId="3E4F7610">
            <wp:extent cx="4248150" cy="2762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48369" cy="276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A39" w:rsidRPr="0095393E" w:rsidRDefault="00980A39" w:rsidP="0090778A">
      <w:pPr>
        <w:rPr>
          <w:rFonts w:ascii="Times New Roman" w:hAnsi="Times New Roman" w:cs="Times New Roman"/>
          <w:b/>
          <w:sz w:val="24"/>
          <w:szCs w:val="24"/>
        </w:rPr>
      </w:pPr>
      <w:r w:rsidRPr="009539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712B4B" wp14:editId="55969544">
            <wp:extent cx="7485618" cy="464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1271" cy="46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0A39" w:rsidRPr="0095393E" w:rsidRDefault="00980A39" w:rsidP="00980A39">
      <w:pPr>
        <w:tabs>
          <w:tab w:val="left" w:pos="2083"/>
        </w:tabs>
        <w:rPr>
          <w:rFonts w:ascii="Times New Roman" w:hAnsi="Times New Roman" w:cs="Times New Roman"/>
          <w:b/>
          <w:sz w:val="24"/>
          <w:szCs w:val="24"/>
        </w:rPr>
      </w:pPr>
      <w:r w:rsidRPr="0095393E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094D8C" w:rsidRPr="0095393E" w:rsidRDefault="00094D8C" w:rsidP="00094D8C">
      <w:pPr>
        <w:pStyle w:val="ab"/>
        <w:widowControl w:val="0"/>
        <w:numPr>
          <w:ilvl w:val="0"/>
          <w:numId w:val="3"/>
        </w:numPr>
        <w:tabs>
          <w:tab w:val="left" w:pos="720"/>
          <w:tab w:val="left" w:pos="1152"/>
          <w:tab w:val="left" w:pos="2160"/>
          <w:tab w:val="left" w:pos="3168"/>
          <w:tab w:val="left" w:pos="3312"/>
          <w:tab w:val="left" w:pos="4752"/>
        </w:tabs>
        <w:spacing w:line="360" w:lineRule="auto"/>
        <w:jc w:val="both"/>
        <w:rPr>
          <w:rStyle w:val="a9"/>
          <w:rFonts w:ascii="Times New Roman" w:hAnsi="Times New Roman" w:cs="Times New Roman"/>
          <w:spacing w:val="-1"/>
          <w:sz w:val="24"/>
          <w:szCs w:val="24"/>
          <w:lang w:val="en-US"/>
        </w:rPr>
      </w:pPr>
      <w:r w:rsidRPr="0095393E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Olga I. </w:t>
      </w:r>
      <w:proofErr w:type="spellStart"/>
      <w:r w:rsidRPr="0095393E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Urazova</w:t>
      </w:r>
      <w:proofErr w:type="spellEnd"/>
      <w:r w:rsidR="00C336C7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="00ED5859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octor of medical science, </w:t>
      </w:r>
      <w:r w:rsid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="00ED5859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rofessor, </w:t>
      </w:r>
      <w:r w:rsid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="00ED5859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orresponding </w:t>
      </w:r>
      <w:r w:rsid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>m</w:t>
      </w:r>
      <w:r w:rsidR="00B064DC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ember of RAS, </w:t>
      </w:r>
      <w:r w:rsid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="00B064DC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rofessor of </w:t>
      </w:r>
      <w:r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="00B064DC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athophysiology </w:t>
      </w:r>
      <w:r w:rsid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="00B064DC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epartment of </w:t>
      </w:r>
      <w:r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="00B064DC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Siberian State Medical University (Tomsk, Russia). One of the leading specialist in the general pathology and pathophysiology in Russian Federation. </w:t>
      </w:r>
      <w:r w:rsidR="00ED5859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>Scientific interests:</w:t>
      </w:r>
      <w:r w:rsidR="00054B1C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molecular mechanisms of cell injury and death of blood and immune cells in social diseases of infectious (tuberculosis, viral infections) and non-infectious nature, development of novel strategies for their diagnosis, prognosis and </w:t>
      </w:r>
      <w:proofErr w:type="spellStart"/>
      <w:r w:rsidR="00054B1C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>pathogenetic</w:t>
      </w:r>
      <w:proofErr w:type="spellEnd"/>
      <w:r w:rsidR="00054B1C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therapy.</w:t>
      </w:r>
      <w:r w:rsidR="008F723C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F723C" w:rsidRPr="0095393E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Author of 440 scientific papers, including 13 monographs, 11 patents, 1 textbook for physicians and 10 educational publications for students.</w:t>
      </w:r>
      <w:r w:rsidR="00054B1C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54B1C" w:rsidRPr="0095393E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Under the leadership of O.I. </w:t>
      </w:r>
      <w:proofErr w:type="spellStart"/>
      <w:r w:rsidR="00054B1C" w:rsidRPr="0095393E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Urazova</w:t>
      </w:r>
      <w:proofErr w:type="spellEnd"/>
      <w:r w:rsidR="00054B1C" w:rsidRPr="0095393E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, nine federal grants and ten government </w:t>
      </w:r>
      <w:r w:rsidR="008F723C" w:rsidRPr="0095393E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contracts were conducted;</w:t>
      </w:r>
      <w:r w:rsidR="00B07E70" w:rsidRPr="0095393E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8 doctors of medical science and 3</w:t>
      </w:r>
      <w:r w:rsidR="008F723C" w:rsidRPr="0095393E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2 candidates of medical science</w:t>
      </w:r>
      <w:r w:rsidR="00B07E70" w:rsidRPr="0095393E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were trained. </w:t>
      </w:r>
      <w:r w:rsidR="00ED5859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Mailing address: Russi</w:t>
      </w:r>
      <w:r w:rsidR="008D6756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a, 634055, Tomsk, Moscow Trac</w:t>
      </w:r>
      <w:r w:rsidR="00ED5859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t 2, Siberian State Medical University, Department of Pathophysiology, contact phone</w:t>
      </w:r>
      <w:r w:rsidR="00F31523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+79039131483, e-mail </w:t>
      </w:r>
      <w:hyperlink r:id="rId10" w:history="1">
        <w:r w:rsidR="00D052D7" w:rsidRPr="0095393E">
          <w:rPr>
            <w:rStyle w:val="a9"/>
            <w:rFonts w:ascii="Times New Roman" w:hAnsi="Times New Roman" w:cs="Times New Roman"/>
            <w:spacing w:val="-1"/>
            <w:sz w:val="24"/>
            <w:szCs w:val="24"/>
            <w:lang w:val="en-US"/>
          </w:rPr>
          <w:t>urazova72@yandex.ru</w:t>
        </w:r>
      </w:hyperlink>
    </w:p>
    <w:p w:rsidR="001A04E6" w:rsidRPr="0095393E" w:rsidRDefault="00750A90" w:rsidP="00094D8C">
      <w:pPr>
        <w:pStyle w:val="ab"/>
        <w:widowControl w:val="0"/>
        <w:numPr>
          <w:ilvl w:val="0"/>
          <w:numId w:val="3"/>
        </w:numPr>
        <w:tabs>
          <w:tab w:val="left" w:pos="720"/>
          <w:tab w:val="left" w:pos="1152"/>
          <w:tab w:val="left" w:pos="2160"/>
          <w:tab w:val="left" w:pos="3168"/>
          <w:tab w:val="left" w:pos="3312"/>
          <w:tab w:val="left" w:pos="4752"/>
        </w:tabs>
        <w:spacing w:line="360" w:lineRule="auto"/>
        <w:jc w:val="both"/>
        <w:rPr>
          <w:rFonts w:ascii="Times New Roman" w:hAnsi="Times New Roman" w:cs="Times New Roman"/>
          <w:color w:val="0000FF" w:themeColor="hyperlink"/>
          <w:spacing w:val="-1"/>
          <w:sz w:val="24"/>
          <w:szCs w:val="24"/>
          <w:u w:val="single"/>
          <w:lang w:val="en-US"/>
        </w:rPr>
      </w:pPr>
      <w:r w:rsidRPr="0095393E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en-US"/>
        </w:rPr>
        <w:t xml:space="preserve">Elena G. </w:t>
      </w:r>
      <w:proofErr w:type="spellStart"/>
      <w:r w:rsidRPr="0095393E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en-US"/>
        </w:rPr>
        <w:t>Churina</w:t>
      </w:r>
      <w:proofErr w:type="spellEnd"/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– d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octor of medical sciences,</w:t>
      </w:r>
      <w:r w:rsidRPr="0095393E">
        <w:rPr>
          <w:sz w:val="24"/>
          <w:szCs w:val="24"/>
          <w:lang w:val="en-US"/>
        </w:rPr>
        <w:t xml:space="preserve"> </w:t>
      </w:r>
      <w:r w:rsidR="0095393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95393E">
        <w:rPr>
          <w:rFonts w:ascii="Times New Roman" w:hAnsi="Times New Roman" w:cs="Times New Roman"/>
          <w:sz w:val="24"/>
          <w:szCs w:val="24"/>
          <w:lang w:val="en-US"/>
        </w:rPr>
        <w:t>octor-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immunologist, </w:t>
      </w:r>
      <w:r w:rsid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p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rofessor of the </w:t>
      </w:r>
      <w:r w:rsid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P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athophysiology </w:t>
      </w:r>
      <w:r w:rsid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d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epartment of the Siberian State Medical University</w:t>
      </w:r>
      <w:r w:rsid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="0095393E" w:rsidRPr="0095393E">
        <w:rPr>
          <w:rFonts w:ascii="Times New Roman" w:hAnsi="Times New Roman" w:cs="Times New Roman"/>
          <w:color w:val="000000"/>
          <w:sz w:val="24"/>
          <w:szCs w:val="24"/>
          <w:lang w:val="en-US"/>
        </w:rPr>
        <w:t>(Tomsk, Russia)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, </w:t>
      </w:r>
      <w:r w:rsid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p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rofessor of the </w:t>
      </w:r>
      <w:r w:rsid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O</w:t>
      </w:r>
      <w:r w:rsidR="0095393E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rganic </w:t>
      </w:r>
      <w:r w:rsid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c</w:t>
      </w:r>
      <w:r w:rsidR="0095393E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hemistry </w:t>
      </w:r>
      <w:r w:rsid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d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epartment of the Chemical </w:t>
      </w:r>
      <w:r w:rsid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f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aculty of the National R</w:t>
      </w:r>
      <w:r w:rsidR="00E64677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esearch Tomsk State University. 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Sci</w:t>
      </w:r>
      <w:r w:rsidR="00E64677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entific interests: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cellular and molecular immunology, innate immunity, molecular mechanisms of chronic inflammation, cellular and immune </w:t>
      </w:r>
      <w:r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lastRenderedPageBreak/>
        <w:t>therapy, regenerative immunology.</w:t>
      </w:r>
      <w:r w:rsidR="00E64677" w:rsidRPr="0095393E">
        <w:rPr>
          <w:sz w:val="24"/>
          <w:szCs w:val="24"/>
          <w:lang w:val="en-US"/>
        </w:rPr>
        <w:t xml:space="preserve"> </w:t>
      </w:r>
      <w:r w:rsidR="00ED5859" w:rsidRPr="0095393E">
        <w:rPr>
          <w:rFonts w:ascii="Times New Roman" w:hAnsi="Times New Roman" w:cs="Times New Roman"/>
          <w:sz w:val="24"/>
          <w:szCs w:val="24"/>
          <w:lang w:val="en-US"/>
        </w:rPr>
        <w:t>Author of 92 scientific papers, including 3 monographies and 3 patents.</w:t>
      </w:r>
      <w:r w:rsidR="0009628C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="00ED5859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Mailing address: Russi</w:t>
      </w:r>
      <w:r w:rsidR="008D6756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a, 634055, Tomsk, Moscow Trac</w:t>
      </w:r>
      <w:r w:rsidR="00ED5859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t 2, Siberian State Medical University, Department of Pathophysiology, contact phone </w:t>
      </w:r>
      <w:r w:rsidR="001A04E6" w:rsidRPr="0095393E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+79138060700, e-mail </w:t>
      </w:r>
      <w:hyperlink r:id="rId11" w:history="1">
        <w:r w:rsidR="001A04E6" w:rsidRPr="0095393E">
          <w:rPr>
            <w:rStyle w:val="a9"/>
            <w:rFonts w:ascii="Times New Roman" w:hAnsi="Times New Roman" w:cs="Times New Roman"/>
            <w:spacing w:val="-1"/>
            <w:sz w:val="24"/>
            <w:szCs w:val="24"/>
            <w:lang w:val="en-US"/>
          </w:rPr>
          <w:t>lena1236@yandex.ru</w:t>
        </w:r>
      </w:hyperlink>
    </w:p>
    <w:p w:rsidR="00D052D7" w:rsidRPr="0095393E" w:rsidRDefault="0090778A" w:rsidP="00F31523">
      <w:pPr>
        <w:widowControl w:val="0"/>
        <w:tabs>
          <w:tab w:val="left" w:pos="720"/>
          <w:tab w:val="left" w:pos="1152"/>
          <w:tab w:val="left" w:pos="2160"/>
          <w:tab w:val="left" w:pos="3168"/>
          <w:tab w:val="left" w:pos="3312"/>
          <w:tab w:val="left" w:pos="4752"/>
        </w:tabs>
        <w:spacing w:line="360" w:lineRule="auto"/>
        <w:ind w:firstLine="567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en-US"/>
        </w:rPr>
      </w:pPr>
      <w:r w:rsidRPr="0095393E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en-US"/>
        </w:rPr>
        <w:t>Recent publications</w:t>
      </w:r>
      <w:r w:rsidR="00D052D7" w:rsidRPr="0095393E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en-US"/>
        </w:rPr>
        <w:t>:</w:t>
      </w:r>
    </w:p>
    <w:p w:rsidR="0060480D" w:rsidRPr="0095393E" w:rsidRDefault="00C7519D" w:rsidP="0060480D">
      <w:pPr>
        <w:pStyle w:val="ab"/>
        <w:widowControl w:val="0"/>
        <w:numPr>
          <w:ilvl w:val="0"/>
          <w:numId w:val="1"/>
        </w:numPr>
        <w:tabs>
          <w:tab w:val="left" w:pos="720"/>
          <w:tab w:val="left" w:pos="1152"/>
          <w:tab w:val="left" w:pos="2160"/>
          <w:tab w:val="left" w:pos="3168"/>
          <w:tab w:val="left" w:pos="3312"/>
          <w:tab w:val="left" w:pos="47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12" w:tooltip="Список публикаций этого автора" w:history="1"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Yankovich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 xml:space="preserve"> K.I.</w:t>
        </w:r>
      </w:hyperlink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3" w:tooltip="Список публикаций этого автора" w:history="1"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Dmitrieva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 xml:space="preserve"> A.I.</w:t>
        </w:r>
      </w:hyperlink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4" w:tooltip="Список публикаций этого автора" w:history="1"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Kolobovnikova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 xml:space="preserve"> </w:t>
        </w:r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Yu.V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.</w:t>
        </w:r>
      </w:hyperlink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,  </w:t>
      </w:r>
      <w:hyperlink r:id="rId15" w:tooltip="Список публикаций этого автора" w:history="1"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Urazova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 xml:space="preserve"> O.I.</w:t>
        </w:r>
      </w:hyperlink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6" w:tooltip="Список публикаций этого автора" w:history="1"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Purlik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 xml:space="preserve"> I.L.</w:t>
        </w:r>
      </w:hyperlink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>, </w:t>
      </w:r>
      <w:proofErr w:type="spellStart"/>
      <w:r w:rsidRPr="0095393E">
        <w:rPr>
          <w:sz w:val="24"/>
          <w:szCs w:val="24"/>
        </w:rPr>
        <w:fldChar w:fldCharType="begin"/>
      </w:r>
      <w:r w:rsidRPr="0095393E">
        <w:rPr>
          <w:sz w:val="24"/>
          <w:szCs w:val="24"/>
          <w:lang w:val="en-US"/>
        </w:rPr>
        <w:instrText xml:space="preserve"> HYPERLINK "https://elibrary.ru/author_items.asp?authorid=911094" \o "</w:instrText>
      </w:r>
      <w:r w:rsidRPr="0095393E">
        <w:rPr>
          <w:sz w:val="24"/>
          <w:szCs w:val="24"/>
        </w:rPr>
        <w:instrText>Список</w:instrText>
      </w:r>
      <w:r w:rsidRPr="0095393E">
        <w:rPr>
          <w:sz w:val="24"/>
          <w:szCs w:val="24"/>
          <w:lang w:val="en-US"/>
        </w:rPr>
        <w:instrText xml:space="preserve"> </w:instrText>
      </w:r>
      <w:r w:rsidRPr="0095393E">
        <w:rPr>
          <w:sz w:val="24"/>
          <w:szCs w:val="24"/>
        </w:rPr>
        <w:instrText>публикаций</w:instrText>
      </w:r>
      <w:r w:rsidRPr="0095393E">
        <w:rPr>
          <w:sz w:val="24"/>
          <w:szCs w:val="24"/>
          <w:lang w:val="en-US"/>
        </w:rPr>
        <w:instrText xml:space="preserve"> </w:instrText>
      </w:r>
      <w:r w:rsidRPr="0095393E">
        <w:rPr>
          <w:sz w:val="24"/>
          <w:szCs w:val="24"/>
        </w:rPr>
        <w:instrText>этого</w:instrText>
      </w:r>
      <w:r w:rsidRPr="0095393E">
        <w:rPr>
          <w:sz w:val="24"/>
          <w:szCs w:val="24"/>
          <w:lang w:val="en-US"/>
        </w:rPr>
        <w:instrText xml:space="preserve"> </w:instrText>
      </w:r>
      <w:r w:rsidRPr="0095393E">
        <w:rPr>
          <w:sz w:val="24"/>
          <w:szCs w:val="24"/>
        </w:rPr>
        <w:instrText>автора</w:instrText>
      </w:r>
      <w:r w:rsidRPr="0095393E">
        <w:rPr>
          <w:sz w:val="24"/>
          <w:szCs w:val="24"/>
          <w:lang w:val="en-US"/>
        </w:rPr>
        <w:instrText xml:space="preserve">" </w:instrText>
      </w:r>
      <w:r w:rsidRPr="0095393E">
        <w:rPr>
          <w:sz w:val="24"/>
          <w:szCs w:val="24"/>
        </w:rPr>
        <w:fldChar w:fldCharType="separate"/>
      </w:r>
      <w:r w:rsidR="00A944DB" w:rsidRPr="0095393E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Kudyakov</w:t>
      </w:r>
      <w:proofErr w:type="spellEnd"/>
      <w:r w:rsidR="00A944DB" w:rsidRPr="0095393E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 xml:space="preserve"> L.A.</w:t>
      </w:r>
      <w:r w:rsidRPr="0095393E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>, </w:t>
      </w:r>
      <w:proofErr w:type="spellStart"/>
      <w:r w:rsidRPr="0095393E">
        <w:rPr>
          <w:sz w:val="24"/>
          <w:szCs w:val="24"/>
        </w:rPr>
        <w:fldChar w:fldCharType="begin"/>
      </w:r>
      <w:r w:rsidRPr="0095393E">
        <w:rPr>
          <w:sz w:val="24"/>
          <w:szCs w:val="24"/>
          <w:lang w:val="en-US"/>
        </w:rPr>
        <w:instrText xml:space="preserve"> HYPERLINK "https://elibrary.ru/author_items.asp?authorid=97394" \o "</w:instrText>
      </w:r>
      <w:r w:rsidRPr="0095393E">
        <w:rPr>
          <w:sz w:val="24"/>
          <w:szCs w:val="24"/>
        </w:rPr>
        <w:instrText>Список</w:instrText>
      </w:r>
      <w:r w:rsidRPr="0095393E">
        <w:rPr>
          <w:sz w:val="24"/>
          <w:szCs w:val="24"/>
          <w:lang w:val="en-US"/>
        </w:rPr>
        <w:instrText xml:space="preserve"> </w:instrText>
      </w:r>
      <w:r w:rsidRPr="0095393E">
        <w:rPr>
          <w:sz w:val="24"/>
          <w:szCs w:val="24"/>
        </w:rPr>
        <w:instrText>публикаций</w:instrText>
      </w:r>
      <w:r w:rsidRPr="0095393E">
        <w:rPr>
          <w:sz w:val="24"/>
          <w:szCs w:val="24"/>
          <w:lang w:val="en-US"/>
        </w:rPr>
        <w:instrText xml:space="preserve"> </w:instrText>
      </w:r>
      <w:r w:rsidRPr="0095393E">
        <w:rPr>
          <w:sz w:val="24"/>
          <w:szCs w:val="24"/>
        </w:rPr>
        <w:instrText>этого</w:instrText>
      </w:r>
      <w:r w:rsidRPr="0095393E">
        <w:rPr>
          <w:sz w:val="24"/>
          <w:szCs w:val="24"/>
          <w:lang w:val="en-US"/>
        </w:rPr>
        <w:instrText xml:space="preserve"> </w:instrText>
      </w:r>
      <w:r w:rsidRPr="0095393E">
        <w:rPr>
          <w:sz w:val="24"/>
          <w:szCs w:val="24"/>
        </w:rPr>
        <w:instrText>автора</w:instrText>
      </w:r>
      <w:r w:rsidRPr="0095393E">
        <w:rPr>
          <w:sz w:val="24"/>
          <w:szCs w:val="24"/>
          <w:lang w:val="en-US"/>
        </w:rPr>
        <w:instrText xml:space="preserve">" </w:instrText>
      </w:r>
      <w:r w:rsidRPr="0095393E">
        <w:rPr>
          <w:sz w:val="24"/>
          <w:szCs w:val="24"/>
        </w:rPr>
        <w:fldChar w:fldCharType="separate"/>
      </w:r>
      <w:r w:rsidR="00A944DB" w:rsidRPr="0095393E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Novitsky</w:t>
      </w:r>
      <w:proofErr w:type="spellEnd"/>
      <w:r w:rsidR="00A944DB" w:rsidRPr="0095393E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 xml:space="preserve"> V.V.</w:t>
      </w:r>
      <w:r w:rsidRPr="0095393E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>, </w:t>
      </w:r>
      <w:proofErr w:type="spellStart"/>
      <w:r w:rsidRPr="0095393E">
        <w:rPr>
          <w:sz w:val="24"/>
          <w:szCs w:val="24"/>
        </w:rPr>
        <w:fldChar w:fldCharType="begin"/>
      </w:r>
      <w:r w:rsidRPr="0095393E">
        <w:rPr>
          <w:sz w:val="24"/>
          <w:szCs w:val="24"/>
          <w:lang w:val="en-US"/>
        </w:rPr>
        <w:instrText xml:space="preserve"> HYPERLINK "https://elibrary.ru/author_items.asp?authorid=623790" \o "</w:instrText>
      </w:r>
      <w:r w:rsidRPr="0095393E">
        <w:rPr>
          <w:sz w:val="24"/>
          <w:szCs w:val="24"/>
        </w:rPr>
        <w:instrText>Список</w:instrText>
      </w:r>
      <w:r w:rsidRPr="0095393E">
        <w:rPr>
          <w:sz w:val="24"/>
          <w:szCs w:val="24"/>
          <w:lang w:val="en-US"/>
        </w:rPr>
        <w:instrText xml:space="preserve"> </w:instrText>
      </w:r>
      <w:r w:rsidRPr="0095393E">
        <w:rPr>
          <w:sz w:val="24"/>
          <w:szCs w:val="24"/>
        </w:rPr>
        <w:instrText>публикаций</w:instrText>
      </w:r>
      <w:r w:rsidRPr="0095393E">
        <w:rPr>
          <w:sz w:val="24"/>
          <w:szCs w:val="24"/>
          <w:lang w:val="en-US"/>
        </w:rPr>
        <w:instrText xml:space="preserve"> </w:instrText>
      </w:r>
      <w:r w:rsidRPr="0095393E">
        <w:rPr>
          <w:sz w:val="24"/>
          <w:szCs w:val="24"/>
        </w:rPr>
        <w:instrText>этого</w:instrText>
      </w:r>
      <w:r w:rsidRPr="0095393E">
        <w:rPr>
          <w:sz w:val="24"/>
          <w:szCs w:val="24"/>
          <w:lang w:val="en-US"/>
        </w:rPr>
        <w:instrText xml:space="preserve"> </w:instrText>
      </w:r>
      <w:r w:rsidRPr="0095393E">
        <w:rPr>
          <w:sz w:val="24"/>
          <w:szCs w:val="24"/>
        </w:rPr>
        <w:instrText>автора</w:instrText>
      </w:r>
      <w:r w:rsidRPr="0095393E">
        <w:rPr>
          <w:sz w:val="24"/>
          <w:szCs w:val="24"/>
          <w:lang w:val="en-US"/>
        </w:rPr>
        <w:instrText xml:space="preserve">" </w:instrText>
      </w:r>
      <w:r w:rsidRPr="0095393E">
        <w:rPr>
          <w:sz w:val="24"/>
          <w:szCs w:val="24"/>
        </w:rPr>
        <w:fldChar w:fldCharType="separate"/>
      </w:r>
      <w:r w:rsidR="00A944DB" w:rsidRPr="0095393E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Churina</w:t>
      </w:r>
      <w:proofErr w:type="spellEnd"/>
      <w:r w:rsidR="00A944DB" w:rsidRPr="0095393E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 xml:space="preserve"> E.G.</w:t>
      </w:r>
      <w:r w:rsidRPr="0095393E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  <w:r w:rsidR="00651989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>ROLE OF TUMOR-ASSOCIATED TISSUE EOSINOPHILIA IN PATHOGENESIS OF GASTRIC CANCER</w:t>
      </w:r>
      <w:r w:rsidR="00651989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r w:rsidR="0060480D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Russian physiological journal. I.M. </w:t>
      </w:r>
      <w:proofErr w:type="spellStart"/>
      <w:r w:rsidR="0060480D" w:rsidRPr="0095393E">
        <w:rPr>
          <w:rFonts w:ascii="Times New Roman" w:hAnsi="Times New Roman" w:cs="Times New Roman"/>
          <w:sz w:val="24"/>
          <w:szCs w:val="24"/>
          <w:lang w:val="en-US"/>
        </w:rPr>
        <w:t>Sechenov</w:t>
      </w:r>
      <w:proofErr w:type="spellEnd"/>
      <w:r w:rsidR="0060480D" w:rsidRPr="0095393E">
        <w:rPr>
          <w:rFonts w:ascii="Times New Roman" w:hAnsi="Times New Roman" w:cs="Times New Roman"/>
          <w:sz w:val="24"/>
          <w:szCs w:val="24"/>
          <w:lang w:val="en-US"/>
        </w:rPr>
        <w:t>. 2017. Volume 103, No. 5. P. 582-590.</w:t>
      </w:r>
    </w:p>
    <w:p w:rsidR="00A944DB" w:rsidRPr="0095393E" w:rsidRDefault="00A944DB" w:rsidP="0060480D">
      <w:pPr>
        <w:pStyle w:val="ab"/>
        <w:widowControl w:val="0"/>
        <w:numPr>
          <w:ilvl w:val="0"/>
          <w:numId w:val="1"/>
        </w:numPr>
        <w:tabs>
          <w:tab w:val="left" w:pos="720"/>
          <w:tab w:val="left" w:pos="1152"/>
          <w:tab w:val="left" w:pos="2160"/>
          <w:tab w:val="left" w:pos="3168"/>
          <w:tab w:val="left" w:pos="3312"/>
          <w:tab w:val="left" w:pos="47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Esimova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I.E., </w:t>
      </w: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Urazova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O.I., </w:t>
      </w: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Ignatova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M.S., </w:t>
      </w: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Novitskii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V.V., </w:t>
      </w: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Kolobovnikova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Y.V. MOLECULAR FACTORS OF CYTOKINE-DEPENDENT ACTIVATION OF T CELLS IN PULMONARY TUBERCULOSIS // Bulletin of Experimental Biology and Medicine. 2015. </w:t>
      </w:r>
      <w:r w:rsidRPr="0095393E">
        <w:rPr>
          <w:rFonts w:ascii="Times New Roman" w:hAnsi="Times New Roman" w:cs="Times New Roman"/>
          <w:sz w:val="24"/>
          <w:szCs w:val="24"/>
        </w:rPr>
        <w:t>Т</w:t>
      </w:r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. 159. </w:t>
      </w:r>
      <w:proofErr w:type="spellStart"/>
      <w:r w:rsidR="0060480D" w:rsidRPr="0095393E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3. </w:t>
      </w:r>
      <w:r w:rsidRPr="0095393E">
        <w:rPr>
          <w:rFonts w:ascii="Times New Roman" w:hAnsi="Times New Roman" w:cs="Times New Roman"/>
          <w:sz w:val="24"/>
          <w:szCs w:val="24"/>
        </w:rPr>
        <w:t>Р</w:t>
      </w:r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. 390-392. </w:t>
      </w:r>
    </w:p>
    <w:p w:rsidR="00A944DB" w:rsidRPr="0095393E" w:rsidRDefault="00A944DB" w:rsidP="00A944DB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Urazova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O.I., </w:t>
      </w: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Novitskii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V.V., </w:t>
      </w: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Kolobovnikova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Y.V., </w:t>
      </w: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Churina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E.G. FACTORS OF SUPPRESSION OF IMMUNE RESPONSE IN PATIENTS WITH PULMONARY TUBERCULOSIS AND EOSINOPHILIA // Bulletin of Experimental Biology and Medicine. </w:t>
      </w:r>
      <w:r w:rsidRPr="0095393E">
        <w:rPr>
          <w:rFonts w:ascii="Times New Roman" w:hAnsi="Times New Roman" w:cs="Times New Roman"/>
          <w:sz w:val="24"/>
          <w:szCs w:val="24"/>
        </w:rPr>
        <w:t xml:space="preserve">2015. Т. 159. </w:t>
      </w:r>
      <w:proofErr w:type="spellStart"/>
      <w:r w:rsidR="0060480D" w:rsidRPr="0095393E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95393E">
        <w:rPr>
          <w:rFonts w:ascii="Times New Roman" w:hAnsi="Times New Roman" w:cs="Times New Roman"/>
          <w:sz w:val="24"/>
          <w:szCs w:val="24"/>
        </w:rPr>
        <w:t xml:space="preserve"> 3. Р. 323-326. </w:t>
      </w:r>
    </w:p>
    <w:p w:rsidR="006C7F29" w:rsidRPr="0095393E" w:rsidRDefault="00C7519D" w:rsidP="00A944DB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17" w:tooltip="Список публикаций этого автора" w:history="1"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Kononova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E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r w:rsidR="00A944DB" w:rsidRPr="0095393E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tooltip="Список публикаций этого автора" w:history="1"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Urazova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r w:rsidR="00A944DB" w:rsidRPr="0095393E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tooltip="Список публикаций этого автора" w:history="1"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Novitskiy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V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V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r w:rsidR="00A944DB" w:rsidRPr="0095393E">
        <w:rPr>
          <w:rFonts w:ascii="Times New Roman" w:hAnsi="Times New Roman" w:cs="Times New Roman"/>
          <w:sz w:val="24"/>
          <w:szCs w:val="24"/>
        </w:rPr>
        <w:t xml:space="preserve">, </w:t>
      </w:r>
      <w:hyperlink r:id="rId20" w:tooltip="Список публикаций этого автора" w:history="1"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Churina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E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r w:rsidR="00A944DB" w:rsidRPr="0095393E">
        <w:rPr>
          <w:rFonts w:ascii="Times New Roman" w:hAnsi="Times New Roman" w:cs="Times New Roman"/>
          <w:sz w:val="24"/>
          <w:szCs w:val="24"/>
        </w:rPr>
        <w:t xml:space="preserve">, </w:t>
      </w:r>
      <w:hyperlink r:id="rId21" w:tooltip="Список публикаций этого автора" w:history="1">
        <w:proofErr w:type="spellStart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Zakharova</w:t>
        </w:r>
        <w:proofErr w:type="spellEnd"/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</w:t>
        </w:r>
        <w:r w:rsidR="00A944DB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944DB" w:rsidRPr="0095393E">
        <w:rPr>
          <w:rFonts w:ascii="Times New Roman" w:hAnsi="Times New Roman" w:cs="Times New Roman"/>
          <w:sz w:val="24"/>
          <w:szCs w:val="24"/>
        </w:rPr>
        <w:t xml:space="preserve"> </w:t>
      </w:r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EXPRESSION OF mRNA TRANSCRIPTION FACTORS RORC2 AND FoxP3 IN LYMPHOCYTES IN PATIENTS WITH PULMONARY TUBERCULOSIS </w:t>
      </w:r>
      <w:r w:rsidR="006C7F29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hyperlink r:id="rId22" w:history="1">
        <w:r w:rsidR="006C7F29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Cell and Tissue Biology</w:t>
        </w:r>
      </w:hyperlink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. 2015. </w:t>
      </w:r>
      <w:r w:rsidR="006C7F29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Vol. 9, </w:t>
      </w:r>
      <w:hyperlink r:id="rId23" w:history="1">
        <w:r w:rsidR="00A944DB" w:rsidRPr="0095393E">
          <w:rPr>
            <w:rFonts w:ascii="Times New Roman" w:hAnsi="Times New Roman" w:cs="Times New Roman"/>
            <w:sz w:val="24"/>
            <w:szCs w:val="24"/>
            <w:lang w:val="en-US"/>
          </w:rPr>
          <w:t xml:space="preserve"> No</w:t>
        </w:r>
        <w:r w:rsidR="006C7F29" w:rsidRPr="0095393E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 3</w:t>
        </w:r>
      </w:hyperlink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944DB" w:rsidRPr="0095393E">
        <w:rPr>
          <w:rFonts w:ascii="Times New Roman" w:hAnsi="Times New Roman" w:cs="Times New Roman"/>
          <w:sz w:val="24"/>
          <w:szCs w:val="24"/>
        </w:rPr>
        <w:t>Р</w:t>
      </w:r>
      <w:r w:rsidR="00A944DB" w:rsidRPr="0095393E">
        <w:rPr>
          <w:rFonts w:ascii="Times New Roman" w:hAnsi="Times New Roman" w:cs="Times New Roman"/>
          <w:sz w:val="24"/>
          <w:szCs w:val="24"/>
          <w:lang w:val="en-US"/>
        </w:rPr>
        <w:t>. 167-172</w:t>
      </w:r>
      <w:r w:rsidR="006C7F29" w:rsidRPr="0095393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C7F29" w:rsidRPr="0095393E" w:rsidRDefault="00A944DB" w:rsidP="00A944DB">
      <w:pPr>
        <w:pStyle w:val="qe9If23"/>
        <w:numPr>
          <w:ilvl w:val="0"/>
          <w:numId w:val="1"/>
        </w:numPr>
        <w:spacing w:line="240" w:lineRule="auto"/>
      </w:pPr>
      <w:proofErr w:type="spellStart"/>
      <w:r w:rsidRPr="0095393E">
        <w:rPr>
          <w:bCs/>
          <w:iCs/>
          <w:lang w:val="en-US"/>
        </w:rPr>
        <w:t>Urazova</w:t>
      </w:r>
      <w:proofErr w:type="spellEnd"/>
      <w:r w:rsidRPr="0095393E">
        <w:rPr>
          <w:bCs/>
          <w:iCs/>
          <w:lang w:val="en-US"/>
        </w:rPr>
        <w:t xml:space="preserve"> O.I., </w:t>
      </w:r>
      <w:proofErr w:type="spellStart"/>
      <w:r w:rsidRPr="0095393E">
        <w:rPr>
          <w:bCs/>
          <w:iCs/>
          <w:lang w:val="en-US"/>
        </w:rPr>
        <w:t>Khasanova</w:t>
      </w:r>
      <w:proofErr w:type="spellEnd"/>
      <w:r w:rsidRPr="0095393E">
        <w:rPr>
          <w:bCs/>
          <w:iCs/>
          <w:lang w:val="en-US"/>
        </w:rPr>
        <w:t xml:space="preserve"> R.R., </w:t>
      </w:r>
      <w:proofErr w:type="spellStart"/>
      <w:r w:rsidRPr="0095393E">
        <w:rPr>
          <w:bCs/>
          <w:iCs/>
          <w:lang w:val="en-US"/>
        </w:rPr>
        <w:t>Esimova</w:t>
      </w:r>
      <w:proofErr w:type="spellEnd"/>
      <w:r w:rsidRPr="0095393E">
        <w:rPr>
          <w:bCs/>
          <w:iCs/>
          <w:lang w:val="en-US"/>
        </w:rPr>
        <w:t xml:space="preserve"> I.E., </w:t>
      </w:r>
      <w:proofErr w:type="spellStart"/>
      <w:r w:rsidRPr="0095393E">
        <w:rPr>
          <w:bCs/>
          <w:iCs/>
          <w:lang w:val="en-US"/>
        </w:rPr>
        <w:t>Novitsky</w:t>
      </w:r>
      <w:proofErr w:type="spellEnd"/>
      <w:r w:rsidRPr="0095393E">
        <w:rPr>
          <w:bCs/>
          <w:iCs/>
          <w:lang w:val="en-US"/>
        </w:rPr>
        <w:t xml:space="preserve"> V.V., </w:t>
      </w:r>
      <w:proofErr w:type="spellStart"/>
      <w:r w:rsidRPr="0095393E">
        <w:rPr>
          <w:bCs/>
          <w:iCs/>
          <w:lang w:val="en-US"/>
        </w:rPr>
        <w:t>Churina</w:t>
      </w:r>
      <w:proofErr w:type="spellEnd"/>
      <w:r w:rsidRPr="0095393E">
        <w:rPr>
          <w:bCs/>
          <w:iCs/>
          <w:lang w:val="en-US"/>
        </w:rPr>
        <w:t xml:space="preserve"> E.G., </w:t>
      </w:r>
      <w:proofErr w:type="spellStart"/>
      <w:r w:rsidRPr="0095393E">
        <w:rPr>
          <w:bCs/>
          <w:iCs/>
          <w:lang w:val="en-US"/>
        </w:rPr>
        <w:t>Kononova</w:t>
      </w:r>
      <w:proofErr w:type="spellEnd"/>
      <w:r w:rsidRPr="0095393E">
        <w:rPr>
          <w:bCs/>
          <w:iCs/>
          <w:lang w:val="en-US"/>
        </w:rPr>
        <w:t xml:space="preserve"> T.E. THE ROLE OF VIOLATIONS IN THE CYTOKINES SYTEM OF THE INTERLEUKIN 12 FAMILY AND THEIR RECEPTORS IN IMMUNOPATHOGENESIS OF TUBERCULOSIS </w:t>
      </w:r>
      <w:r w:rsidR="006C7F29" w:rsidRPr="0095393E">
        <w:rPr>
          <w:bCs/>
          <w:iCs/>
          <w:lang w:val="en-US"/>
        </w:rPr>
        <w:t>//</w:t>
      </w:r>
      <w:r w:rsidRPr="0095393E">
        <w:rPr>
          <w:bCs/>
          <w:iCs/>
          <w:lang w:val="en-US"/>
        </w:rPr>
        <w:t xml:space="preserve"> Molecular Medicine</w:t>
      </w:r>
      <w:r w:rsidR="006C7F29" w:rsidRPr="0095393E">
        <w:rPr>
          <w:bCs/>
          <w:iCs/>
          <w:lang w:val="en-US"/>
        </w:rPr>
        <w:t xml:space="preserve">. </w:t>
      </w:r>
      <w:r w:rsidR="006C7F29" w:rsidRPr="0095393E">
        <w:rPr>
          <w:bCs/>
          <w:iCs/>
        </w:rPr>
        <w:t xml:space="preserve">2014. </w:t>
      </w:r>
      <w:proofErr w:type="spellStart"/>
      <w:r w:rsidRPr="0095393E">
        <w:t>No</w:t>
      </w:r>
      <w:proofErr w:type="spellEnd"/>
      <w:r w:rsidRPr="0095393E">
        <w:rPr>
          <w:bCs/>
          <w:iCs/>
        </w:rPr>
        <w:t xml:space="preserve"> 6. Р</w:t>
      </w:r>
      <w:r w:rsidR="006C7F29" w:rsidRPr="0095393E">
        <w:rPr>
          <w:bCs/>
          <w:iCs/>
        </w:rPr>
        <w:t>. 57-61.</w:t>
      </w:r>
    </w:p>
    <w:p w:rsidR="006C7F29" w:rsidRPr="0095393E" w:rsidRDefault="00A944DB" w:rsidP="00A944DB">
      <w:pPr>
        <w:pStyle w:val="ab"/>
        <w:numPr>
          <w:ilvl w:val="0"/>
          <w:numId w:val="1"/>
        </w:numPr>
        <w:tabs>
          <w:tab w:val="left" w:pos="4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Churina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E. G., </w:t>
      </w: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Urazova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O. I., </w:t>
      </w: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Novitsky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V. V., </w:t>
      </w:r>
      <w:proofErr w:type="spellStart"/>
      <w:r w:rsidRPr="0095393E">
        <w:rPr>
          <w:rFonts w:ascii="Times New Roman" w:hAnsi="Times New Roman" w:cs="Times New Roman"/>
          <w:sz w:val="24"/>
          <w:szCs w:val="24"/>
          <w:lang w:val="en-US"/>
        </w:rPr>
        <w:t>Kononova</w:t>
      </w:r>
      <w:proofErr w:type="spellEnd"/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T. E. </w:t>
      </w:r>
      <w:r w:rsidR="0060480D" w:rsidRPr="0095393E">
        <w:rPr>
          <w:rFonts w:ascii="Times New Roman" w:hAnsi="Times New Roman" w:cs="Times New Roman"/>
          <w:sz w:val="24"/>
          <w:szCs w:val="24"/>
          <w:lang w:val="en-US"/>
        </w:rPr>
        <w:t>ROLE OF GAMMA-DELTA T CELLS IN THE IMMUNE RESPONSE TO MYCOBACTERIUM TUBERCULOSIS</w:t>
      </w:r>
      <w:r w:rsidRPr="0095393E">
        <w:rPr>
          <w:rFonts w:ascii="Times New Roman" w:hAnsi="Times New Roman" w:cs="Times New Roman"/>
          <w:sz w:val="24"/>
          <w:szCs w:val="24"/>
          <w:lang w:val="en-US"/>
        </w:rPr>
        <w:t xml:space="preserve"> // Tuberculosis and lung disease. 2014. No. 3. P. 59-63.</w:t>
      </w:r>
    </w:p>
    <w:sectPr w:rsidR="006C7F29" w:rsidRPr="00953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19D" w:rsidRDefault="00C7519D" w:rsidP="00980A39">
      <w:pPr>
        <w:spacing w:after="0" w:line="240" w:lineRule="auto"/>
      </w:pPr>
      <w:r>
        <w:separator/>
      </w:r>
    </w:p>
  </w:endnote>
  <w:endnote w:type="continuationSeparator" w:id="0">
    <w:p w:rsidR="00C7519D" w:rsidRDefault="00C7519D" w:rsidP="00980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19D" w:rsidRDefault="00C7519D" w:rsidP="00980A39">
      <w:pPr>
        <w:spacing w:after="0" w:line="240" w:lineRule="auto"/>
      </w:pPr>
      <w:r>
        <w:separator/>
      </w:r>
    </w:p>
  </w:footnote>
  <w:footnote w:type="continuationSeparator" w:id="0">
    <w:p w:rsidR="00C7519D" w:rsidRDefault="00C7519D" w:rsidP="00980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A14CA"/>
    <w:multiLevelType w:val="hybridMultilevel"/>
    <w:tmpl w:val="6F5E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7F2DD9"/>
    <w:multiLevelType w:val="hybridMultilevel"/>
    <w:tmpl w:val="207A44BE"/>
    <w:lvl w:ilvl="0" w:tplc="A1DAACC2">
      <w:start w:val="1"/>
      <w:numFmt w:val="decimal"/>
      <w:lvlText w:val="%1)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0233273"/>
    <w:multiLevelType w:val="hybridMultilevel"/>
    <w:tmpl w:val="D1286EF2"/>
    <w:lvl w:ilvl="0" w:tplc="9A448F7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FD9"/>
    <w:rsid w:val="00021014"/>
    <w:rsid w:val="000270DB"/>
    <w:rsid w:val="00053369"/>
    <w:rsid w:val="00054B1C"/>
    <w:rsid w:val="00063B32"/>
    <w:rsid w:val="00094D8C"/>
    <w:rsid w:val="0009628C"/>
    <w:rsid w:val="00097447"/>
    <w:rsid w:val="0010250D"/>
    <w:rsid w:val="00137762"/>
    <w:rsid w:val="001740E5"/>
    <w:rsid w:val="001A04E6"/>
    <w:rsid w:val="001A6AB3"/>
    <w:rsid w:val="001C57E1"/>
    <w:rsid w:val="00206E90"/>
    <w:rsid w:val="002D1B1F"/>
    <w:rsid w:val="004111C8"/>
    <w:rsid w:val="00423C3B"/>
    <w:rsid w:val="00466FD9"/>
    <w:rsid w:val="00501558"/>
    <w:rsid w:val="0052224B"/>
    <w:rsid w:val="00581D89"/>
    <w:rsid w:val="005C0D23"/>
    <w:rsid w:val="0060480D"/>
    <w:rsid w:val="00651989"/>
    <w:rsid w:val="00667EAA"/>
    <w:rsid w:val="006C7982"/>
    <w:rsid w:val="006C7F29"/>
    <w:rsid w:val="00715F14"/>
    <w:rsid w:val="00726266"/>
    <w:rsid w:val="00750A90"/>
    <w:rsid w:val="007A01DD"/>
    <w:rsid w:val="008073FD"/>
    <w:rsid w:val="00811D86"/>
    <w:rsid w:val="00886F03"/>
    <w:rsid w:val="008B5329"/>
    <w:rsid w:val="008D6756"/>
    <w:rsid w:val="008F723C"/>
    <w:rsid w:val="0090778A"/>
    <w:rsid w:val="0095393E"/>
    <w:rsid w:val="00980A39"/>
    <w:rsid w:val="009D41FF"/>
    <w:rsid w:val="00A944DB"/>
    <w:rsid w:val="00B064DC"/>
    <w:rsid w:val="00B07E70"/>
    <w:rsid w:val="00B30EAD"/>
    <w:rsid w:val="00B622B5"/>
    <w:rsid w:val="00B761AB"/>
    <w:rsid w:val="00BD373D"/>
    <w:rsid w:val="00BD5850"/>
    <w:rsid w:val="00BF08B1"/>
    <w:rsid w:val="00C336C7"/>
    <w:rsid w:val="00C728BF"/>
    <w:rsid w:val="00C7519D"/>
    <w:rsid w:val="00D052D7"/>
    <w:rsid w:val="00D5433D"/>
    <w:rsid w:val="00D86015"/>
    <w:rsid w:val="00D921D0"/>
    <w:rsid w:val="00DF682A"/>
    <w:rsid w:val="00E41005"/>
    <w:rsid w:val="00E64677"/>
    <w:rsid w:val="00ED5859"/>
    <w:rsid w:val="00F31523"/>
    <w:rsid w:val="00F7136F"/>
    <w:rsid w:val="00FA6B45"/>
    <w:rsid w:val="00FD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0A39"/>
  </w:style>
  <w:style w:type="paragraph" w:styleId="a5">
    <w:name w:val="footer"/>
    <w:basedOn w:val="a"/>
    <w:link w:val="a6"/>
    <w:uiPriority w:val="99"/>
    <w:unhideWhenUsed/>
    <w:rsid w:val="00980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0A39"/>
  </w:style>
  <w:style w:type="paragraph" w:styleId="a7">
    <w:name w:val="Balloon Text"/>
    <w:basedOn w:val="a"/>
    <w:link w:val="a8"/>
    <w:uiPriority w:val="99"/>
    <w:semiHidden/>
    <w:unhideWhenUsed/>
    <w:rsid w:val="00980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0A3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052D7"/>
    <w:rPr>
      <w:color w:val="0000FF" w:themeColor="hyperlink"/>
      <w:u w:val="single"/>
    </w:rPr>
  </w:style>
  <w:style w:type="paragraph" w:customStyle="1" w:styleId="qe9If23">
    <w:name w:val="Îñíîâíîqe9 òåêñò ñ îIf2ñòóïîì 3"/>
    <w:basedOn w:val="a"/>
    <w:rsid w:val="006C7F29"/>
    <w:pPr>
      <w:widowControl w:val="0"/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6C7F29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6C7F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0A39"/>
  </w:style>
  <w:style w:type="paragraph" w:styleId="a5">
    <w:name w:val="footer"/>
    <w:basedOn w:val="a"/>
    <w:link w:val="a6"/>
    <w:uiPriority w:val="99"/>
    <w:unhideWhenUsed/>
    <w:rsid w:val="00980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0A39"/>
  </w:style>
  <w:style w:type="paragraph" w:styleId="a7">
    <w:name w:val="Balloon Text"/>
    <w:basedOn w:val="a"/>
    <w:link w:val="a8"/>
    <w:uiPriority w:val="99"/>
    <w:semiHidden/>
    <w:unhideWhenUsed/>
    <w:rsid w:val="00980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0A3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052D7"/>
    <w:rPr>
      <w:color w:val="0000FF" w:themeColor="hyperlink"/>
      <w:u w:val="single"/>
    </w:rPr>
  </w:style>
  <w:style w:type="paragraph" w:customStyle="1" w:styleId="qe9If23">
    <w:name w:val="Îñíîâíîqe9 òåêñò ñ îIf2ñòóïîì 3"/>
    <w:basedOn w:val="a"/>
    <w:rsid w:val="006C7F29"/>
    <w:pPr>
      <w:widowControl w:val="0"/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6C7F29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6C7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0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library.ru/author_items.asp?authorid=312399" TargetMode="External"/><Relationship Id="rId18" Type="http://schemas.openxmlformats.org/officeDocument/2006/relationships/hyperlink" Target="https://elibrary.ru/author_items.asp?authorid=15271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elibrary.ru/author_items.asp?authorid=91438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library.ru/author_items.asp?authorid=777970" TargetMode="External"/><Relationship Id="rId17" Type="http://schemas.openxmlformats.org/officeDocument/2006/relationships/hyperlink" Target="https://elibrary.ru/author_items.asp?authorid=632846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library.ru/author_items.asp?authorid=589923" TargetMode="External"/><Relationship Id="rId20" Type="http://schemas.openxmlformats.org/officeDocument/2006/relationships/hyperlink" Target="https://elibrary.ru/author_items.asp?authorid=62379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lena1236@yandex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library.ru/author_items.asp?authorid=152714" TargetMode="External"/><Relationship Id="rId23" Type="http://schemas.openxmlformats.org/officeDocument/2006/relationships/hyperlink" Target="http://elibrary.ru/contents.asp?issueid=1418338&amp;selid=23985155" TargetMode="External"/><Relationship Id="rId10" Type="http://schemas.openxmlformats.org/officeDocument/2006/relationships/hyperlink" Target="mailto:urazova72@yandex.ru" TargetMode="External"/><Relationship Id="rId19" Type="http://schemas.openxmlformats.org/officeDocument/2006/relationships/hyperlink" Target="https://elibrary.ru/author_items.asp?authorid=9739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library.ru/author_items.asp?authorid=597738" TargetMode="External"/><Relationship Id="rId22" Type="http://schemas.openxmlformats.org/officeDocument/2006/relationships/hyperlink" Target="http://elibrary.ru/contents.asp?issueid=14183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Olga</cp:lastModifiedBy>
  <cp:revision>4</cp:revision>
  <dcterms:created xsi:type="dcterms:W3CDTF">2017-11-07T10:34:00Z</dcterms:created>
  <dcterms:modified xsi:type="dcterms:W3CDTF">2017-11-07T10:35:00Z</dcterms:modified>
</cp:coreProperties>
</file>