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D51C6" w:rsidRDefault="000557E4">
      <w:pPr>
        <w:pStyle w:val="BodyText"/>
        <w:rPr>
          <w:rFonts w:ascii="Times New Roman"/>
          <w:sz w:val="24"/>
          <w:szCs w:val="24"/>
        </w:rPr>
      </w:pPr>
      <w:r w:rsidRPr="009D51C6">
        <w:rPr>
          <w:rFonts w:ascii="Times New Roman"/>
          <w:sz w:val="24"/>
          <w:szCs w:val="24"/>
        </w:rPr>
        <w:t>MAKING CD4+T CELLS IN ASSOCIATION WITH STEM CELL FOR THE PRODUCTION OF CD8+T CELLS IN NORMAL QUANTITY AS A THERAPY PROCESS FOR AIDS.</w:t>
      </w:r>
    </w:p>
    <w:p w:rsidR="00AE3E37" w:rsidRPr="009D51C6" w:rsidRDefault="000557E4">
      <w:pPr>
        <w:pStyle w:val="Heading1"/>
        <w:spacing w:before="170"/>
        <w:rPr>
          <w:b w:val="0"/>
          <w:sz w:val="24"/>
          <w:szCs w:val="24"/>
        </w:rPr>
      </w:pPr>
      <w:r w:rsidRPr="009D51C6">
        <w:rPr>
          <w:b w:val="0"/>
          <w:sz w:val="22"/>
          <w:szCs w:val="22"/>
        </w:rPr>
        <w:t>KESARAPU SAI RATAN, Independent Researcher, ZSMU, Ukraine.</w:t>
      </w:r>
    </w:p>
    <w:p w:rsidR="00AE3E37" w:rsidRPr="009D51C6" w:rsidRDefault="00AE3E37">
      <w:pPr>
        <w:pStyle w:val="BodyText"/>
        <w:spacing w:before="3"/>
        <w:rPr>
          <w:rFonts w:ascii="Arial"/>
          <w:sz w:val="22"/>
          <w:szCs w:val="22"/>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F962CA" w:rsidRPr="009D51C6" w:rsidRDefault="00F962CA" w:rsidP="00561BF1">
      <w:pPr>
        <w:pStyle w:val="Heading3"/>
        <w:spacing w:before="74"/>
        <w:ind w:left="0"/>
        <w:rPr>
          <w:b w:val="0"/>
          <w:sz w:val="18"/>
          <w:szCs w:val="18"/>
        </w:rPr>
      </w:pPr>
      <w:r w:rsidRPr="009D51C6">
        <w:rPr>
          <w:b w:val="0"/>
          <w:sz w:val="18"/>
          <w:szCs w:val="18"/>
        </w:rPr>
        <w:lastRenderedPageBreak/>
        <w:t>The research is processed in 2 stage process namely stage 1 and stage 2.The motto of this research is mainly concentrated to enhance the immune levels of infected patient. In stage 1 the patient peripheral blood which is not infected by virus is used for the isolation of CD8+T Cells. By in vitro and in vivo the medium of this cells is examined proved that these cells do not have virus properties. These cells made to be replicated in the medium of patient infected with aids of the same blood group. A series of regular examinations is made to observe the biochemical and physiological conditions of these cell in the medium of patient infected with aids after the regular examinations it is shown that the number of cells in the peripheral blood medium is increased but it is also observed that the life span and the number of these CD8+T cells is not stable .This stage 1 process can be considered as first aid for the diagnosis of AID.</w:t>
      </w:r>
    </w:p>
    <w:p w:rsidR="00F962CA" w:rsidRPr="009D51C6" w:rsidRDefault="00F962CA" w:rsidP="00F962CA">
      <w:pPr>
        <w:pStyle w:val="Heading3"/>
        <w:spacing w:before="74"/>
        <w:rPr>
          <w:b w:val="0"/>
          <w:sz w:val="18"/>
          <w:szCs w:val="18"/>
        </w:rPr>
      </w:pPr>
      <w:r w:rsidRPr="009D51C6">
        <w:rPr>
          <w:b w:val="0"/>
          <w:sz w:val="18"/>
          <w:szCs w:val="18"/>
        </w:rPr>
        <w:t xml:space="preserve">    The research continued in stage 2.Earlier a stem cell which is circulating in blood fluid is identified. This stem cell is identified earlier years but an application of this cell is made by us in very recent years. Now this is stem cell is used as a base for the process of stage 2.we named this stem cell as SCCB(Stem cell circulating in blood).In a peripheral blood  medium of infected patient  this SCCB is isolated with association CD4+T Cells. As same in stage 1 very regular observations is made. After regular examinations we confirmed that the sccb is in regular interactions with CD4+T cells leads to sccb</w:t>
      </w:r>
      <w:bookmarkStart w:id="0" w:name="_GoBack"/>
      <w:bookmarkEnd w:id="0"/>
      <w:r w:rsidRPr="009D51C6">
        <w:rPr>
          <w:b w:val="0"/>
          <w:sz w:val="18"/>
          <w:szCs w:val="18"/>
        </w:rPr>
        <w:t xml:space="preserve"> had immune properties which CD4+4T Cells .This medium in which the new stem cell with immune properties is made. Earlier after stage 1 process only increment of CD8+T Cells is observed but after the stage 2 process it is observed that a new CD4+T Cell properties is identified and repeated cell division leads to increased their number in the peripheral blood of infected patient, which leads to activation of CD8+T cells. After stage 2 process the peripheral blood is examined it showed a normal growth (in reference with number) and life span of CD4+T and CD8+T cells  which lead to normal immune levels of infected patients after the stage 2 process.</w:t>
      </w:r>
    </w:p>
    <w:p w:rsidR="009D51C6" w:rsidRDefault="009D51C6" w:rsidP="009D51C6">
      <w:pPr>
        <w:pStyle w:val="Heading3"/>
        <w:spacing w:before="74"/>
        <w:ind w:left="0"/>
        <w:rPr>
          <w:b w:val="0"/>
          <w:sz w:val="18"/>
          <w:szCs w:val="18"/>
        </w:rPr>
      </w:pPr>
    </w:p>
    <w:p w:rsidR="00561BF1" w:rsidRPr="009D51C6" w:rsidRDefault="00561BF1" w:rsidP="009D51C6">
      <w:pPr>
        <w:pStyle w:val="Heading3"/>
        <w:spacing w:before="74"/>
        <w:ind w:left="0"/>
        <w:rPr>
          <w:b w:val="0"/>
          <w:sz w:val="18"/>
          <w:szCs w:val="18"/>
        </w:rPr>
      </w:pPr>
      <w:r w:rsidRPr="009D51C6">
        <w:rPr>
          <w:b w:val="0"/>
          <w:sz w:val="18"/>
          <w:szCs w:val="18"/>
        </w:rPr>
        <w:t>RESULTS:</w:t>
      </w:r>
    </w:p>
    <w:p w:rsidR="00F962CA" w:rsidRPr="009D51C6" w:rsidRDefault="00F962CA" w:rsidP="00F962CA">
      <w:pPr>
        <w:pStyle w:val="Heading3"/>
        <w:spacing w:before="74"/>
        <w:rPr>
          <w:b w:val="0"/>
          <w:sz w:val="18"/>
          <w:szCs w:val="18"/>
        </w:rPr>
      </w:pPr>
      <w:r w:rsidRPr="009D51C6">
        <w:rPr>
          <w:b w:val="0"/>
          <w:sz w:val="18"/>
          <w:szCs w:val="18"/>
        </w:rPr>
        <w:lastRenderedPageBreak/>
        <w:t>In stage 1:</w:t>
      </w:r>
    </w:p>
    <w:p w:rsidR="00F962CA" w:rsidRPr="009D51C6" w:rsidRDefault="00F962CA" w:rsidP="00F962CA">
      <w:pPr>
        <w:pStyle w:val="Heading3"/>
        <w:spacing w:before="74"/>
        <w:rPr>
          <w:b w:val="0"/>
          <w:sz w:val="18"/>
          <w:szCs w:val="18"/>
        </w:rPr>
      </w:pPr>
      <w:r w:rsidRPr="009D51C6">
        <w:rPr>
          <w:b w:val="0"/>
          <w:sz w:val="18"/>
          <w:szCs w:val="18"/>
        </w:rPr>
        <w:t>After the isolation of CD8+T from the non-infected patient from the same blood group and make up production of that cell in infected patient blood plasma results it is observed that there is increased number of CD8+T cells in infected patient</w:t>
      </w:r>
    </w:p>
    <w:p w:rsidR="00F962CA" w:rsidRPr="009D51C6" w:rsidRDefault="00F962CA" w:rsidP="00F962CA">
      <w:pPr>
        <w:pStyle w:val="Heading3"/>
        <w:spacing w:before="74"/>
        <w:rPr>
          <w:b w:val="0"/>
          <w:sz w:val="18"/>
          <w:szCs w:val="18"/>
        </w:rPr>
      </w:pPr>
      <w:r w:rsidRPr="009D51C6">
        <w:rPr>
          <w:b w:val="0"/>
          <w:sz w:val="18"/>
          <w:szCs w:val="18"/>
        </w:rPr>
        <w:t>In stage 2:</w:t>
      </w:r>
      <w:r w:rsidRPr="009D51C6">
        <w:rPr>
          <w:b w:val="0"/>
          <w:sz w:val="18"/>
          <w:szCs w:val="18"/>
        </w:rPr>
        <w:tab/>
      </w:r>
    </w:p>
    <w:p w:rsidR="00F962CA" w:rsidRPr="009D51C6" w:rsidRDefault="00F962CA" w:rsidP="00F962CA">
      <w:pPr>
        <w:pStyle w:val="Heading3"/>
        <w:spacing w:before="74"/>
        <w:rPr>
          <w:b w:val="0"/>
          <w:sz w:val="18"/>
          <w:szCs w:val="18"/>
        </w:rPr>
      </w:pPr>
      <w:r w:rsidRPr="009D51C6">
        <w:rPr>
          <w:b w:val="0"/>
          <w:sz w:val="18"/>
          <w:szCs w:val="18"/>
        </w:rPr>
        <w:t>Results showed that after the association of CD4+T with stem cell circulating in blood the number of CD4+T Cells in peripheral blood fluid in the infected patient is highly increased and the number of CD8+T cells in the peripheral blood is also observed in increased state not only the number of cells in peripheral blood fluid the histological observance showed that the life span of CD8+8 T Cells is in normal state which increased the immune levels of infected patient.</w:t>
      </w:r>
    </w:p>
    <w:p w:rsidR="00F962CA" w:rsidRPr="009D51C6" w:rsidRDefault="00F962CA" w:rsidP="00F962CA">
      <w:pPr>
        <w:pStyle w:val="Heading3"/>
        <w:spacing w:before="74"/>
        <w:rPr>
          <w:b w:val="0"/>
          <w:sz w:val="18"/>
          <w:szCs w:val="18"/>
        </w:rPr>
      </w:pPr>
      <w:r w:rsidRPr="009D51C6">
        <w:rPr>
          <w:b w:val="0"/>
          <w:sz w:val="18"/>
          <w:szCs w:val="18"/>
        </w:rPr>
        <w:t>Conclusion:</w:t>
      </w:r>
    </w:p>
    <w:p w:rsidR="00F962CA" w:rsidRPr="009D51C6" w:rsidRDefault="00F962CA" w:rsidP="00F962CA">
      <w:pPr>
        <w:pStyle w:val="Heading3"/>
        <w:spacing w:before="74"/>
        <w:rPr>
          <w:b w:val="0"/>
          <w:sz w:val="18"/>
          <w:szCs w:val="18"/>
        </w:rPr>
      </w:pPr>
      <w:r w:rsidRPr="009D51C6">
        <w:rPr>
          <w:b w:val="0"/>
          <w:sz w:val="18"/>
          <w:szCs w:val="18"/>
        </w:rPr>
        <w:t>After the results we conclude that this response is accompanied by a marked drop in the number of stem cells circulating with CD4+ T cells properties. Due to increased number of this property this activation of CD8+T cells raised the immune levels of the infected patient against the HIV virus. This leads to save a number of lives infected with AIDS.</w:t>
      </w:r>
    </w:p>
    <w:p w:rsidR="00AE3E37" w:rsidRPr="009D51C6" w:rsidRDefault="00414F7B" w:rsidP="00F962CA">
      <w:pPr>
        <w:pStyle w:val="Heading3"/>
        <w:spacing w:before="74"/>
        <w:rPr>
          <w:b w:val="0"/>
          <w:sz w:val="18"/>
          <w:szCs w:val="18"/>
        </w:rPr>
      </w:pPr>
      <w:r w:rsidRPr="009D51C6">
        <w:rPr>
          <w:color w:val="BF5A14"/>
          <w:sz w:val="18"/>
          <w:szCs w:val="18"/>
          <w:highlight w:val="yellow"/>
        </w:rPr>
        <w:t xml:space="preserve">Recent </w:t>
      </w:r>
      <w:r w:rsidR="00F2643E" w:rsidRPr="009D51C6">
        <w:rPr>
          <w:color w:val="BF5A14"/>
          <w:sz w:val="18"/>
          <w:szCs w:val="18"/>
          <w:highlight w:val="yellow"/>
        </w:rPr>
        <w:t>publications</w:t>
      </w:r>
      <w:r w:rsidR="00F2643E" w:rsidRPr="009D51C6">
        <w:rPr>
          <w:color w:val="BF5A14"/>
          <w:sz w:val="18"/>
          <w:szCs w:val="18"/>
        </w:rPr>
        <w:t>:</w:t>
      </w:r>
    </w:p>
    <w:p w:rsidR="000525D1" w:rsidRPr="009D51C6" w:rsidRDefault="000525D1">
      <w:pPr>
        <w:pStyle w:val="ListParagraph"/>
        <w:numPr>
          <w:ilvl w:val="0"/>
          <w:numId w:val="2"/>
        </w:numPr>
        <w:tabs>
          <w:tab w:val="left" w:pos="384"/>
        </w:tabs>
        <w:ind w:right="117" w:hanging="283"/>
        <w:jc w:val="both"/>
        <w:rPr>
          <w:sz w:val="18"/>
          <w:szCs w:val="18"/>
        </w:rPr>
      </w:pPr>
      <w:r w:rsidRPr="009D51C6">
        <w:rPr>
          <w:sz w:val="18"/>
          <w:szCs w:val="18"/>
        </w:rPr>
        <w:t xml:space="preserve">Ukraine medical journal (2016) on peripheral nerve reconstruction on application and its effects of stem cell for the diagnosis of malignant primary brain </w:t>
      </w:r>
      <w:r w:rsidR="00F2643E" w:rsidRPr="009D51C6">
        <w:rPr>
          <w:sz w:val="18"/>
          <w:szCs w:val="18"/>
        </w:rPr>
        <w:t>tumor.</w:t>
      </w:r>
    </w:p>
    <w:p w:rsidR="00AE3E37" w:rsidRPr="009D51C6" w:rsidRDefault="000525D1">
      <w:pPr>
        <w:pStyle w:val="ListParagraph"/>
        <w:numPr>
          <w:ilvl w:val="0"/>
          <w:numId w:val="2"/>
        </w:numPr>
        <w:tabs>
          <w:tab w:val="left" w:pos="384"/>
        </w:tabs>
        <w:ind w:right="118" w:hanging="283"/>
        <w:jc w:val="both"/>
        <w:rPr>
          <w:sz w:val="18"/>
          <w:szCs w:val="18"/>
        </w:rPr>
      </w:pPr>
      <w:r w:rsidRPr="009D51C6">
        <w:rPr>
          <w:sz w:val="18"/>
          <w:szCs w:val="18"/>
        </w:rPr>
        <w:t xml:space="preserve">Bmscj (2015) on therapy concept of application of mechanical waves on cardiovascular system </w:t>
      </w:r>
    </w:p>
    <w:p w:rsidR="00AE3E37" w:rsidRPr="009D51C6" w:rsidRDefault="00F2643E">
      <w:pPr>
        <w:pStyle w:val="ListParagraph"/>
        <w:numPr>
          <w:ilvl w:val="0"/>
          <w:numId w:val="2"/>
        </w:numPr>
        <w:tabs>
          <w:tab w:val="left" w:pos="384"/>
        </w:tabs>
        <w:spacing w:before="79" w:line="210" w:lineRule="exact"/>
        <w:ind w:hanging="283"/>
        <w:rPr>
          <w:sz w:val="18"/>
          <w:szCs w:val="18"/>
        </w:rPr>
      </w:pPr>
      <w:r w:rsidRPr="009D51C6">
        <w:rPr>
          <w:sz w:val="18"/>
          <w:szCs w:val="18"/>
        </w:rPr>
        <w:t xml:space="preserve"> Andhra medical journal (2017) on synchronization of catecholamine level as therapy process.</w:t>
      </w:r>
    </w:p>
    <w:p w:rsidR="00F2643E" w:rsidRPr="009D51C6" w:rsidRDefault="00F2643E">
      <w:pPr>
        <w:pStyle w:val="ListParagraph"/>
        <w:numPr>
          <w:ilvl w:val="0"/>
          <w:numId w:val="2"/>
        </w:numPr>
        <w:tabs>
          <w:tab w:val="left" w:pos="384"/>
        </w:tabs>
        <w:spacing w:before="79" w:line="210" w:lineRule="exact"/>
        <w:ind w:hanging="283"/>
        <w:rPr>
          <w:sz w:val="18"/>
          <w:szCs w:val="18"/>
        </w:rPr>
      </w:pPr>
      <w:r w:rsidRPr="009D51C6">
        <w:rPr>
          <w:sz w:val="18"/>
          <w:szCs w:val="18"/>
        </w:rPr>
        <w:t>Phoenix medical conference (2016) on alteration of cell cycle at chromosomal level as therapy process for cancer diseases.</w:t>
      </w:r>
    </w:p>
    <w:p w:rsidR="00AE3E37" w:rsidRPr="009D51C6" w:rsidRDefault="00A9710C">
      <w:pPr>
        <w:pStyle w:val="BodyText"/>
        <w:spacing w:before="82" w:line="200" w:lineRule="exact"/>
        <w:ind w:left="383" w:right="118" w:hanging="284"/>
        <w:jc w:val="both"/>
        <w:rPr>
          <w:rFonts w:ascii="Calibri" w:hAnsi="Calibri"/>
        </w:rPr>
      </w:pPr>
      <w:r w:rsidRPr="009D51C6">
        <w:rPr>
          <w:rFonts w:ascii="Calibri" w:hAnsi="Calibri"/>
        </w:rPr>
        <w:t xml:space="preserve">5. </w:t>
      </w:r>
      <w:r w:rsidR="00F2643E" w:rsidRPr="009D51C6">
        <w:rPr>
          <w:rFonts w:ascii="Calibri" w:hAnsi="Calibri"/>
        </w:rPr>
        <w:t>Isbmc medical journal (2015) alteration of charge and its interaction on neurons for diagnosis of neuro degenerative diseases.</w:t>
      </w:r>
    </w:p>
    <w:p w:rsidR="00AE3E37" w:rsidRPr="00F962CA" w:rsidRDefault="00AE3E37">
      <w:pPr>
        <w:spacing w:line="200" w:lineRule="exact"/>
        <w:jc w:val="both"/>
        <w:rPr>
          <w:rFonts w:ascii="Calibri" w:hAnsi="Calibri"/>
          <w:sz w:val="20"/>
        </w:rPr>
        <w:sectPr w:rsidR="00AE3E37" w:rsidRPr="00F962CA">
          <w:type w:val="continuous"/>
          <w:pgSz w:w="11910" w:h="16840"/>
          <w:pgMar w:top="1740" w:right="600" w:bottom="840" w:left="620" w:header="720" w:footer="720" w:gutter="0"/>
          <w:cols w:num="2" w:space="720" w:equalWidth="0">
            <w:col w:w="5214" w:space="138"/>
            <w:col w:w="5338"/>
          </w:cols>
        </w:sectPr>
      </w:pPr>
    </w:p>
    <w:p w:rsidR="00AE3E37" w:rsidRPr="00F962CA" w:rsidRDefault="00AE3E37">
      <w:pPr>
        <w:pStyle w:val="BodyText"/>
        <w:rPr>
          <w:rFonts w:ascii="Calibri"/>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B11197">
      <w:pPr>
        <w:pStyle w:val="BodyText"/>
        <w:spacing w:line="40" w:lineRule="exact"/>
        <w:ind w:left="2202"/>
        <w:rPr>
          <w:rFonts w:ascii="Calibri"/>
          <w:sz w:val="4"/>
        </w:rPr>
      </w:pPr>
      <w:r>
        <w:rPr>
          <w:rFonts w:ascii="Calibri"/>
          <w:noProof/>
          <w:sz w:val="4"/>
        </w:rPr>
        <mc:AlternateContent>
          <mc:Choice Requires="wpg">
            <w:drawing>
              <wp:inline distT="0" distB="0" distL="0" distR="0" wp14:anchorId="70B2DA85" wp14:editId="187615BB">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DF6ADC" w:rsidRPr="00323485" w:rsidRDefault="00323485" w:rsidP="00DF6ADC">
      <w:pPr>
        <w:spacing w:before="92"/>
        <w:ind w:right="4234"/>
        <w:rPr>
          <w:rFonts w:ascii="Arial"/>
          <w:color w:val="BF5A14"/>
        </w:rPr>
      </w:pPr>
      <w:r>
        <w:rPr>
          <w:rFonts w:ascii="Arial"/>
          <w:color w:val="BF5A14"/>
        </w:rPr>
        <w:t xml:space="preserve">                                                                      </w:t>
      </w:r>
      <w:r w:rsidR="00DF6ADC">
        <w:rPr>
          <w:rFonts w:ascii="Arial"/>
          <w:color w:val="BF5A14"/>
        </w:rPr>
        <w:t xml:space="preserve"> </w:t>
      </w:r>
      <w:r w:rsidR="009D51C6">
        <w:rPr>
          <w:rFonts w:ascii="Arial"/>
          <w:color w:val="BF5A14"/>
        </w:rPr>
        <w:t xml:space="preserve">         </w:t>
      </w:r>
      <w:r w:rsidR="00DF6ADC" w:rsidRPr="00CD6F1A">
        <w:rPr>
          <w:rFonts w:ascii="Arial"/>
          <w:color w:val="C00000"/>
          <w:highlight w:val="yellow"/>
        </w:rPr>
        <w:t>BIOGRAPHY</w:t>
      </w:r>
    </w:p>
    <w:p w:rsidR="009D51C6" w:rsidRDefault="00323485" w:rsidP="00323485">
      <w:pPr>
        <w:spacing w:before="92"/>
        <w:ind w:right="-470"/>
        <w:rPr>
          <w:rFonts w:ascii="Arial"/>
          <w:sz w:val="18"/>
          <w:szCs w:val="18"/>
        </w:rPr>
      </w:pPr>
      <w:r w:rsidRPr="00323485">
        <w:rPr>
          <w:rFonts w:ascii="Calibri" w:eastAsia="Times New Roman" w:hAnsi="Calibri" w:cs="Calibri"/>
          <w:noProof/>
          <w:sz w:val="16"/>
          <w:szCs w:val="16"/>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118870" cy="1009650"/>
            <wp:effectExtent l="0" t="0" r="5080" b="0"/>
            <wp:wrapSquare wrapText="bothSides"/>
            <wp:docPr id="12" name="Picture 12" descr="C:\Users\Lenovo\Downloads\DSC-123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DSC-1235 (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18870" cy="1009650"/>
                    </a:xfrm>
                    <a:prstGeom prst="rect">
                      <a:avLst/>
                    </a:prstGeom>
                    <a:noFill/>
                    <a:ln>
                      <a:noFill/>
                    </a:ln>
                  </pic:spPr>
                </pic:pic>
              </a:graphicData>
            </a:graphic>
          </wp:anchor>
        </w:drawing>
      </w:r>
      <w:r w:rsidR="006056B4">
        <w:rPr>
          <w:rFonts w:ascii="Arial"/>
          <w:sz w:val="18"/>
          <w:szCs w:val="18"/>
        </w:rPr>
        <w:t xml:space="preserve">Kesarapu Sai Ratan </w:t>
      </w:r>
      <w:r w:rsidR="00B1326D">
        <w:rPr>
          <w:rFonts w:ascii="Arial"/>
          <w:sz w:val="18"/>
          <w:szCs w:val="18"/>
        </w:rPr>
        <w:t xml:space="preserve">had his expertise in field of applicative medical therapies especially in specializations of cardiology, oncology, and infectious diseases. His works not only limited to scientific and laboratory works </w:t>
      </w:r>
      <w:r w:rsidR="00B1326D">
        <w:rPr>
          <w:rFonts w:ascii="Arial"/>
          <w:color w:val="000000" w:themeColor="text1"/>
          <w:sz w:val="18"/>
          <w:szCs w:val="18"/>
        </w:rPr>
        <w:t xml:space="preserve">but also to indulge his style of researchers to other medical students </w:t>
      </w:r>
      <w:r w:rsidR="00B1326D">
        <w:rPr>
          <w:rFonts w:ascii="Arial"/>
          <w:sz w:val="18"/>
          <w:szCs w:val="18"/>
        </w:rPr>
        <w:t xml:space="preserve">and budding researchers. His main aim of research is to make research on non-side effects therapy procedures for clinics and to make </w:t>
      </w:r>
      <w:r w:rsidR="009D51C6">
        <w:rPr>
          <w:rFonts w:ascii="Arial"/>
          <w:sz w:val="18"/>
          <w:szCs w:val="18"/>
        </w:rPr>
        <w:t>them affordable</w:t>
      </w:r>
      <w:r w:rsidR="00B1326D">
        <w:rPr>
          <w:rFonts w:ascii="Arial"/>
          <w:sz w:val="18"/>
          <w:szCs w:val="18"/>
        </w:rPr>
        <w:t xml:space="preserve"> therapy process for patients. </w:t>
      </w:r>
      <w:r w:rsidR="00DF6ADC">
        <w:rPr>
          <w:rFonts w:ascii="Arial"/>
          <w:color w:val="BF5A14"/>
        </w:rPr>
        <w:t xml:space="preserve">  </w:t>
      </w:r>
    </w:p>
    <w:p w:rsidR="009D51C6" w:rsidRDefault="009D51C6" w:rsidP="00323485">
      <w:pPr>
        <w:spacing w:before="92"/>
        <w:ind w:right="-470"/>
        <w:rPr>
          <w:rFonts w:ascii="Arial"/>
          <w:sz w:val="18"/>
          <w:szCs w:val="18"/>
        </w:rPr>
      </w:pPr>
      <w:r>
        <w:rPr>
          <w:rFonts w:ascii="Arial"/>
          <w:sz w:val="18"/>
          <w:szCs w:val="18"/>
        </w:rPr>
        <w:t xml:space="preserve">                           </w:t>
      </w:r>
    </w:p>
    <w:p w:rsidR="00DF6ADC" w:rsidRDefault="009D51C6" w:rsidP="00323485">
      <w:pPr>
        <w:spacing w:before="92"/>
        <w:ind w:right="-470"/>
        <w:rPr>
          <w:rFonts w:ascii="Arial"/>
          <w:color w:val="BF5A14"/>
        </w:rPr>
      </w:pPr>
      <w:r>
        <w:rPr>
          <w:rFonts w:ascii="Arial"/>
          <w:sz w:val="18"/>
          <w:szCs w:val="18"/>
        </w:rPr>
        <w:t xml:space="preserve">                                    Email:ratan96ratty@gmail.com</w:t>
      </w:r>
      <w:r w:rsidR="00DF6ADC">
        <w:rPr>
          <w:rFonts w:ascii="Arial"/>
          <w:color w:val="BF5A14"/>
        </w:rPr>
        <w:t xml:space="preserve">                           </w:t>
      </w:r>
    </w:p>
    <w:p w:rsidR="009D51C6" w:rsidRDefault="00323485" w:rsidP="00B1326D">
      <w:pPr>
        <w:spacing w:before="62"/>
        <w:ind w:right="4235"/>
        <w:rPr>
          <w:rFonts w:ascii="Arial"/>
          <w:sz w:val="14"/>
        </w:rPr>
      </w:pPr>
      <w:r>
        <w:rPr>
          <w:rFonts w:ascii="Arial"/>
          <w:sz w:val="14"/>
        </w:rPr>
        <w:t xml:space="preserve"> </w:t>
      </w:r>
    </w:p>
    <w:p w:rsidR="00AE3E37" w:rsidRPr="009D51C6" w:rsidRDefault="00B11197" w:rsidP="00B1326D">
      <w:pPr>
        <w:spacing w:before="62"/>
        <w:ind w:right="4235"/>
        <w:rPr>
          <w:rFonts w:ascii="Arial"/>
          <w:sz w:val="14"/>
        </w:rPr>
      </w:pPr>
      <w:r>
        <w:rPr>
          <w:noProof/>
        </w:rPr>
        <mc:AlternateContent>
          <mc:Choice Requires="wps">
            <w:drawing>
              <wp:anchor distT="0" distB="0" distL="0" distR="0" simplePos="0" relativeHeight="1072" behindDoc="0" locked="0" layoutInCell="1" allowOverlap="1" wp14:anchorId="35D9C2A8" wp14:editId="7E0D6D29">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B1326D" w:rsidRDefault="00B1326D" w:rsidP="00B1326D">
      <w:pPr>
        <w:spacing w:before="62"/>
        <w:ind w:right="4235"/>
        <w:rPr>
          <w:rFonts w:ascii="Minion Pro"/>
          <w:b/>
          <w:sz w:val="20"/>
        </w:rPr>
      </w:pPr>
    </w:p>
    <w:p w:rsidR="00B1326D" w:rsidRDefault="00B1326D" w:rsidP="00B1326D">
      <w:pPr>
        <w:spacing w:before="62"/>
        <w:ind w:right="4235"/>
        <w:rPr>
          <w:rFonts w:ascii="Minion Pro"/>
          <w:b/>
          <w:sz w:val="20"/>
        </w:rPr>
      </w:pPr>
      <w:r>
        <w:rPr>
          <w:rFonts w:ascii="Minion Pro"/>
          <w:b/>
          <w:sz w:val="20"/>
        </w:rPr>
        <w:t>Notes/comments:</w:t>
      </w:r>
    </w:p>
    <w:p w:rsidR="00B1326D" w:rsidRDefault="00B1326D" w:rsidP="00B1326D">
      <w:pPr>
        <w:spacing w:before="62"/>
        <w:ind w:right="4235"/>
        <w:rPr>
          <w:rFonts w:ascii="Minion Pro"/>
          <w:b/>
          <w:sz w:val="20"/>
        </w:rPr>
      </w:pPr>
    </w:p>
    <w:p w:rsidR="00B1326D" w:rsidRDefault="00B1326D" w:rsidP="00B1326D">
      <w:pPr>
        <w:spacing w:before="62"/>
        <w:ind w:right="4235"/>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7CF" w:rsidRDefault="00B737CF">
      <w:r>
        <w:separator/>
      </w:r>
    </w:p>
  </w:endnote>
  <w:endnote w:type="continuationSeparator" w:id="0">
    <w:p w:rsidR="00B737CF" w:rsidRDefault="00B73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7CF" w:rsidRDefault="00B737CF">
      <w:r>
        <w:separator/>
      </w:r>
    </w:p>
  </w:footnote>
  <w:footnote w:type="continuationSeparator" w:id="0">
    <w:p w:rsidR="00B737CF" w:rsidRDefault="00B737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25D1"/>
    <w:rsid w:val="000557E4"/>
    <w:rsid w:val="000C4051"/>
    <w:rsid w:val="000D0D49"/>
    <w:rsid w:val="000E2911"/>
    <w:rsid w:val="001263DF"/>
    <w:rsid w:val="00190F01"/>
    <w:rsid w:val="002370CD"/>
    <w:rsid w:val="00323485"/>
    <w:rsid w:val="00404E5B"/>
    <w:rsid w:val="00414F7B"/>
    <w:rsid w:val="004355DC"/>
    <w:rsid w:val="004749B4"/>
    <w:rsid w:val="00492A52"/>
    <w:rsid w:val="004E6EF6"/>
    <w:rsid w:val="004F3523"/>
    <w:rsid w:val="00561BF1"/>
    <w:rsid w:val="005B3A56"/>
    <w:rsid w:val="005D668D"/>
    <w:rsid w:val="006056B4"/>
    <w:rsid w:val="006060CE"/>
    <w:rsid w:val="0063497F"/>
    <w:rsid w:val="007D7771"/>
    <w:rsid w:val="00873DF0"/>
    <w:rsid w:val="009B2D44"/>
    <w:rsid w:val="009D51C6"/>
    <w:rsid w:val="00A0419B"/>
    <w:rsid w:val="00A9710C"/>
    <w:rsid w:val="00AE3E37"/>
    <w:rsid w:val="00B11197"/>
    <w:rsid w:val="00B1326D"/>
    <w:rsid w:val="00B21A57"/>
    <w:rsid w:val="00B42AC2"/>
    <w:rsid w:val="00B737CF"/>
    <w:rsid w:val="00C1387F"/>
    <w:rsid w:val="00C33602"/>
    <w:rsid w:val="00C82FC2"/>
    <w:rsid w:val="00CD6F1A"/>
    <w:rsid w:val="00CD6F55"/>
    <w:rsid w:val="00D605BC"/>
    <w:rsid w:val="00DF6ADC"/>
    <w:rsid w:val="00F2643E"/>
    <w:rsid w:val="00F72EEA"/>
    <w:rsid w:val="00F84CAE"/>
    <w:rsid w:val="00F962CA"/>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2</cp:revision>
  <dcterms:created xsi:type="dcterms:W3CDTF">2017-11-05T15:55:00Z</dcterms:created>
  <dcterms:modified xsi:type="dcterms:W3CDTF">2017-11-05T15:55:00Z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