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657" w:rsidRDefault="000A6657" w:rsidP="000A6657">
      <w:pPr>
        <w:rPr>
          <w:rFonts w:ascii="Arial" w:hAnsi="Arial" w:cs="Arial"/>
          <w:b/>
          <w:bCs/>
          <w:color w:val="000000"/>
          <w:sz w:val="20"/>
          <w:szCs w:val="20"/>
          <w:shd w:val="clear" w:color="auto" w:fill="FFFFFF"/>
        </w:rPr>
      </w:pPr>
      <w:r>
        <w:rPr>
          <w:rFonts w:ascii="Arial" w:hAnsi="Arial" w:cs="Arial"/>
          <w:b/>
          <w:bCs/>
          <w:color w:val="000000"/>
          <w:sz w:val="20"/>
          <w:szCs w:val="20"/>
          <w:shd w:val="clear" w:color="auto" w:fill="FFFFFF"/>
        </w:rPr>
        <w:t>Diagnosis and classification of autoimmun</w:t>
      </w:r>
      <w:bookmarkStart w:id="0" w:name="_GoBack"/>
      <w:bookmarkEnd w:id="0"/>
      <w:r>
        <w:rPr>
          <w:rFonts w:ascii="Arial" w:hAnsi="Arial" w:cs="Arial"/>
          <w:b/>
          <w:bCs/>
          <w:color w:val="000000"/>
          <w:sz w:val="20"/>
          <w:szCs w:val="20"/>
          <w:shd w:val="clear" w:color="auto" w:fill="FFFFFF"/>
        </w:rPr>
        <w:t>e hepatitis</w:t>
      </w:r>
    </w:p>
    <w:p w:rsidR="000A6657" w:rsidRDefault="000A6657" w:rsidP="000A6657">
      <w:r>
        <w:rPr>
          <w:rFonts w:ascii="Arial" w:hAnsi="Arial" w:cs="Arial"/>
          <w:color w:val="000000"/>
          <w:sz w:val="20"/>
          <w:szCs w:val="20"/>
          <w:shd w:val="clear" w:color="auto" w:fill="FFFFFF"/>
        </w:rPr>
        <w:t>Autoimmune hepatitis is a rare disease of low prevalence that is associated with diagnostic autoantibodies.  These autoantibodies are useful disease markers that facilitate the early diagnosis of autoimmune hepatitis for therapeutic intervention to prevent progression to liver cirrhosis and associated complications. Adult onset type 1 autoimmune hepatitis is associated with F-actin reactive smooth muscle SMA-T or SMA-G autoantibody, antinuclear autoantibody in 60% of patients, and autoantibody to SLA/LP in 15-20%. Juvenile onset type 2 autoimmune hepatitis is associated with LKM-1 and LC-1 autoantibodies. Liver autoantibodies in asymptomatic patients with normal liver function may precede the subsequent development of overt autoimmune liver disease. For routine diagnostic immunology laboratories, initial screening for smooth muscle SMA-T antibody by immunofluorescence remains the method of choice with confirmation for reactivity with F-</w:t>
      </w:r>
      <w:proofErr w:type="spellStart"/>
      <w:r>
        <w:rPr>
          <w:rFonts w:ascii="Arial" w:hAnsi="Arial" w:cs="Arial"/>
          <w:color w:val="000000"/>
          <w:sz w:val="20"/>
          <w:szCs w:val="20"/>
          <w:shd w:val="clear" w:color="auto" w:fill="FFFFFF"/>
        </w:rPr>
        <w:t>actin</w:t>
      </w:r>
      <w:proofErr w:type="spellEnd"/>
      <w:r>
        <w:rPr>
          <w:rFonts w:ascii="Arial" w:hAnsi="Arial" w:cs="Arial"/>
          <w:color w:val="000000"/>
          <w:sz w:val="20"/>
          <w:szCs w:val="20"/>
          <w:shd w:val="clear" w:color="auto" w:fill="FFFFFF"/>
        </w:rPr>
        <w:t xml:space="preserve"> by immunofluorescence.</w:t>
      </w:r>
    </w:p>
    <w:p w:rsidR="00AC7A65" w:rsidRDefault="00AC7A65"/>
    <w:sectPr w:rsidR="00AC7A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657"/>
    <w:rsid w:val="000A6657"/>
    <w:rsid w:val="00AC7A6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0B69B1-30BE-43DE-B255-3416DDB3E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65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34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1031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Ban-Hock Toh</dc:creator>
  <cp:keywords/>
  <dc:description/>
  <cp:lastModifiedBy>Ban-Hock Toh</cp:lastModifiedBy>
  <cp:revision>1</cp:revision>
  <dcterms:created xsi:type="dcterms:W3CDTF">2018-01-31T04:53:00Z</dcterms:created>
  <dcterms:modified xsi:type="dcterms:W3CDTF">2018-01-31T04:53:00Z</dcterms:modified>
</cp:coreProperties>
</file>